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《幂函数》教学反思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本节课主要通过探究培养学生发现问题、提出问题、分析问题、解决问题、交流与合作等</w:t>
      </w:r>
      <w:bookmarkStart w:id="0" w:name="_GoBack"/>
      <w:bookmarkEnd w:id="0"/>
      <w:r>
        <w:rPr>
          <w:rFonts w:hint="eastAsia"/>
          <w:lang w:val="en-US" w:eastAsia="zh-CN"/>
        </w:rPr>
        <w:t>探究能力，主要培养学生分析推理能力。教学中根据我校学生的具体情况把任务拆分成若干个小问题讨论，减低难度然后再进行探究。课堂实验引入不仅引起学生的学习兴趣，更是为了后面的例题做铺垫，做到前后呼应。同时培养建模的能力。探究过程中学生不能积极主动地发现问题，推理能力也较弱，再以后的教学过程中加强这方面能力的培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B5DA8"/>
    <w:rsid w:val="345F5091"/>
    <w:rsid w:val="7FEB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2021-11-30T00:19:00Z</dcterms:created>
  <dc:creator>郭姐</dc:creator>
  <cp:lastModifiedBy>吴家林</cp:lastModifiedBy>
  <dcterms:modified xsi:type="dcterms:W3CDTF">2021-12-02T09:07:54Z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1A74078A4A004C2A86EF4FD01DB62433</vt:lpwstr>
  </property>
</Properties>
</file>