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20" w:hanging="1124" w:hangingChars="350"/>
        <w:rPr>
          <w:rFonts w:asciiTheme="minorEastAsia" w:hAnsiTheme="minorEastAsia"/>
          <w:b/>
          <w:sz w:val="32"/>
          <w:szCs w:val="32"/>
        </w:rPr>
      </w:pPr>
      <w:r>
        <w:rPr>
          <w:rFonts w:hint="eastAsia" w:asciiTheme="minorEastAsia" w:hAnsiTheme="minorEastAsia"/>
          <w:b/>
          <w:sz w:val="32"/>
          <w:szCs w:val="32"/>
        </w:rPr>
        <w:t>教学反思：</w:t>
      </w:r>
    </w:p>
    <w:p>
      <w:pPr>
        <w:ind w:left="735" w:hanging="980" w:hangingChars="350"/>
        <w:jc w:val="both"/>
        <w:rPr>
          <w:rFonts w:hint="eastAsia" w:asciiTheme="minorEastAsia" w:hAnsiTheme="minorEastAsia"/>
          <w:sz w:val="28"/>
          <w:szCs w:val="28"/>
        </w:rPr>
      </w:pPr>
      <w:r>
        <w:rPr>
          <w:rFonts w:hint="eastAsia" w:asciiTheme="minorEastAsia" w:hAnsiTheme="minorEastAsia"/>
          <w:sz w:val="28"/>
          <w:szCs w:val="28"/>
        </w:rPr>
        <w:t>优点：</w:t>
      </w:r>
    </w:p>
    <w:p>
      <w:pPr>
        <w:numPr>
          <w:ilvl w:val="0"/>
          <w:numId w:val="1"/>
        </w:numPr>
        <w:ind w:left="735" w:hanging="980" w:hangingChars="350"/>
        <w:jc w:val="left"/>
        <w:rPr>
          <w:rFonts w:hint="eastAsia" w:asciiTheme="minorEastAsia" w:hAnsiTheme="minorEastAsia"/>
          <w:sz w:val="28"/>
          <w:szCs w:val="28"/>
        </w:rPr>
      </w:pPr>
      <w:r>
        <w:rPr>
          <w:rFonts w:hint="eastAsia" w:asciiTheme="minorEastAsia" w:hAnsiTheme="minorEastAsia"/>
          <w:sz w:val="28"/>
          <w:szCs w:val="28"/>
        </w:rPr>
        <w:t>本节课充分体现了新课标的思想，真正做到了以学生的活动为</w:t>
      </w:r>
    </w:p>
    <w:p>
      <w:pPr>
        <w:numPr>
          <w:numId w:val="0"/>
        </w:numPr>
        <w:ind w:leftChars="-35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主体，学生自主梳理本节课的主要内容，然后根据材料分析影响水循环环节的因素。</w:t>
      </w:r>
    </w:p>
    <w:p>
      <w:pPr>
        <w:numPr>
          <w:numId w:val="0"/>
        </w:numPr>
        <w:ind w:leftChars="-350" w:firstLine="840" w:firstLineChars="30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2、课堂活动环节准备充分，环环相扣，学生能够层层递进学到地理知识</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培养学生分析问题和解决问题的能力。</w:t>
      </w:r>
      <w:bookmarkStart w:id="0" w:name="_GoBack"/>
      <w:bookmarkEnd w:id="0"/>
    </w:p>
    <w:p>
      <w:pPr>
        <w:jc w:val="both"/>
        <w:rPr>
          <w:rFonts w:asciiTheme="minorEastAsia" w:hAnsiTheme="minorEastAsia"/>
          <w:sz w:val="28"/>
          <w:szCs w:val="28"/>
        </w:rPr>
      </w:pPr>
      <w:r>
        <w:rPr>
          <w:rFonts w:hint="eastAsia" w:asciiTheme="minorEastAsia" w:hAnsiTheme="minorEastAsia"/>
          <w:sz w:val="28"/>
          <w:szCs w:val="28"/>
        </w:rPr>
        <w:t>3、学生的积极性非常高，学生能够轻松地学到有用的地理知识。</w:t>
      </w:r>
    </w:p>
    <w:p>
      <w:pPr>
        <w:ind w:left="735" w:hanging="980" w:hangingChars="350"/>
        <w:jc w:val="both"/>
        <w:rPr>
          <w:rFonts w:asciiTheme="minorEastAsia" w:hAnsiTheme="minorEastAsia"/>
          <w:sz w:val="28"/>
          <w:szCs w:val="28"/>
        </w:rPr>
      </w:pPr>
      <w:r>
        <w:rPr>
          <w:rFonts w:hint="eastAsia" w:asciiTheme="minorEastAsia" w:hAnsiTheme="minorEastAsia"/>
          <w:sz w:val="28"/>
          <w:szCs w:val="28"/>
        </w:rPr>
        <w:t>4、本节课思路清晰，知识结构明确，重难点突出。</w:t>
      </w:r>
    </w:p>
    <w:p>
      <w:pPr>
        <w:ind w:left="735" w:hanging="980" w:hangingChars="350"/>
        <w:jc w:val="both"/>
        <w:rPr>
          <w:rFonts w:asciiTheme="minorEastAsia" w:hAnsiTheme="minorEastAsia"/>
          <w:sz w:val="28"/>
          <w:szCs w:val="28"/>
        </w:rPr>
      </w:pPr>
      <w:r>
        <w:rPr>
          <w:rFonts w:hint="eastAsia" w:asciiTheme="minorEastAsia" w:hAnsiTheme="minorEastAsia"/>
          <w:sz w:val="28"/>
          <w:szCs w:val="28"/>
        </w:rPr>
        <w:t>不足：</w:t>
      </w:r>
    </w:p>
    <w:p>
      <w:pPr>
        <w:ind w:left="735" w:hanging="980" w:hangingChars="350"/>
        <w:jc w:val="both"/>
        <w:rPr>
          <w:rFonts w:hint="default" w:asciiTheme="minorEastAsia" w:hAnsiTheme="minorEastAsia" w:eastAsiaTheme="minorEastAsia"/>
          <w:sz w:val="28"/>
          <w:szCs w:val="28"/>
          <w:lang w:val="en-US" w:eastAsia="zh-CN"/>
        </w:rPr>
      </w:pPr>
      <w:r>
        <w:rPr>
          <w:rFonts w:hint="eastAsia" w:asciiTheme="minorEastAsia" w:hAnsiTheme="minorEastAsia"/>
          <w:sz w:val="28"/>
          <w:szCs w:val="28"/>
        </w:rPr>
        <w:t>1、</w:t>
      </w:r>
      <w:r>
        <w:rPr>
          <w:rFonts w:hint="eastAsia" w:asciiTheme="minorEastAsia" w:hAnsiTheme="minorEastAsia"/>
          <w:sz w:val="28"/>
          <w:szCs w:val="28"/>
          <w:lang w:val="en-US" w:eastAsia="zh-CN"/>
        </w:rPr>
        <w:t>课堂节奏较快，留给学生思考的时间较少。</w:t>
      </w:r>
    </w:p>
    <w:p>
      <w:pPr>
        <w:jc w:val="both"/>
        <w:rPr>
          <w:rFonts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w:t>
      </w:r>
      <w:r>
        <w:rPr>
          <w:rFonts w:hint="eastAsia" w:asciiTheme="minorEastAsia" w:hAnsiTheme="minorEastAsia"/>
          <w:sz w:val="28"/>
          <w:szCs w:val="28"/>
          <w:lang w:val="en-US" w:eastAsia="zh-CN"/>
        </w:rPr>
        <w:t>课堂上大多数</w:t>
      </w:r>
      <w:r>
        <w:rPr>
          <w:rFonts w:hint="eastAsia" w:asciiTheme="minorEastAsia" w:hAnsiTheme="minorEastAsia"/>
          <w:sz w:val="28"/>
          <w:szCs w:val="28"/>
        </w:rPr>
        <w:t>学生得到了锻炼，但极少数学生还没有积极的参与到课堂中来以后在教学中应尽量改正这些不足的问题</w:t>
      </w:r>
      <w:r>
        <w:rPr>
          <w:rFonts w:hint="eastAsia" w:asciiTheme="minorEastAsia" w:hAnsiTheme="minorEastAsia"/>
          <w:sz w:val="28"/>
          <w:szCs w:val="28"/>
          <w:lang w:eastAsia="zh-CN"/>
        </w:rPr>
        <w:t>，</w:t>
      </w:r>
      <w:r>
        <w:rPr>
          <w:rFonts w:hint="eastAsia" w:asciiTheme="minorEastAsia" w:hAnsiTheme="minorEastAsia"/>
          <w:sz w:val="28"/>
          <w:szCs w:val="28"/>
        </w:rPr>
        <w:t>争取在教学中精益求精。</w:t>
      </w:r>
    </w:p>
    <w:p>
      <w:pPr>
        <w:ind w:left="735" w:hanging="980" w:hangingChars="350"/>
        <w:jc w:val="both"/>
        <w:rPr>
          <w:sz w:val="28"/>
          <w:szCs w:val="28"/>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9DCE2"/>
    <w:multiLevelType w:val="singleLevel"/>
    <w:tmpl w:val="7749DC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B0614"/>
    <w:rsid w:val="4A1D6BE5"/>
    <w:rsid w:val="794B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2021-11-29T08:42:00Z</dcterms:created>
  <dc:creator>MSI-NB</dc:creator>
  <cp:lastModifiedBy>MSI-NB</cp:lastModifiedBy>
  <dcterms:modified xsi:type="dcterms:W3CDTF">2021-11-29T08:46:34Z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A2CDB3D32EBD40C986B30234D53F425D</vt:lpwstr>
  </property>
</Properties>
</file>