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第</w:t>
      </w:r>
      <w:r w:rsidRPr="00656393">
        <w:rPr>
          <w:rFonts w:ascii="Times New Roman" w:hAnsi="Times New Roman" w:cs="Times New Roman"/>
          <w:sz w:val="24"/>
          <w:szCs w:val="24"/>
        </w:rPr>
        <w:t>2</w:t>
      </w:r>
      <w:r w:rsidRPr="00656393">
        <w:rPr>
          <w:rFonts w:ascii="Times New Roman" w:hAnsi="Times New Roman" w:cs="Times New Roman"/>
          <w:sz w:val="24"/>
          <w:szCs w:val="24"/>
        </w:rPr>
        <w:t>节　主动运输与胞吞、胞吐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</w:rPr>
        <w:drawing>
          <wp:inline distT="0" distB="0" distL="0" distR="0">
            <wp:extent cx="1911985" cy="276860"/>
            <wp:effectExtent l="0" t="0" r="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通过被动运输与主动运输机理的比较，理解物质运输的结构基础，归纳出细胞膜具有选择透过性，认同生命的自主性，从而更深刻地理解生命的本质。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体验科学研究的一般过程，领悟科学思维方式。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能够举例说明主动运输、胞吞与胞吐，并解释生活中与之有关的生物学现象。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1759585" cy="318770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31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4645" cy="207645"/>
            <wp:effectExtent l="0" t="0" r="1905" b="1905"/>
            <wp:docPr id="33" name="图片 33" descr="l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4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一</w:t>
      </w:r>
      <w:r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思考与讨论：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eastAsia="幼圆" w:hAnsi="Times New Roman" w:cs="Times New Roman"/>
          <w:sz w:val="24"/>
          <w:szCs w:val="24"/>
        </w:rPr>
        <w:t>主动运输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/>
          <w:sz w:val="24"/>
          <w:szCs w:val="24"/>
        </w:rPr>
      </w:pPr>
      <w:r w:rsidRPr="00656393">
        <w:rPr>
          <w:rFonts w:ascii="Times New Roman" w:eastAsia="仿宋_GB2312" w:hAnsi="Times New Roman" w:cs="Times New Roman"/>
          <w:sz w:val="24"/>
          <w:szCs w:val="24"/>
        </w:rPr>
        <w:t>1</w:t>
      </w:r>
      <w:r>
        <w:rPr>
          <w:rFonts w:ascii="Times New Roman" w:eastAsia="仿宋_GB2312" w:hAnsi="Times New Roman" w:cs="Times New Roman"/>
          <w:sz w:val="24"/>
          <w:szCs w:val="24"/>
        </w:rPr>
        <w:t>．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图解主动运输：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341245" cy="1212215"/>
            <wp:effectExtent l="0" t="0" r="1905" b="6985"/>
            <wp:docPr id="32" name="图片 32" descr="t2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294.tif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eastAsia="仿宋_GB2312" w:hAnsi="Times New Roman" w:cs="Times New Roman"/>
          <w:sz w:val="24"/>
          <w:szCs w:val="24"/>
        </w:rPr>
        <w:t>,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/>
          <w:sz w:val="24"/>
          <w:szCs w:val="24"/>
        </w:rPr>
      </w:pPr>
      <w:r w:rsidRPr="00656393">
        <w:rPr>
          <w:rFonts w:ascii="Times New Roman" w:eastAsia="仿宋_GB2312" w:hAnsi="Times New Roman" w:cs="Times New Roman"/>
          <w:sz w:val="24"/>
          <w:szCs w:val="24"/>
        </w:rPr>
        <w:t>物质逆浓度梯度进行跨膜运输，需要载体蛋白的协助，同时还需要消耗细胞内化学反应所释放的能量，这种方式叫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________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列表比较：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7"/>
        <w:gridCol w:w="2136"/>
        <w:gridCol w:w="1960"/>
        <w:gridCol w:w="3429"/>
      </w:tblGrid>
      <w:tr w:rsidR="004A6DAE" w:rsidRPr="00656393" w:rsidTr="003B39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5" w:type="pct"/>
            <w:vMerge w:val="restar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方式</w:t>
            </w:r>
          </w:p>
        </w:tc>
        <w:tc>
          <w:tcPr>
            <w:tcW w:w="2403" w:type="pct"/>
            <w:gridSpan w:val="2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被动运输</w:t>
            </w:r>
          </w:p>
        </w:tc>
        <w:tc>
          <w:tcPr>
            <w:tcW w:w="2013" w:type="pct"/>
            <w:vMerge w:val="restar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主动运输</w:t>
            </w:r>
          </w:p>
        </w:tc>
      </w:tr>
      <w:tr w:rsidR="004A6DAE" w:rsidRPr="00656393" w:rsidTr="003B39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5" w:type="pct"/>
            <w:vMerge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自由扩散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协助扩散</w:t>
            </w:r>
          </w:p>
        </w:tc>
        <w:tc>
          <w:tcPr>
            <w:tcW w:w="2013" w:type="pct"/>
            <w:vMerge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6DAE" w:rsidRPr="00656393" w:rsidTr="003B39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方向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顺浓度梯度</w:t>
            </w:r>
          </w:p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高浓度</w:t>
            </w:r>
            <w:r w:rsidRPr="00656393">
              <w:rPr>
                <w:rFonts w:hAnsi="宋体" w:cs="Times New Roman"/>
                <w:sz w:val="24"/>
                <w:szCs w:val="24"/>
              </w:rPr>
              <w:t>→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低浓度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梯度</w:t>
            </w:r>
          </w:p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高浓度</w:t>
            </w:r>
            <w:r w:rsidRPr="00656393">
              <w:rPr>
                <w:rFonts w:hAnsi="宋体" w:cs="Times New Roman"/>
                <w:sz w:val="24"/>
                <w:szCs w:val="24"/>
              </w:rPr>
              <w:t>→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低浓度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梯度</w:t>
            </w:r>
          </w:p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低浓度</w:t>
            </w:r>
            <w:r w:rsidRPr="00656393">
              <w:rPr>
                <w:rFonts w:hAnsi="宋体" w:cs="Times New Roman"/>
                <w:sz w:val="24"/>
                <w:szCs w:val="24"/>
              </w:rPr>
              <w:t>→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高浓度</w:t>
            </w:r>
          </w:p>
        </w:tc>
      </w:tr>
      <w:tr w:rsidR="004A6DAE" w:rsidRPr="00656393" w:rsidTr="003B39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能量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不消耗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不消耗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消耗</w:t>
            </w:r>
          </w:p>
        </w:tc>
      </w:tr>
      <w:tr w:rsidR="004A6DAE" w:rsidRPr="00656393" w:rsidTr="003B39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载体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不需要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需要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需要</w:t>
            </w:r>
          </w:p>
        </w:tc>
      </w:tr>
      <w:tr w:rsidR="004A6DAE" w:rsidRPr="00656393" w:rsidTr="003B39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85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实例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65639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、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65639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、甘油等脂溶性物质</w:t>
            </w:r>
          </w:p>
        </w:tc>
        <w:tc>
          <w:tcPr>
            <w:tcW w:w="1149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血浆中葡萄糖进入红细胞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4A6DAE" w:rsidRPr="00656393" w:rsidRDefault="004A6DAE" w:rsidP="003B3981">
            <w:pPr>
              <w:pStyle w:val="a5"/>
              <w:tabs>
                <w:tab w:val="left" w:pos="468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小肠上皮细胞吸收葡萄糖，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656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＋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进入红细胞，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r w:rsidRPr="0065639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＋</w:t>
            </w:r>
            <w:r w:rsidRPr="00656393">
              <w:rPr>
                <w:rFonts w:ascii="Times New Roman" w:hAnsi="Times New Roman" w:cs="Times New Roman"/>
                <w:sz w:val="24"/>
                <w:szCs w:val="24"/>
              </w:rPr>
              <w:t>出红细胞</w:t>
            </w:r>
          </w:p>
        </w:tc>
      </w:tr>
    </w:tbl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/>
          <w:sz w:val="24"/>
          <w:szCs w:val="24"/>
        </w:rPr>
      </w:pPr>
      <w:r w:rsidRPr="00656393">
        <w:rPr>
          <w:rFonts w:ascii="Times New Roman" w:eastAsia="仿宋_GB2312" w:hAnsi="Times New Roman" w:cs="Times New Roman"/>
          <w:sz w:val="24"/>
          <w:szCs w:val="24"/>
        </w:rPr>
        <w:t>3</w:t>
      </w:r>
      <w:r>
        <w:rPr>
          <w:rFonts w:ascii="Times New Roman" w:eastAsia="仿宋_GB2312" w:hAnsi="Times New Roman" w:cs="Times New Roman"/>
          <w:sz w:val="24"/>
          <w:szCs w:val="24"/>
        </w:rPr>
        <w:t>．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曲线图比较被动运输和主动运输：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5675" cy="886460"/>
            <wp:effectExtent l="0" t="0" r="0" b="8890"/>
            <wp:docPr id="31" name="图片 31" descr="t2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295.T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eastAsia="仿宋_GB2312" w:hAnsi="Times New Roman" w:cs="Times New Roman"/>
          <w:sz w:val="24"/>
          <w:szCs w:val="24"/>
        </w:rPr>
        <w:t xml:space="preserve">　</w:t>
      </w:r>
      <w:r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955675" cy="886460"/>
            <wp:effectExtent l="0" t="0" r="0" b="8890"/>
            <wp:docPr id="30" name="图片 30" descr="t29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296.T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eastAsia="仿宋_GB2312" w:hAnsi="Times New Roman" w:cs="Times New Roman"/>
          <w:sz w:val="24"/>
          <w:szCs w:val="24"/>
        </w:rPr>
        <w:t xml:space="preserve">　</w:t>
      </w:r>
      <w:r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942340" cy="873125"/>
            <wp:effectExtent l="0" t="0" r="0" b="3175"/>
            <wp:docPr id="29" name="图片 29" descr="t29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297.TIF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 w:hint="eastAsia"/>
          <w:sz w:val="24"/>
          <w:szCs w:val="24"/>
        </w:rPr>
      </w:pPr>
      <w:r w:rsidRPr="00656393">
        <w:rPr>
          <w:rFonts w:ascii="Times New Roman" w:eastAsia="仿宋_GB2312" w:hAnsi="Times New Roman" w:cs="Times New Roman"/>
          <w:sz w:val="24"/>
          <w:szCs w:val="24"/>
        </w:rPr>
        <w:t>4</w:t>
      </w:r>
      <w:r>
        <w:rPr>
          <w:rFonts w:ascii="Times New Roman" w:eastAsia="仿宋_GB2312" w:hAnsi="Times New Roman" w:cs="Times New Roman"/>
          <w:sz w:val="24"/>
          <w:szCs w:val="24"/>
        </w:rPr>
        <w:t>．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主动运输的意义：保证了活细胞能够按照生命活动的需要，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________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吸收所需要的营养物质，排出代谢废物和对细胞有害的物质，从而保证了细胞和个体生命活动的需要，体现了生命的自主性。</w:t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 w:hint="eastAsia"/>
          <w:sz w:val="24"/>
          <w:szCs w:val="24"/>
        </w:rPr>
      </w:pPr>
      <w:r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909570" cy="242570"/>
            <wp:effectExtent l="0" t="0" r="5080" b="5080"/>
            <wp:docPr id="28" name="图片 28" descr="l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6.t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eastAsia="黑体" w:hAnsi="Times New Roman" w:cs="Times New Roman" w:hint="eastAsia"/>
          <w:sz w:val="24"/>
          <w:szCs w:val="24"/>
        </w:rPr>
      </w:pPr>
      <w:r w:rsidRPr="00656393">
        <w:rPr>
          <w:rFonts w:ascii="Times New Roman" w:eastAsia="黑体" w:hAnsi="Times New Roman" w:cs="Times New Roman"/>
          <w:sz w:val="24"/>
          <w:szCs w:val="24"/>
        </w:rPr>
        <w:fldChar w:fldCharType="begin"/>
      </w:r>
      <w:r w:rsidRPr="00656393">
        <w:rPr>
          <w:rFonts w:ascii="Times New Roman" w:eastAsia="黑体" w:hAnsi="Times New Roman" w:cs="Times New Roman"/>
          <w:sz w:val="24"/>
          <w:szCs w:val="24"/>
        </w:rPr>
        <w:instrText>eq \a\vs4\al(</w:instrText>
      </w:r>
      <w:r w:rsidRPr="00656393">
        <w:rPr>
          <w:rFonts w:ascii="Times New Roman" w:eastAsia="黑体" w:hAnsi="Times New Roman" w:cs="Times New Roman"/>
          <w:sz w:val="24"/>
          <w:szCs w:val="24"/>
        </w:rPr>
        <w:instrText>模型思维</w:instrText>
      </w:r>
      <w:r w:rsidRPr="00656393">
        <w:rPr>
          <w:rFonts w:ascii="Times New Roman" w:eastAsia="黑体" w:hAnsi="Times New Roman" w:cs="Times New Roman"/>
          <w:sz w:val="24"/>
          <w:szCs w:val="24"/>
        </w:rPr>
        <w:instrText>)</w:instrText>
      </w:r>
      <w:r w:rsidRPr="00656393">
        <w:rPr>
          <w:rFonts w:ascii="Times New Roman" w:eastAsia="黑体" w:hAnsi="Times New Roman" w:cs="Times New Roman"/>
          <w:sz w:val="24"/>
          <w:szCs w:val="24"/>
        </w:rPr>
        <w:fldChar w:fldCharType="end"/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/>
          <w:sz w:val="24"/>
          <w:szCs w:val="24"/>
        </w:rPr>
      </w:pPr>
      <w:r w:rsidRPr="00656393">
        <w:rPr>
          <w:rFonts w:ascii="Times New Roman" w:eastAsia="仿宋_GB2312" w:hAnsi="Times New Roman" w:cs="Times New Roman"/>
          <w:sz w:val="24"/>
          <w:szCs w:val="24"/>
        </w:rPr>
        <w:t>1</w:t>
      </w:r>
      <w:r>
        <w:rPr>
          <w:rFonts w:ascii="Times New Roman" w:eastAsia="仿宋_GB2312" w:hAnsi="Times New Roman" w:cs="Times New Roman"/>
          <w:sz w:val="24"/>
          <w:szCs w:val="24"/>
        </w:rPr>
        <w:t>．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在主动运输和被动运输的学习中，要加强对比等思维方法的运用，以培养科学思维能力。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 w:hint="eastAsia"/>
          <w:sz w:val="24"/>
          <w:szCs w:val="24"/>
        </w:rPr>
      </w:pPr>
      <w:r w:rsidRPr="00656393">
        <w:rPr>
          <w:rFonts w:ascii="Times New Roman" w:eastAsia="仿宋_GB2312" w:hAnsi="Times New Roman" w:cs="Times New Roman"/>
          <w:sz w:val="24"/>
          <w:szCs w:val="24"/>
        </w:rPr>
        <w:t>2</w:t>
      </w:r>
      <w:r>
        <w:rPr>
          <w:rFonts w:ascii="Times New Roman" w:eastAsia="仿宋_GB2312" w:hAnsi="Times New Roman" w:cs="Times New Roman"/>
          <w:sz w:val="24"/>
          <w:szCs w:val="24"/>
        </w:rPr>
        <w:t>．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在主动运输的学习中，要强化模型思维的训练，感受结构与功能观、物质与能量观。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二</w:t>
      </w:r>
      <w:r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思考与讨论：</w:t>
      </w:r>
      <w:r w:rsidRPr="00656393">
        <w:rPr>
          <w:rFonts w:ascii="Times New Roman" w:eastAsia="幼圆" w:hAnsi="Times New Roman" w:cs="Times New Roman"/>
          <w:sz w:val="24"/>
          <w:szCs w:val="24"/>
        </w:rPr>
        <w:t>胞吞、胞吐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eastAsia="仿宋_GB2312" w:hAnsi="Times New Roman" w:cs="Times New Roman"/>
          <w:sz w:val="24"/>
          <w:szCs w:val="24"/>
        </w:rPr>
      </w:pPr>
      <w:r w:rsidRPr="00656393">
        <w:rPr>
          <w:rFonts w:ascii="Times New Roman" w:eastAsia="仿宋_GB2312" w:hAnsi="Times New Roman" w:cs="Times New Roman"/>
          <w:sz w:val="24"/>
          <w:szCs w:val="24"/>
        </w:rPr>
        <w:t>1</w:t>
      </w:r>
      <w:r>
        <w:rPr>
          <w:rFonts w:ascii="Times New Roman" w:eastAsia="仿宋_GB2312" w:hAnsi="Times New Roman" w:cs="Times New Roman"/>
          <w:sz w:val="24"/>
          <w:szCs w:val="24"/>
        </w:rPr>
        <w:t>．</w:t>
      </w:r>
      <w:r w:rsidRPr="00656393">
        <w:rPr>
          <w:rFonts w:ascii="Times New Roman" w:eastAsia="仿宋_GB2312" w:hAnsi="Times New Roman" w:cs="Times New Roman"/>
          <w:sz w:val="24"/>
          <w:szCs w:val="24"/>
        </w:rPr>
        <w:t>变形虫的胞吞与胞吐过程。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eastAsia="仿宋_GB2312" w:hAnsi="Times New Roman" w:cs="Times New Roman"/>
          <w:sz w:val="24"/>
          <w:szCs w:val="24"/>
        </w:rPr>
      </w:pPr>
      <w:r>
        <w:rPr>
          <w:rFonts w:ascii="Times New Roman" w:eastAsia="仿宋_GB2312" w:hAnsi="Times New Roman" w:cs="Times New Roman"/>
          <w:noProof/>
          <w:sz w:val="24"/>
          <w:szCs w:val="24"/>
        </w:rPr>
        <w:drawing>
          <wp:inline distT="0" distB="0" distL="0" distR="0">
            <wp:extent cx="2549525" cy="1177925"/>
            <wp:effectExtent l="0" t="0" r="3175" b="3175"/>
            <wp:docPr id="27" name="图片 27" descr="t3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306.tif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变形虫既能通过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摄取食物，又能通过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排出食物残渣和废物。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在物质的跨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过程中，胞吞、胞吐是普遍存在的现象，它们也需要消耗细胞呼吸所释放的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。</w:t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细胞的物质输入与输出方式概念图。</w:t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2639060" cy="1565275"/>
            <wp:effectExtent l="0" t="0" r="889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09570" cy="242570"/>
            <wp:effectExtent l="0" t="0" r="5080" b="5080"/>
            <wp:docPr id="25" name="图片 25" descr="l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6.tif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eastAsia="黑体" w:hAnsi="Times New Roman" w:cs="Times New Roman" w:hint="eastAsia"/>
          <w:sz w:val="24"/>
          <w:szCs w:val="24"/>
        </w:rPr>
      </w:pPr>
      <w:r w:rsidRPr="00656393">
        <w:rPr>
          <w:rFonts w:ascii="Times New Roman" w:eastAsia="黑体" w:hAnsi="Times New Roman" w:cs="Times New Roman"/>
          <w:sz w:val="24"/>
          <w:szCs w:val="24"/>
        </w:rPr>
        <w:lastRenderedPageBreak/>
        <w:fldChar w:fldCharType="begin"/>
      </w:r>
      <w:r w:rsidRPr="00656393">
        <w:rPr>
          <w:rFonts w:ascii="Times New Roman" w:eastAsia="黑体" w:hAnsi="Times New Roman" w:cs="Times New Roman"/>
          <w:sz w:val="24"/>
          <w:szCs w:val="24"/>
        </w:rPr>
        <w:instrText>eq \a\vs4\al(</w:instrText>
      </w:r>
      <w:r w:rsidRPr="00656393">
        <w:rPr>
          <w:rFonts w:ascii="Times New Roman" w:eastAsia="黑体" w:hAnsi="Times New Roman" w:cs="Times New Roman"/>
          <w:sz w:val="24"/>
          <w:szCs w:val="24"/>
        </w:rPr>
        <w:instrText>深度学习概念</w:instrText>
      </w:r>
      <w:r w:rsidRPr="00656393">
        <w:rPr>
          <w:rFonts w:ascii="Times New Roman" w:eastAsia="黑体" w:hAnsi="Times New Roman" w:cs="Times New Roman"/>
          <w:sz w:val="24"/>
          <w:szCs w:val="24"/>
        </w:rPr>
        <w:instrText>)</w:instrText>
      </w:r>
      <w:r w:rsidRPr="00656393">
        <w:rPr>
          <w:rFonts w:ascii="Times New Roman" w:eastAsia="黑体" w:hAnsi="Times New Roman" w:cs="Times New Roman"/>
          <w:sz w:val="24"/>
          <w:szCs w:val="24"/>
        </w:rPr>
        <w:fldChar w:fldCharType="end"/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胞吞、胞吐使大分子物质进出细胞成为可能，帮助细胞实现了分泌、吸收大分子营养物质等功能。胞吞、胞吐也是小分子物质快速、批量进出细胞的方式，如神经递质批量排出、液体营养成分的胞饮等。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胞吞、胞吐并非都具有特异性。胞吞作用可分为吞噬作用、胞饮作用以及受体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介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导的胞吞作用。受体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介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导的胞吞作用是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被内吞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物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ascii="Times New Roman" w:hAnsi="Times New Roman" w:cs="Times New Roman"/>
          <w:sz w:val="24"/>
          <w:szCs w:val="24"/>
        </w:rPr>
        <w:t>称为配体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与细胞表面的专一性受体相结合后，形成的囊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泡进入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细胞内，具有很强的专一性，但吞噬作用的特异性较低，胞饮作用则不具有明显的专一性。</w:t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 w:hint="eastAsia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胞吞、胞吐实现的结构基础是细胞膜的流动性，需要消耗能量。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74645" cy="200660"/>
            <wp:effectExtent l="0" t="0" r="1905" b="8890"/>
            <wp:docPr id="24" name="图片 24" descr="l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c.tif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练习与应用</w:t>
      </w:r>
      <w:r w:rsidRPr="00656393">
        <w:rPr>
          <w:rFonts w:ascii="Times New Roman" w:hAnsi="Times New Roman" w:cs="Times New Roman"/>
          <w:sz w:val="24"/>
          <w:szCs w:val="24"/>
        </w:rPr>
        <w:t xml:space="preserve">1: </w:t>
      </w:r>
      <w:r w:rsidRPr="00656393">
        <w:rPr>
          <w:rFonts w:ascii="Times New Roman" w:eastAsia="幼圆" w:hAnsi="Times New Roman" w:cs="Times New Roman"/>
          <w:sz w:val="24"/>
          <w:szCs w:val="24"/>
        </w:rPr>
        <w:t>主动运输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eastAsia="黑体" w:hAnsi="Times New Roman" w:cs="Times New Roman"/>
          <w:sz w:val="24"/>
          <w:szCs w:val="24"/>
        </w:rPr>
        <w:t>例题</w:t>
      </w:r>
      <w:r w:rsidRPr="00656393">
        <w:rPr>
          <w:rFonts w:ascii="Times New Roman" w:eastAsia="黑体" w:hAnsi="Times New Roman" w:cs="Times New Roman"/>
          <w:sz w:val="24"/>
          <w:szCs w:val="24"/>
        </w:rPr>
        <w:t>1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(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生命观念</w:t>
      </w:r>
      <w:proofErr w:type="gramStart"/>
      <w:r w:rsidRPr="00656393">
        <w:rPr>
          <w:rFonts w:ascii="Times New Roman" w:eastAsia="楷体_GB2312" w:hAnsi="Times New Roman" w:cs="Times New Roman"/>
          <w:sz w:val="24"/>
          <w:szCs w:val="24"/>
        </w:rPr>
        <w:t>—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结构</w:t>
      </w:r>
      <w:proofErr w:type="gramEnd"/>
      <w:r w:rsidRPr="00656393">
        <w:rPr>
          <w:rFonts w:ascii="Times New Roman" w:eastAsia="楷体_GB2312" w:hAnsi="Times New Roman" w:cs="Times New Roman"/>
          <w:sz w:val="24"/>
          <w:szCs w:val="24"/>
        </w:rPr>
        <w:t>与功能观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下图是某种物质跨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方式的示意图，该运输方式是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7845" cy="1219200"/>
            <wp:effectExtent l="0" t="0" r="1905" b="0"/>
            <wp:docPr id="23" name="图片 23" descr="t3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307.TIF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自由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ascii="Times New Roman" w:hAnsi="Times New Roman" w:cs="Times New Roman"/>
          <w:sz w:val="24"/>
          <w:szCs w:val="24"/>
        </w:rPr>
        <w:t>简单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扩散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hAnsi="Times New Roman" w:cs="Times New Roman"/>
          <w:sz w:val="24"/>
          <w:szCs w:val="24"/>
        </w:rPr>
        <w:t>协助扩散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主动运输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hAnsi="Times New Roman" w:cs="Times New Roman"/>
          <w:sz w:val="24"/>
          <w:szCs w:val="24"/>
        </w:rPr>
        <w:t>被动运输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eastAsia="黑体" w:hAnsi="Times New Roman" w:cs="Times New Roman"/>
          <w:sz w:val="24"/>
          <w:szCs w:val="24"/>
        </w:rPr>
        <w:t>变式训练</w:t>
      </w:r>
      <w:r w:rsidRPr="00656393">
        <w:rPr>
          <w:rFonts w:ascii="Times New Roman" w:eastAsia="黑体" w:hAnsi="Times New Roman" w:cs="Times New Roman"/>
          <w:sz w:val="24"/>
          <w:szCs w:val="24"/>
        </w:rPr>
        <w:t>1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(2020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江苏卷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图</w:t>
      </w:r>
      <w:r w:rsidRPr="00656393">
        <w:rPr>
          <w:rFonts w:hAnsi="宋体" w:cs="Times New Roman"/>
          <w:sz w:val="24"/>
          <w:szCs w:val="24"/>
        </w:rPr>
        <w:t>①</w:t>
      </w:r>
      <w:r w:rsidRPr="00656393">
        <w:rPr>
          <w:rFonts w:ascii="Times New Roman" w:hAnsi="Times New Roman" w:cs="Times New Roman"/>
          <w:sz w:val="24"/>
          <w:szCs w:val="24"/>
        </w:rPr>
        <w:t>～</w:t>
      </w:r>
      <w:r w:rsidRPr="00656393">
        <w:rPr>
          <w:rFonts w:hAnsi="宋体" w:cs="Times New Roman"/>
          <w:sz w:val="24"/>
          <w:szCs w:val="24"/>
        </w:rPr>
        <w:t>⑤</w:t>
      </w:r>
      <w:r w:rsidRPr="00656393">
        <w:rPr>
          <w:rFonts w:ascii="Times New Roman" w:hAnsi="Times New Roman" w:cs="Times New Roman"/>
          <w:sz w:val="24"/>
          <w:szCs w:val="24"/>
        </w:rPr>
        <w:t>表示物质进、出小肠上皮细胞的几种方式，下列叙述正确的是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2155" cy="1475740"/>
            <wp:effectExtent l="0" t="0" r="0" b="0"/>
            <wp:docPr id="22" name="图片 22" descr="1020MX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20MX019.TIF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 w:rsidRPr="00656393">
        <w:rPr>
          <w:rFonts w:ascii="Times New Roman" w:hAnsi="Times New Roman" w:cs="Times New Roman"/>
          <w:sz w:val="24"/>
          <w:szCs w:val="24"/>
        </w:rPr>
        <w:t>．葡萄糖进、出小肠上皮细胞方式不同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 w:rsidRPr="00656393"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Na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 w:rsidRPr="00656393">
        <w:rPr>
          <w:rFonts w:ascii="Times New Roman" w:hAnsi="Times New Roman" w:cs="Times New Roman"/>
          <w:sz w:val="24"/>
          <w:szCs w:val="24"/>
        </w:rPr>
        <w:t>主要以方式</w:t>
      </w:r>
      <w:r w:rsidRPr="00656393">
        <w:rPr>
          <w:rFonts w:hAnsi="宋体" w:cs="Times New Roman"/>
          <w:sz w:val="24"/>
          <w:szCs w:val="24"/>
        </w:rPr>
        <w:t>③</w:t>
      </w:r>
      <w:r w:rsidRPr="00656393">
        <w:rPr>
          <w:rFonts w:ascii="Times New Roman" w:hAnsi="Times New Roman" w:cs="Times New Roman"/>
          <w:sz w:val="24"/>
          <w:szCs w:val="24"/>
        </w:rPr>
        <w:t>运出小肠上皮细胞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 w:rsidRPr="00656393">
        <w:rPr>
          <w:rFonts w:ascii="Times New Roman" w:hAnsi="Times New Roman" w:cs="Times New Roman"/>
          <w:sz w:val="24"/>
          <w:szCs w:val="24"/>
        </w:rPr>
        <w:t>．多肽以方式</w:t>
      </w:r>
      <w:r w:rsidRPr="00656393">
        <w:rPr>
          <w:rFonts w:hAnsi="宋体" w:cs="Times New Roman"/>
          <w:sz w:val="24"/>
          <w:szCs w:val="24"/>
        </w:rPr>
        <w:t>⑤</w:t>
      </w:r>
      <w:r w:rsidRPr="00656393">
        <w:rPr>
          <w:rFonts w:ascii="Times New Roman" w:hAnsi="Times New Roman" w:cs="Times New Roman"/>
          <w:sz w:val="24"/>
          <w:szCs w:val="24"/>
        </w:rPr>
        <w:t>进入细胞，以方式</w:t>
      </w:r>
      <w:r w:rsidRPr="00656393">
        <w:rPr>
          <w:rFonts w:hAnsi="宋体" w:cs="Times New Roman"/>
          <w:sz w:val="24"/>
          <w:szCs w:val="24"/>
        </w:rPr>
        <w:t>②</w:t>
      </w:r>
      <w:r w:rsidRPr="00656393">
        <w:rPr>
          <w:rFonts w:ascii="Times New Roman" w:hAnsi="Times New Roman" w:cs="Times New Roman"/>
          <w:sz w:val="24"/>
          <w:szCs w:val="24"/>
        </w:rPr>
        <w:t>离开细胞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lastRenderedPageBreak/>
        <w:t>D</w:t>
      </w:r>
      <w:r w:rsidRPr="00656393">
        <w:rPr>
          <w:rFonts w:ascii="Times New Roman" w:hAnsi="Times New Roman" w:cs="Times New Roman"/>
          <w:sz w:val="24"/>
          <w:szCs w:val="24"/>
        </w:rPr>
        <w:t>．口服维生素</w:t>
      </w:r>
      <w:r w:rsidRPr="00656393">
        <w:rPr>
          <w:rFonts w:ascii="Times New Roman" w:hAnsi="Times New Roman" w:cs="Times New Roman"/>
          <w:sz w:val="24"/>
          <w:szCs w:val="24"/>
        </w:rPr>
        <w:t>D</w:t>
      </w:r>
      <w:r w:rsidRPr="00656393">
        <w:rPr>
          <w:rFonts w:ascii="Times New Roman" w:hAnsi="Times New Roman" w:cs="Times New Roman"/>
          <w:sz w:val="24"/>
          <w:szCs w:val="24"/>
        </w:rPr>
        <w:t>通过方式</w:t>
      </w:r>
      <w:r w:rsidRPr="00656393">
        <w:rPr>
          <w:rFonts w:hAnsi="宋体" w:cs="Times New Roman"/>
          <w:sz w:val="24"/>
          <w:szCs w:val="24"/>
        </w:rPr>
        <w:t>⑤</w:t>
      </w:r>
      <w:r w:rsidRPr="00656393">
        <w:rPr>
          <w:rFonts w:ascii="Times New Roman" w:hAnsi="Times New Roman" w:cs="Times New Roman"/>
          <w:sz w:val="24"/>
          <w:szCs w:val="24"/>
        </w:rPr>
        <w:t>被吸收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练习与应用</w:t>
      </w:r>
      <w:r w:rsidRPr="00656393">
        <w:rPr>
          <w:rFonts w:ascii="Times New Roman" w:hAnsi="Times New Roman" w:cs="Times New Roman"/>
          <w:sz w:val="24"/>
          <w:szCs w:val="24"/>
        </w:rPr>
        <w:t xml:space="preserve">2: </w:t>
      </w:r>
      <w:r w:rsidRPr="00656393">
        <w:rPr>
          <w:rFonts w:ascii="Times New Roman" w:eastAsia="幼圆" w:hAnsi="Times New Roman" w:cs="Times New Roman"/>
          <w:sz w:val="24"/>
          <w:szCs w:val="24"/>
        </w:rPr>
        <w:t>胞吞、胞吐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eastAsia="黑体" w:hAnsi="Times New Roman" w:cs="Times New Roman"/>
          <w:sz w:val="24"/>
          <w:szCs w:val="24"/>
        </w:rPr>
        <w:t>例题</w:t>
      </w:r>
      <w:r w:rsidRPr="00656393">
        <w:rPr>
          <w:rFonts w:ascii="Times New Roman" w:eastAsia="黑体" w:hAnsi="Times New Roman" w:cs="Times New Roman"/>
          <w:sz w:val="24"/>
          <w:szCs w:val="24"/>
        </w:rPr>
        <w:t>2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(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科学思维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—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分析与推理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受体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介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导的胞吞是一种特殊类型的胞吞作用，主要用于摄取特殊的生物大分子，其过程如下图所示，下列有关叙述错误的是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47570" cy="1080770"/>
            <wp:effectExtent l="0" t="0" r="5080" b="5080"/>
            <wp:docPr id="21" name="图片 21" descr="t3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308.tif"/>
                    <pic:cNvPicPr>
                      <a:picLocks noChangeAspect="1" noChangeArrowheads="1"/>
                    </pic:cNvPicPr>
                  </pic:nvPicPr>
                  <pic:blipFill>
                    <a:blip r:embed="rId30" r:link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该过程以膜的流动性为基础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该过程不能体现细胞膜的选择透过性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Na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K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 w:rsidRPr="00656393">
        <w:rPr>
          <w:rFonts w:ascii="Times New Roman" w:hAnsi="Times New Roman" w:cs="Times New Roman"/>
          <w:sz w:val="24"/>
          <w:szCs w:val="24"/>
        </w:rPr>
        <w:t>等无机盐离子也可通过此方式运输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受体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介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导的胞吞过程存在细胞识别并需要内部供能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eastAsia="黑体" w:hAnsi="Times New Roman" w:cs="Times New Roman"/>
          <w:sz w:val="24"/>
          <w:szCs w:val="24"/>
        </w:rPr>
        <w:t>变式训练</w:t>
      </w:r>
      <w:r w:rsidRPr="00656393">
        <w:rPr>
          <w:rFonts w:ascii="Times New Roman" w:eastAsia="黑体" w:hAnsi="Times New Roman" w:cs="Times New Roman"/>
          <w:sz w:val="24"/>
          <w:szCs w:val="24"/>
        </w:rPr>
        <w:t>2</w:t>
      </w:r>
      <w:r w:rsidRPr="00656393">
        <w:rPr>
          <w:rFonts w:ascii="Times New Roman" w:hAnsi="Times New Roman" w:cs="Times New Roman"/>
          <w:sz w:val="24"/>
          <w:szCs w:val="24"/>
        </w:rPr>
        <w:t xml:space="preserve">　结合下图分析大分子物质进出细胞的方式，请回答相关问题：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62660" cy="942340"/>
            <wp:effectExtent l="0" t="0" r="8890" b="0"/>
            <wp:docPr id="20" name="图片 20" descr="t3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309.tif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(1)a</w:t>
      </w:r>
      <w:r w:rsidRPr="00656393">
        <w:rPr>
          <w:rFonts w:ascii="Times New Roman" w:hAnsi="Times New Roman" w:cs="Times New Roman"/>
          <w:sz w:val="24"/>
          <w:szCs w:val="24"/>
        </w:rPr>
        <w:t>方式称为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，大分子物质进入细胞时，大分子附着在细胞膜的表面，这部分细胞膜内陷形成小囊，包围着大分子。然后小囊从细胞膜上分离下来，形成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，进入细胞内部。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(2)b</w:t>
      </w:r>
      <w:r w:rsidRPr="00656393">
        <w:rPr>
          <w:rFonts w:ascii="Times New Roman" w:hAnsi="Times New Roman" w:cs="Times New Roman"/>
          <w:sz w:val="24"/>
          <w:szCs w:val="24"/>
        </w:rPr>
        <w:t>方式称为</w:t>
      </w:r>
      <w:r w:rsidRPr="00656393">
        <w:rPr>
          <w:rFonts w:ascii="Times New Roman" w:hAnsi="Times New Roman" w:cs="Times New Roman"/>
          <w:sz w:val="24"/>
          <w:szCs w:val="24"/>
        </w:rPr>
        <w:t>_______</w:t>
      </w:r>
      <w:r w:rsidRPr="00656393">
        <w:rPr>
          <w:rFonts w:ascii="Times New Roman" w:hAnsi="Times New Roman" w:cs="Times New Roman"/>
          <w:sz w:val="24"/>
          <w:szCs w:val="24"/>
        </w:rPr>
        <w:t>，细胞需要外排的大分子，先在细胞内形成</w:t>
      </w:r>
      <w:r w:rsidRPr="00656393">
        <w:rPr>
          <w:rFonts w:ascii="Times New Roman" w:hAnsi="Times New Roman" w:cs="Times New Roman"/>
          <w:sz w:val="24"/>
          <w:szCs w:val="24"/>
        </w:rPr>
        <w:t>_______</w:t>
      </w:r>
      <w:r w:rsidRPr="00656393">
        <w:rPr>
          <w:rFonts w:ascii="Times New Roman" w:hAnsi="Times New Roman" w:cs="Times New Roman"/>
          <w:sz w:val="24"/>
          <w:szCs w:val="24"/>
        </w:rPr>
        <w:t>，然后移动到细胞膜处，与细胞膜融合，将大分子排出细胞。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(3)</w:t>
      </w:r>
      <w:r w:rsidRPr="00656393">
        <w:rPr>
          <w:rFonts w:ascii="Times New Roman" w:hAnsi="Times New Roman" w:cs="Times New Roman"/>
          <w:sz w:val="24"/>
          <w:szCs w:val="24"/>
        </w:rPr>
        <w:t>图中</w:t>
      </w: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b</w:t>
      </w:r>
      <w:r w:rsidRPr="00656393">
        <w:rPr>
          <w:rFonts w:ascii="Times New Roman" w:hAnsi="Times New Roman" w:cs="Times New Roman"/>
          <w:sz w:val="24"/>
          <w:szCs w:val="24"/>
        </w:rPr>
        <w:t>表示的物质运输方式</w:t>
      </w:r>
      <w:r w:rsidRPr="00656393">
        <w:rPr>
          <w:rFonts w:ascii="Times New Roman" w:hAnsi="Times New Roman" w:cs="Times New Roman"/>
          <w:sz w:val="24"/>
          <w:szCs w:val="24"/>
        </w:rPr>
        <w:t>________(</w:t>
      </w:r>
      <w:r w:rsidRPr="00656393">
        <w:rPr>
          <w:rFonts w:ascii="Times New Roman" w:hAnsi="Times New Roman" w:cs="Times New Roman"/>
          <w:sz w:val="24"/>
          <w:szCs w:val="24"/>
        </w:rPr>
        <w:t>选填</w:t>
      </w:r>
      <w:r w:rsidRPr="00656393">
        <w:rPr>
          <w:rFonts w:hAnsi="宋体" w:cs="Times New Roman"/>
          <w:sz w:val="24"/>
          <w:szCs w:val="24"/>
        </w:rPr>
        <w:t>“</w:t>
      </w:r>
      <w:r w:rsidRPr="00656393">
        <w:rPr>
          <w:rFonts w:ascii="Times New Roman" w:hAnsi="Times New Roman" w:cs="Times New Roman"/>
          <w:sz w:val="24"/>
          <w:szCs w:val="24"/>
        </w:rPr>
        <w:t>需要</w:t>
      </w:r>
      <w:r w:rsidRPr="00656393">
        <w:rPr>
          <w:rFonts w:hAnsi="宋体" w:cs="Times New Roman"/>
          <w:sz w:val="24"/>
          <w:szCs w:val="24"/>
        </w:rPr>
        <w:t>”</w:t>
      </w:r>
      <w:r w:rsidRPr="00656393">
        <w:rPr>
          <w:rFonts w:ascii="Times New Roman" w:hAnsi="Times New Roman" w:cs="Times New Roman"/>
          <w:sz w:val="24"/>
          <w:szCs w:val="24"/>
        </w:rPr>
        <w:t>或</w:t>
      </w:r>
      <w:r w:rsidRPr="00656393">
        <w:rPr>
          <w:rFonts w:hAnsi="宋体" w:cs="Times New Roman"/>
          <w:sz w:val="24"/>
          <w:szCs w:val="24"/>
        </w:rPr>
        <w:t>“</w:t>
      </w:r>
      <w:r w:rsidRPr="00656393">
        <w:rPr>
          <w:rFonts w:ascii="Times New Roman" w:hAnsi="Times New Roman" w:cs="Times New Roman"/>
          <w:sz w:val="24"/>
          <w:szCs w:val="24"/>
        </w:rPr>
        <w:t>不需要</w:t>
      </w:r>
      <w:r w:rsidRPr="00656393">
        <w:rPr>
          <w:rFonts w:hAnsi="宋体" w:cs="Times New Roman"/>
          <w:sz w:val="24"/>
          <w:szCs w:val="24"/>
        </w:rPr>
        <w:t>”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消耗能量，这两种方式依赖于细胞膜的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练习与应用</w:t>
      </w:r>
      <w:r w:rsidRPr="00656393">
        <w:rPr>
          <w:rFonts w:ascii="Times New Roman" w:hAnsi="Times New Roman" w:cs="Times New Roman"/>
          <w:sz w:val="24"/>
          <w:szCs w:val="24"/>
        </w:rPr>
        <w:t xml:space="preserve">3: </w:t>
      </w:r>
      <w:r w:rsidRPr="00656393">
        <w:rPr>
          <w:rFonts w:ascii="Times New Roman" w:eastAsia="幼圆" w:hAnsi="Times New Roman" w:cs="Times New Roman"/>
          <w:sz w:val="24"/>
          <w:szCs w:val="24"/>
        </w:rPr>
        <w:t>曲线图的解读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eastAsia="黑体" w:hAnsi="Times New Roman" w:cs="Times New Roman"/>
          <w:sz w:val="24"/>
          <w:szCs w:val="24"/>
        </w:rPr>
        <w:t>例题</w:t>
      </w:r>
      <w:r w:rsidRPr="00656393">
        <w:rPr>
          <w:rFonts w:ascii="Times New Roman" w:eastAsia="黑体" w:hAnsi="Times New Roman" w:cs="Times New Roman"/>
          <w:sz w:val="24"/>
          <w:szCs w:val="24"/>
        </w:rPr>
        <w:t>3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(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科学思维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—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模型解读</w:t>
      </w:r>
      <w:r w:rsidRPr="00656393">
        <w:rPr>
          <w:rFonts w:ascii="Times New Roman" w:eastAsia="楷体_GB2312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下列物质进出细胞的方式中，符合下图曲线的物质可能是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087755" cy="824230"/>
            <wp:effectExtent l="0" t="0" r="0" b="0"/>
            <wp:docPr id="19" name="图片 19" descr="t3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310.TIF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hAnsi="Times New Roman" w:cs="Times New Roman"/>
          <w:sz w:val="24"/>
          <w:szCs w:val="24"/>
        </w:rPr>
        <w:t>,</w:t>
      </w:r>
      <w:r w:rsidRPr="00656393">
        <w:rPr>
          <w:rFonts w:ascii="Times New Roman" w:hAnsi="Times New Roman" w:cs="Times New Roman"/>
          <w:sz w:val="24"/>
          <w:szCs w:val="24"/>
        </w:rPr>
        <w:t>图</w:t>
      </w:r>
      <w:r w:rsidRPr="00656393">
        <w:rPr>
          <w:rFonts w:ascii="Times New Roman" w:hAnsi="Times New Roman" w:cs="Times New Roman"/>
          <w:sz w:val="24"/>
          <w:szCs w:val="24"/>
        </w:rPr>
        <w:t>1)</w:t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0770" cy="824230"/>
            <wp:effectExtent l="0" t="0" r="5080" b="0"/>
            <wp:docPr id="18" name="图片 18" descr="t3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311.TIF"/>
                    <pic:cNvPicPr>
                      <a:picLocks noChangeAspect="1" noChangeArrowheads="1"/>
                    </pic:cNvPicPr>
                  </pic:nvPicPr>
                  <pic:blipFill>
                    <a:blip r:embed="rId36" r:link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hAnsi="Times New Roman" w:cs="Times New Roman"/>
          <w:sz w:val="24"/>
          <w:szCs w:val="24"/>
        </w:rPr>
        <w:t>,</w:t>
      </w:r>
      <w:r w:rsidRPr="00656393">
        <w:rPr>
          <w:rFonts w:ascii="Times New Roman" w:hAnsi="Times New Roman" w:cs="Times New Roman"/>
          <w:sz w:val="24"/>
          <w:szCs w:val="24"/>
        </w:rPr>
        <w:t>图</w:t>
      </w:r>
      <w:r w:rsidRPr="00656393">
        <w:rPr>
          <w:rFonts w:ascii="Times New Roman" w:hAnsi="Times New Roman" w:cs="Times New Roman"/>
          <w:sz w:val="24"/>
          <w:szCs w:val="24"/>
        </w:rPr>
        <w:t>2)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红细胞吸收</w:t>
      </w:r>
      <w:r w:rsidRPr="00656393">
        <w:rPr>
          <w:rFonts w:ascii="Times New Roman" w:hAnsi="Times New Roman" w:cs="Times New Roman"/>
          <w:sz w:val="24"/>
          <w:szCs w:val="24"/>
        </w:rPr>
        <w:t>K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＋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白细胞吞噬病菌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红细胞从血浆中获得葡萄糖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肾小管细胞吸收原尿中的葡萄糖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eastAsia="黑体" w:hAnsi="Times New Roman" w:cs="Times New Roman"/>
          <w:sz w:val="24"/>
          <w:szCs w:val="24"/>
        </w:rPr>
        <w:t>变式训练</w:t>
      </w:r>
      <w:r w:rsidRPr="00656393">
        <w:rPr>
          <w:rFonts w:ascii="Times New Roman" w:eastAsia="黑体" w:hAnsi="Times New Roman" w:cs="Times New Roman"/>
          <w:sz w:val="24"/>
          <w:szCs w:val="24"/>
        </w:rPr>
        <w:t>3</w:t>
      </w:r>
      <w:r w:rsidRPr="00656393">
        <w:rPr>
          <w:rFonts w:ascii="Times New Roman" w:hAnsi="Times New Roman" w:cs="Times New Roman"/>
          <w:sz w:val="24"/>
          <w:szCs w:val="24"/>
        </w:rPr>
        <w:t xml:space="preserve">　下图表示与自由扩散、协助扩散和主动运输有关的图例及曲线。下列选项对应正确的是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7370" cy="796925"/>
            <wp:effectExtent l="0" t="0" r="5080" b="3175"/>
            <wp:docPr id="17" name="图片 17" descr="t3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312.TIF"/>
                    <pic:cNvPicPr>
                      <a:picLocks noChangeAspect="1" noChangeArrowheads="1"/>
                    </pic:cNvPicPr>
                  </pic:nvPicPr>
                  <pic:blipFill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hAnsi="Times New Roman" w:cs="Times New Roman"/>
          <w:sz w:val="24"/>
          <w:szCs w:val="24"/>
        </w:rPr>
        <w:t>,)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92785" cy="796925"/>
            <wp:effectExtent l="0" t="0" r="0" b="3175"/>
            <wp:docPr id="16" name="图片 16" descr="t3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313.TIF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proofErr w:type="gramEnd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1045" cy="796925"/>
            <wp:effectExtent l="0" t="0" r="1905" b="3175"/>
            <wp:docPr id="15" name="图片 15" descr="t3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314.TIF"/>
                    <pic:cNvPicPr>
                      <a:picLocks noChangeAspect="1" noChangeArrowheads="1"/>
                    </pic:cNvPicPr>
                  </pic:nvPicPr>
                  <pic:blipFill>
                    <a:blip r:embed="rId42" r:link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hAnsi="宋体" w:cs="Times New Roman"/>
          <w:sz w:val="24"/>
          <w:szCs w:val="24"/>
        </w:rPr>
        <w:t>①</w:t>
      </w:r>
      <w:proofErr w:type="gramStart"/>
      <w:r>
        <w:rPr>
          <w:rFonts w:hAnsi="宋体" w:cs="Times New Roman" w:hint="eastAsia"/>
          <w:sz w:val="24"/>
          <w:szCs w:val="24"/>
        </w:rPr>
        <w:t xml:space="preserve">　　　　　</w:t>
      </w:r>
      <w:proofErr w:type="gramEnd"/>
      <w:r w:rsidRPr="00656393">
        <w:rPr>
          <w:rFonts w:hAnsi="宋体" w:cs="Times New Roman"/>
          <w:sz w:val="24"/>
          <w:szCs w:val="24"/>
        </w:rPr>
        <w:t>②</w:t>
      </w:r>
      <w:proofErr w:type="gramStart"/>
      <w:r>
        <w:rPr>
          <w:rFonts w:hAnsi="宋体" w:cs="Times New Roman" w:hint="eastAsia"/>
          <w:sz w:val="24"/>
          <w:szCs w:val="24"/>
        </w:rPr>
        <w:t xml:space="preserve">　　　　　</w:t>
      </w:r>
      <w:proofErr w:type="gramEnd"/>
      <w:r w:rsidRPr="00656393">
        <w:rPr>
          <w:rFonts w:hAnsi="宋体" w:cs="Times New Roman"/>
          <w:sz w:val="24"/>
          <w:szCs w:val="24"/>
        </w:rPr>
        <w:t>③</w:t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955" cy="755015"/>
            <wp:effectExtent l="0" t="0" r="0" b="6985"/>
            <wp:docPr id="14" name="图片 14" descr="t3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315.TIF"/>
                    <pic:cNvPicPr>
                      <a:picLocks noChangeAspect="1" noChangeArrowheads="1"/>
                    </pic:cNvPicPr>
                  </pic:nvPicPr>
                  <pic:blipFill>
                    <a:blip r:embed="rId44" r:link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2955" cy="755015"/>
            <wp:effectExtent l="0" t="0" r="0" b="6985"/>
            <wp:docPr id="13" name="图片 13" descr="t3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316.TIF"/>
                    <pic:cNvPicPr>
                      <a:picLocks noChangeAspect="1" noChangeArrowheads="1"/>
                    </pic:cNvPicPr>
                  </pic:nvPicPr>
                  <pic:blipFill>
                    <a:blip r:embed="rId46" r:link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96925" cy="755015"/>
            <wp:effectExtent l="0" t="0" r="3175" b="6985"/>
            <wp:docPr id="12" name="图片 12" descr="t3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317.TIF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hAnsi="宋体" w:cs="Times New Roman"/>
          <w:sz w:val="24"/>
          <w:szCs w:val="24"/>
        </w:rPr>
        <w:t>④</w:t>
      </w:r>
      <w:proofErr w:type="gramStart"/>
      <w:r>
        <w:rPr>
          <w:rFonts w:hAnsi="宋体" w:cs="Times New Roman" w:hint="eastAsia"/>
          <w:sz w:val="24"/>
          <w:szCs w:val="24"/>
        </w:rPr>
        <w:t xml:space="preserve">　　　　　　</w:t>
      </w:r>
      <w:proofErr w:type="gramEnd"/>
      <w:r w:rsidRPr="00656393">
        <w:rPr>
          <w:rFonts w:hAnsi="宋体" w:cs="Times New Roman"/>
          <w:sz w:val="24"/>
          <w:szCs w:val="24"/>
        </w:rPr>
        <w:t>⑤</w:t>
      </w:r>
      <w:proofErr w:type="gramStart"/>
      <w:r>
        <w:rPr>
          <w:rFonts w:hAnsi="宋体" w:cs="Times New Roman" w:hint="eastAsia"/>
          <w:sz w:val="24"/>
          <w:szCs w:val="24"/>
        </w:rPr>
        <w:t xml:space="preserve">　　　　　　</w:t>
      </w:r>
      <w:proofErr w:type="gramEnd"/>
      <w:r w:rsidRPr="00656393">
        <w:rPr>
          <w:rFonts w:hAnsi="宋体" w:cs="Times New Roman"/>
          <w:sz w:val="24"/>
          <w:szCs w:val="24"/>
        </w:rPr>
        <w:t>⑥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肺泡上皮细胞吸收氧气</w:t>
      </w:r>
      <w:r w:rsidRPr="00656393">
        <w:rPr>
          <w:rFonts w:ascii="Times New Roman" w:hAnsi="Times New Roman" w:cs="Times New Roman"/>
          <w:sz w:val="24"/>
          <w:szCs w:val="24"/>
        </w:rPr>
        <w:t>——</w:t>
      </w:r>
      <w:r w:rsidRPr="00656393">
        <w:rPr>
          <w:rFonts w:hAnsi="宋体" w:cs="Times New Roman"/>
          <w:sz w:val="24"/>
          <w:szCs w:val="24"/>
        </w:rPr>
        <w:t>①⑤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红细胞吸收葡萄糖</w:t>
      </w:r>
      <w:r w:rsidRPr="00656393">
        <w:rPr>
          <w:rFonts w:ascii="Times New Roman" w:hAnsi="Times New Roman" w:cs="Times New Roman"/>
          <w:sz w:val="24"/>
          <w:szCs w:val="24"/>
        </w:rPr>
        <w:t>——</w:t>
      </w:r>
      <w:r w:rsidRPr="00656393">
        <w:rPr>
          <w:rFonts w:hAnsi="宋体" w:cs="Times New Roman"/>
          <w:sz w:val="24"/>
          <w:szCs w:val="24"/>
        </w:rPr>
        <w:t>③⑥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根尖细胞吸收矿质离子</w:t>
      </w:r>
      <w:r w:rsidRPr="00656393">
        <w:rPr>
          <w:rFonts w:ascii="Times New Roman" w:hAnsi="Times New Roman" w:cs="Times New Roman"/>
          <w:sz w:val="24"/>
          <w:szCs w:val="24"/>
        </w:rPr>
        <w:t>——</w:t>
      </w:r>
      <w:r w:rsidRPr="00656393">
        <w:rPr>
          <w:rFonts w:hAnsi="宋体" w:cs="Times New Roman"/>
          <w:sz w:val="24"/>
          <w:szCs w:val="24"/>
        </w:rPr>
        <w:t>③⑥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肌肉细胞吸收水</w:t>
      </w:r>
      <w:r w:rsidRPr="00656393">
        <w:rPr>
          <w:rFonts w:ascii="Times New Roman" w:hAnsi="Times New Roman" w:cs="Times New Roman"/>
          <w:sz w:val="24"/>
          <w:szCs w:val="24"/>
        </w:rPr>
        <w:t>——</w:t>
      </w:r>
      <w:r w:rsidRPr="00656393">
        <w:rPr>
          <w:rFonts w:hAnsi="宋体" w:cs="Times New Roman"/>
          <w:sz w:val="24"/>
          <w:szCs w:val="24"/>
        </w:rPr>
        <w:t>②④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</w:rPr>
        <w:drawing>
          <wp:inline distT="0" distB="0" distL="0" distR="0">
            <wp:extent cx="2078355" cy="31178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31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</w:rPr>
        <w:drawing>
          <wp:inline distT="0" distB="0" distL="0" distR="0">
            <wp:extent cx="2874645" cy="221615"/>
            <wp:effectExtent l="0" t="0" r="1905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22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下列跨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中属于主动运输的是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酒精进入胃黏膜细胞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二氧化碳由静脉血进入肺泡内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原尿中的葡萄糖进入肾小管上皮细胞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水分子出入细胞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eastAsia="黑体" w:hAnsi="Times New Roman" w:cs="Times New Roman"/>
          <w:sz w:val="24"/>
          <w:szCs w:val="24"/>
        </w:rPr>
        <w:t>[</w:t>
      </w:r>
      <w:r w:rsidRPr="00656393">
        <w:rPr>
          <w:rFonts w:ascii="Times New Roman" w:eastAsia="黑体" w:hAnsi="Times New Roman" w:cs="Times New Roman"/>
          <w:sz w:val="24"/>
          <w:szCs w:val="24"/>
        </w:rPr>
        <w:t>生活情境</w:t>
      </w:r>
      <w:r w:rsidRPr="00656393">
        <w:rPr>
          <w:rFonts w:ascii="Times New Roman" w:eastAsia="黑体" w:hAnsi="Times New Roman" w:cs="Times New Roman"/>
          <w:sz w:val="24"/>
          <w:szCs w:val="24"/>
        </w:rPr>
        <w:t>]</w:t>
      </w:r>
      <w:r w:rsidRPr="00656393">
        <w:rPr>
          <w:rFonts w:ascii="Times New Roman" w:hAnsi="Times New Roman" w:cs="Times New Roman"/>
          <w:sz w:val="24"/>
          <w:szCs w:val="24"/>
        </w:rPr>
        <w:t>在处理污水时，科学家设计出一种膜结构，它可以将有毒的</w:t>
      </w:r>
      <w:r w:rsidRPr="00656393">
        <w:rPr>
          <w:rFonts w:ascii="Times New Roman" w:hAnsi="Times New Roman" w:cs="Times New Roman"/>
          <w:sz w:val="24"/>
          <w:szCs w:val="24"/>
        </w:rPr>
        <w:lastRenderedPageBreak/>
        <w:t>重金属离子阻挡在膜的一侧，用这种膜对水进行过滤，可以降低有毒重金属离子对水的污染。这是模拟生物膜的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主动运输功能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hAnsi="Times New Roman" w:cs="Times New Roman"/>
          <w:sz w:val="24"/>
          <w:szCs w:val="24"/>
        </w:rPr>
        <w:t>流动性功能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自由扩散功能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 xml:space="preserve"> </w:t>
      </w:r>
      <w:r w:rsidRPr="00656393">
        <w:rPr>
          <w:rFonts w:ascii="Times New Roman" w:hAnsi="Times New Roman" w:cs="Times New Roman"/>
          <w:sz w:val="24"/>
          <w:szCs w:val="24"/>
        </w:rPr>
        <w:t>选择透过性功能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下列有关细胞的物质输入和输出的叙述，正确的是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 w:rsidRPr="00656393">
        <w:rPr>
          <w:rFonts w:ascii="Times New Roman" w:hAnsi="Times New Roman" w:cs="Times New Roman"/>
          <w:sz w:val="24"/>
          <w:szCs w:val="24"/>
        </w:rPr>
        <w:t>．离子都以主动运输的方式进出细胞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 w:rsidRPr="00656393">
        <w:rPr>
          <w:rFonts w:ascii="Times New Roman" w:hAnsi="Times New Roman" w:cs="Times New Roman"/>
          <w:sz w:val="24"/>
          <w:szCs w:val="24"/>
        </w:rPr>
        <w:t>．载体蛋白和通道蛋白的作用机制相同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 w:rsidRPr="00656393">
        <w:rPr>
          <w:rFonts w:ascii="Times New Roman" w:hAnsi="Times New Roman" w:cs="Times New Roman"/>
          <w:sz w:val="24"/>
          <w:szCs w:val="24"/>
        </w:rPr>
        <w:t>．水分子进入细胞的方式都是自由扩散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 w:rsidRPr="00656393">
        <w:rPr>
          <w:rFonts w:ascii="Times New Roman" w:hAnsi="Times New Roman" w:cs="Times New Roman"/>
          <w:sz w:val="24"/>
          <w:szCs w:val="24"/>
        </w:rPr>
        <w:t>．胞吞和胞吐过程需要膜上蛋白质参与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下图表示借助转运蛋白进行的两种跨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方式，其中通道蛋白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介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导的物质运输速度比载体蛋白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介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导的快</w:t>
      </w:r>
      <w:r w:rsidRPr="00656393">
        <w:rPr>
          <w:rFonts w:ascii="Times New Roman" w:hAnsi="Times New Roman" w:cs="Times New Roman"/>
          <w:sz w:val="24"/>
          <w:szCs w:val="24"/>
        </w:rPr>
        <w:t>1000</w:t>
      </w:r>
      <w:r w:rsidRPr="00656393">
        <w:rPr>
          <w:rFonts w:ascii="Times New Roman" w:hAnsi="Times New Roman" w:cs="Times New Roman"/>
          <w:sz w:val="24"/>
          <w:szCs w:val="24"/>
        </w:rPr>
        <w:t>倍。下列叙述正确的是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 w:rsidRPr="00656393">
        <w:rPr>
          <w:rFonts w:ascii="Times New Roman" w:hAnsi="Times New Roman" w:cs="Times New Roman"/>
          <w:sz w:val="24"/>
          <w:szCs w:val="24"/>
        </w:rPr>
        <w:t>．载体蛋白和通道蛋白在细胞膜上是静止不动的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 w:rsidRPr="00656393">
        <w:rPr>
          <w:rFonts w:ascii="Times New Roman" w:hAnsi="Times New Roman" w:cs="Times New Roman"/>
          <w:sz w:val="24"/>
          <w:szCs w:val="24"/>
        </w:rPr>
        <w:t>．载体蛋白和通道蛋白在物质转运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时作用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机制相同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 w:rsidRPr="00656393">
        <w:rPr>
          <w:rFonts w:ascii="Times New Roman" w:hAnsi="Times New Roman" w:cs="Times New Roman"/>
          <w:sz w:val="24"/>
          <w:szCs w:val="24"/>
        </w:rPr>
        <w:t>．甲、乙两种方式中只有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甲属于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被动运输</w:t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09370" cy="914400"/>
            <wp:effectExtent l="0" t="0" r="5080" b="0"/>
            <wp:docPr id="9" name="图片 9" descr="1020MX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020MX020.TIF"/>
                    <pic:cNvPicPr>
                      <a:picLocks noChangeAspect="1" noChangeArrowheads="1"/>
                    </pic:cNvPicPr>
                  </pic:nvPicPr>
                  <pic:blipFill>
                    <a:blip r:embed="rId52" r:link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3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hAnsi="Times New Roman" w:cs="Times New Roman"/>
          <w:sz w:val="24"/>
          <w:szCs w:val="24"/>
        </w:rPr>
        <w:t xml:space="preserve">　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45845" cy="955675"/>
            <wp:effectExtent l="0" t="0" r="1905" b="0"/>
            <wp:docPr id="8" name="图片 8" descr="1020MX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020MX021.TIF"/>
                    <pic:cNvPicPr>
                      <a:picLocks noChangeAspect="1" noChangeArrowheads="1"/>
                    </pic:cNvPicPr>
                  </pic:nvPicPr>
                  <pic:blipFill>
                    <a:blip r:embed="rId54" r:link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甲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 xml:space="preserve">　　　　　　　　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乙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 w:rsidRPr="00656393">
        <w:rPr>
          <w:rFonts w:ascii="Times New Roman" w:hAnsi="Times New Roman" w:cs="Times New Roman"/>
          <w:sz w:val="24"/>
          <w:szCs w:val="24"/>
        </w:rPr>
        <w:t>．载体蛋白转运时会发生构象改变导致运输速率较慢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甲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hAnsi="宋体" w:cs="Times New Roman"/>
          <w:sz w:val="24"/>
          <w:szCs w:val="24"/>
        </w:rPr>
        <w:t>○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、乙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hAnsi="宋体" w:cs="Times New Roman"/>
          <w:sz w:val="24"/>
          <w:szCs w:val="24"/>
        </w:rPr>
        <w:t>●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两种物质在细胞膜两侧的分布情况如下图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ascii="Times New Roman" w:hAnsi="Times New Roman" w:cs="Times New Roman"/>
          <w:sz w:val="24"/>
          <w:szCs w:val="24"/>
        </w:rPr>
        <w:t>颗粒的多少表示浓度的高低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  <w:r w:rsidRPr="00656393">
        <w:rPr>
          <w:rFonts w:ascii="Times New Roman" w:hAnsi="Times New Roman" w:cs="Times New Roman"/>
          <w:sz w:val="24"/>
          <w:szCs w:val="24"/>
        </w:rPr>
        <w:t>，在进行跨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时，下列说法正确的是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7755" cy="789940"/>
            <wp:effectExtent l="0" t="0" r="0" b="0"/>
            <wp:docPr id="7" name="图片 7" descr="t3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318.TIF"/>
                    <pic:cNvPicPr>
                      <a:picLocks noChangeAspect="1" noChangeArrowheads="1"/>
                    </pic:cNvPicPr>
                  </pic:nvPicPr>
                  <pic:blipFill>
                    <a:blip r:embed="rId56" r:link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乙进入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细胞一定有载体蛋白的参与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乙运出细胞一定有载体蛋白的参与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甲进入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细胞一定需要能量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甲运出细胞一定不需要能量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将生长状态一致的某种植物幼苗分成甲、乙两组，分别移入适宜的营养</w:t>
      </w:r>
      <w:r w:rsidRPr="00656393">
        <w:rPr>
          <w:rFonts w:ascii="Times New Roman" w:hAnsi="Times New Roman" w:cs="Times New Roman"/>
          <w:sz w:val="24"/>
          <w:szCs w:val="24"/>
        </w:rPr>
        <w:lastRenderedPageBreak/>
        <w:t>液中，在光下培养，并给甲组的营养液适时通入空气，乙组不进行通气处理。一定时间后测得甲组的根对</w:t>
      </w:r>
      <w:r w:rsidRPr="00656393">
        <w:rPr>
          <w:rFonts w:ascii="Times New Roman" w:hAnsi="Times New Roman" w:cs="Times New Roman"/>
          <w:sz w:val="24"/>
          <w:szCs w:val="24"/>
        </w:rPr>
        <w:t>a</w:t>
      </w:r>
      <w:r w:rsidRPr="00656393">
        <w:rPr>
          <w:rFonts w:ascii="Times New Roman" w:hAnsi="Times New Roman" w:cs="Times New Roman"/>
          <w:sz w:val="24"/>
          <w:szCs w:val="24"/>
        </w:rPr>
        <w:t>离子的吸收速率远大于乙组的。关于这一实验现象，下列说法错误的是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给营养液通入空气有利于该植物的生长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根细胞对</w:t>
      </w:r>
      <w:r w:rsidRPr="00656393">
        <w:rPr>
          <w:rFonts w:ascii="Times New Roman" w:hAnsi="Times New Roman" w:cs="Times New Roman"/>
          <w:sz w:val="24"/>
          <w:szCs w:val="24"/>
        </w:rPr>
        <w:t>a</w:t>
      </w:r>
      <w:r w:rsidRPr="00656393">
        <w:rPr>
          <w:rFonts w:ascii="Times New Roman" w:hAnsi="Times New Roman" w:cs="Times New Roman"/>
          <w:sz w:val="24"/>
          <w:szCs w:val="24"/>
        </w:rPr>
        <w:t>离子的吸收过程属于自由扩散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根细胞对</w:t>
      </w:r>
      <w:r w:rsidRPr="00656393">
        <w:rPr>
          <w:rFonts w:ascii="Times New Roman" w:hAnsi="Times New Roman" w:cs="Times New Roman"/>
          <w:sz w:val="24"/>
          <w:szCs w:val="24"/>
        </w:rPr>
        <w:t>a</w:t>
      </w:r>
      <w:r w:rsidRPr="00656393">
        <w:rPr>
          <w:rFonts w:ascii="Times New Roman" w:hAnsi="Times New Roman" w:cs="Times New Roman"/>
          <w:sz w:val="24"/>
          <w:szCs w:val="24"/>
        </w:rPr>
        <w:t>离子的吸收过程有能量的消耗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根细胞的有氧呼吸有利于根对</w:t>
      </w:r>
      <w:r w:rsidRPr="00656393">
        <w:rPr>
          <w:rFonts w:ascii="Times New Roman" w:hAnsi="Times New Roman" w:cs="Times New Roman"/>
          <w:sz w:val="24"/>
          <w:szCs w:val="24"/>
        </w:rPr>
        <w:t>a</w:t>
      </w:r>
      <w:r w:rsidRPr="00656393">
        <w:rPr>
          <w:rFonts w:ascii="Times New Roman" w:hAnsi="Times New Roman" w:cs="Times New Roman"/>
          <w:sz w:val="24"/>
          <w:szCs w:val="24"/>
        </w:rPr>
        <w:t>离子的吸收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科学家在研究钠通过细胞膜的运输方式时，做了下述实验：先向枪乌贼神经纤维里注入微量的放射性同位素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656393">
        <w:rPr>
          <w:rFonts w:ascii="Times New Roman" w:hAnsi="Times New Roman" w:cs="Times New Roman"/>
          <w:sz w:val="24"/>
          <w:szCs w:val="24"/>
        </w:rPr>
        <w:t>Na</w:t>
      </w:r>
      <w:r w:rsidRPr="00656393">
        <w:rPr>
          <w:rFonts w:ascii="Times New Roman" w:hAnsi="Times New Roman" w:cs="Times New Roman"/>
          <w:sz w:val="24"/>
          <w:szCs w:val="24"/>
        </w:rPr>
        <w:t>，不久可测得神经纤维周围溶液中存在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656393">
        <w:rPr>
          <w:rFonts w:ascii="Times New Roman" w:hAnsi="Times New Roman" w:cs="Times New Roman"/>
          <w:sz w:val="24"/>
          <w:szCs w:val="24"/>
        </w:rPr>
        <w:t>Na</w:t>
      </w:r>
      <w:r w:rsidRPr="00656393">
        <w:rPr>
          <w:rFonts w:ascii="Times New Roman" w:hAnsi="Times New Roman" w:cs="Times New Roman"/>
          <w:sz w:val="24"/>
          <w:szCs w:val="24"/>
        </w:rPr>
        <w:t>，如果在神经纤维膜外溶液中先后加入某药物和</w:t>
      </w:r>
      <w:r w:rsidRPr="00656393">
        <w:rPr>
          <w:rFonts w:ascii="Times New Roman" w:hAnsi="Times New Roman" w:cs="Times New Roman"/>
          <w:sz w:val="24"/>
          <w:szCs w:val="24"/>
        </w:rPr>
        <w:t>ATP</w:t>
      </w:r>
      <w:r w:rsidRPr="00656393">
        <w:rPr>
          <w:rFonts w:ascii="Times New Roman" w:hAnsi="Times New Roman" w:cs="Times New Roman"/>
          <w:sz w:val="24"/>
          <w:szCs w:val="24"/>
        </w:rPr>
        <w:t>，测得周围溶液中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656393">
        <w:rPr>
          <w:rFonts w:ascii="Times New Roman" w:hAnsi="Times New Roman" w:cs="Times New Roman"/>
          <w:sz w:val="24"/>
          <w:szCs w:val="24"/>
        </w:rPr>
        <w:t>Na</w:t>
      </w:r>
      <w:r w:rsidRPr="00656393">
        <w:rPr>
          <w:rFonts w:ascii="Times New Roman" w:hAnsi="Times New Roman" w:cs="Times New Roman"/>
          <w:sz w:val="24"/>
          <w:szCs w:val="24"/>
        </w:rPr>
        <w:t>的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量如下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图所示。据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图做出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的下列推断，错误的是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39925" cy="1059815"/>
            <wp:effectExtent l="0" t="0" r="3175" b="6985"/>
            <wp:docPr id="6" name="图片 6" descr="t3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319.TIF"/>
                    <pic:cNvPicPr>
                      <a:picLocks noChangeAspect="1" noChangeArrowheads="1"/>
                    </pic:cNvPicPr>
                  </pic:nvPicPr>
                  <pic:blipFill>
                    <a:blip r:embed="rId58" r:link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加入某药物后，溶液中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656393">
        <w:rPr>
          <w:rFonts w:ascii="Times New Roman" w:hAnsi="Times New Roman" w:cs="Times New Roman"/>
          <w:sz w:val="24"/>
          <w:szCs w:val="24"/>
        </w:rPr>
        <w:t>Na</w:t>
      </w:r>
      <w:r w:rsidRPr="00656393">
        <w:rPr>
          <w:rFonts w:ascii="Times New Roman" w:hAnsi="Times New Roman" w:cs="Times New Roman"/>
          <w:sz w:val="24"/>
          <w:szCs w:val="24"/>
        </w:rPr>
        <w:t>的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量不再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增加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加入</w:t>
      </w:r>
      <w:r w:rsidRPr="00656393">
        <w:rPr>
          <w:rFonts w:ascii="Times New Roman" w:hAnsi="Times New Roman" w:cs="Times New Roman"/>
          <w:sz w:val="24"/>
          <w:szCs w:val="24"/>
        </w:rPr>
        <w:t>ATP</w:t>
      </w:r>
      <w:r w:rsidRPr="00656393">
        <w:rPr>
          <w:rFonts w:ascii="Times New Roman" w:hAnsi="Times New Roman" w:cs="Times New Roman"/>
          <w:sz w:val="24"/>
          <w:szCs w:val="24"/>
        </w:rPr>
        <w:t>后，细胞中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24</w:t>
      </w:r>
      <w:r w:rsidRPr="00656393">
        <w:rPr>
          <w:rFonts w:ascii="Times New Roman" w:hAnsi="Times New Roman" w:cs="Times New Roman"/>
          <w:sz w:val="24"/>
          <w:szCs w:val="24"/>
        </w:rPr>
        <w:t>Na</w:t>
      </w:r>
      <w:r w:rsidRPr="00656393">
        <w:rPr>
          <w:rFonts w:ascii="Times New Roman" w:hAnsi="Times New Roman" w:cs="Times New Roman"/>
          <w:sz w:val="24"/>
          <w:szCs w:val="24"/>
        </w:rPr>
        <w:t>的量减少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hAnsi="宋体" w:cs="Times New Roman"/>
          <w:sz w:val="24"/>
          <w:szCs w:val="24"/>
        </w:rPr>
        <w:t>“</w:t>
      </w:r>
      <w:r w:rsidRPr="00656393">
        <w:rPr>
          <w:rFonts w:ascii="Times New Roman" w:hAnsi="Times New Roman" w:cs="Times New Roman"/>
          <w:sz w:val="24"/>
          <w:szCs w:val="24"/>
        </w:rPr>
        <w:t>某药物</w:t>
      </w:r>
      <w:r w:rsidRPr="00656393">
        <w:rPr>
          <w:rFonts w:hAnsi="宋体" w:cs="Times New Roman"/>
          <w:sz w:val="24"/>
          <w:szCs w:val="24"/>
        </w:rPr>
        <w:t>”</w:t>
      </w:r>
      <w:r w:rsidRPr="00656393">
        <w:rPr>
          <w:rFonts w:ascii="Times New Roman" w:hAnsi="Times New Roman" w:cs="Times New Roman"/>
          <w:sz w:val="24"/>
          <w:szCs w:val="24"/>
        </w:rPr>
        <w:t>的作用机理是抑制</w:t>
      </w:r>
      <w:r w:rsidRPr="00656393">
        <w:rPr>
          <w:rFonts w:ascii="Times New Roman" w:hAnsi="Times New Roman" w:cs="Times New Roman"/>
          <w:sz w:val="24"/>
          <w:szCs w:val="24"/>
        </w:rPr>
        <w:t>ATP</w:t>
      </w:r>
      <w:r w:rsidRPr="00656393">
        <w:rPr>
          <w:rFonts w:ascii="Times New Roman" w:hAnsi="Times New Roman" w:cs="Times New Roman"/>
          <w:sz w:val="24"/>
          <w:szCs w:val="24"/>
        </w:rPr>
        <w:t>水解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hAnsi="宋体" w:cs="Times New Roman"/>
          <w:sz w:val="24"/>
          <w:szCs w:val="24"/>
        </w:rPr>
        <w:t>“</w:t>
      </w:r>
      <w:r w:rsidRPr="00656393">
        <w:rPr>
          <w:rFonts w:ascii="Times New Roman" w:hAnsi="Times New Roman" w:cs="Times New Roman"/>
          <w:sz w:val="24"/>
          <w:szCs w:val="24"/>
        </w:rPr>
        <w:t>某药物</w:t>
      </w:r>
      <w:r w:rsidRPr="00656393">
        <w:rPr>
          <w:rFonts w:hAnsi="宋体" w:cs="Times New Roman"/>
          <w:sz w:val="24"/>
          <w:szCs w:val="24"/>
        </w:rPr>
        <w:t>”</w:t>
      </w:r>
      <w:r w:rsidRPr="00656393">
        <w:rPr>
          <w:rFonts w:ascii="Times New Roman" w:hAnsi="Times New Roman" w:cs="Times New Roman"/>
          <w:sz w:val="24"/>
          <w:szCs w:val="24"/>
        </w:rPr>
        <w:t>的作用机理是抑制细胞呼吸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4"/>
        </w:rPr>
        <w:drawing>
          <wp:inline distT="0" distB="0" distL="0" distR="0">
            <wp:extent cx="2902585" cy="2146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离子泵是一种具有</w:t>
      </w:r>
      <w:r w:rsidRPr="00656393">
        <w:rPr>
          <w:rFonts w:ascii="Times New Roman" w:hAnsi="Times New Roman" w:cs="Times New Roman"/>
          <w:sz w:val="24"/>
          <w:szCs w:val="24"/>
        </w:rPr>
        <w:t>ATP</w:t>
      </w:r>
      <w:r w:rsidRPr="00656393">
        <w:rPr>
          <w:rFonts w:ascii="Times New Roman" w:hAnsi="Times New Roman" w:cs="Times New Roman"/>
          <w:sz w:val="24"/>
          <w:szCs w:val="24"/>
        </w:rPr>
        <w:t>水解酶活性的载体蛋白，能利用水解</w:t>
      </w:r>
      <w:r w:rsidRPr="00656393">
        <w:rPr>
          <w:rFonts w:ascii="Times New Roman" w:hAnsi="Times New Roman" w:cs="Times New Roman"/>
          <w:sz w:val="24"/>
          <w:szCs w:val="24"/>
        </w:rPr>
        <w:t>ATP</w:t>
      </w:r>
      <w:r w:rsidRPr="00656393">
        <w:rPr>
          <w:rFonts w:ascii="Times New Roman" w:hAnsi="Times New Roman" w:cs="Times New Roman"/>
          <w:sz w:val="24"/>
          <w:szCs w:val="24"/>
        </w:rPr>
        <w:t>释放的能量跨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离子。下列叙述正确的是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离子通过离子泵的跨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属于协助扩散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离子通过离子泵的跨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是顺着浓度梯度进行的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动物一氧化碳中毒会降低离子泵跨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离子的速率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加入蛋白质变性剂会提高离子泵跨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离子的速率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下列过程中，不属于胞吐作用的是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浆细胞分泌抗体到细胞外的过程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RNA</w:t>
      </w:r>
      <w:r w:rsidRPr="00656393">
        <w:rPr>
          <w:rFonts w:ascii="Times New Roman" w:hAnsi="Times New Roman" w:cs="Times New Roman"/>
          <w:sz w:val="24"/>
          <w:szCs w:val="24"/>
        </w:rPr>
        <w:t>从细胞核核孔到细胞质的过程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分泌蛋白从胰腺的腺泡细胞到胞外的过程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lastRenderedPageBreak/>
        <w:t>D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突触小泡中的神经递质释放到突触间隙的过程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某些植物细胞吸收蔗糖是利用</w:t>
      </w:r>
      <w:r w:rsidRPr="00656393">
        <w:rPr>
          <w:rFonts w:ascii="Times New Roman" w:hAnsi="Times New Roman" w:cs="Times New Roman"/>
          <w:sz w:val="24"/>
          <w:szCs w:val="24"/>
        </w:rPr>
        <w:t>H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 w:rsidRPr="00656393">
        <w:rPr>
          <w:rFonts w:ascii="Times New Roman" w:hAnsi="Times New Roman" w:cs="Times New Roman"/>
          <w:sz w:val="24"/>
          <w:szCs w:val="24"/>
        </w:rPr>
        <w:t>浓度梯度推动的，这种特殊的主动运输过程如下图所示。下列叙述正确的是</w:t>
      </w:r>
      <w:r w:rsidRPr="00656393">
        <w:rPr>
          <w:rFonts w:ascii="Times New Roman" w:hAnsi="Times New Roman" w:cs="Times New Roman"/>
          <w:sz w:val="24"/>
          <w:szCs w:val="24"/>
        </w:rPr>
        <w:t>(</w:t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 w:rsidRPr="00656393">
        <w:rPr>
          <w:rFonts w:ascii="Times New Roman" w:hAnsi="Times New Roman" w:cs="Times New Roman"/>
          <w:sz w:val="24"/>
          <w:szCs w:val="24"/>
        </w:rPr>
        <w:t>)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5340" cy="789940"/>
            <wp:effectExtent l="0" t="0" r="0" b="0"/>
            <wp:docPr id="4" name="图片 4" descr="1020MX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020MX022.TIF"/>
                    <pic:cNvPicPr>
                      <a:picLocks noChangeAspect="1" noChangeArrowheads="1"/>
                    </pic:cNvPicPr>
                  </pic:nvPicPr>
                  <pic:blipFill>
                    <a:blip r:embed="rId61" r:link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A</w:t>
      </w:r>
      <w:r w:rsidRPr="00656393">
        <w:rPr>
          <w:rFonts w:ascii="Times New Roman" w:hAnsi="Times New Roman" w:cs="Times New Roman"/>
          <w:sz w:val="24"/>
          <w:szCs w:val="24"/>
        </w:rPr>
        <w:t>．图中</w:t>
      </w:r>
      <w:r w:rsidRPr="00656393">
        <w:rPr>
          <w:rFonts w:ascii="Times New Roman" w:hAnsi="Times New Roman" w:cs="Times New Roman"/>
          <w:sz w:val="24"/>
          <w:szCs w:val="24"/>
        </w:rPr>
        <w:t>H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 w:rsidRPr="00656393">
        <w:rPr>
          <w:rFonts w:ascii="Times New Roman" w:hAnsi="Times New Roman" w:cs="Times New Roman"/>
          <w:sz w:val="24"/>
          <w:szCs w:val="24"/>
        </w:rPr>
        <w:t>和蔗糖进入细胞的方式相同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B</w:t>
      </w:r>
      <w:r w:rsidRPr="00656393">
        <w:rPr>
          <w:rFonts w:ascii="Times New Roman" w:hAnsi="Times New Roman" w:cs="Times New Roman"/>
          <w:sz w:val="24"/>
          <w:szCs w:val="24"/>
        </w:rPr>
        <w:t>．图中</w:t>
      </w:r>
      <w:r w:rsidRPr="00656393">
        <w:rPr>
          <w:rFonts w:ascii="Times New Roman" w:hAnsi="Times New Roman" w:cs="Times New Roman"/>
          <w:sz w:val="24"/>
          <w:szCs w:val="24"/>
        </w:rPr>
        <w:t>H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 w:rsidRPr="00656393">
        <w:rPr>
          <w:rFonts w:ascii="Times New Roman" w:hAnsi="Times New Roman" w:cs="Times New Roman"/>
          <w:sz w:val="24"/>
          <w:szCs w:val="24"/>
        </w:rPr>
        <w:t>进出细胞所利用的载体蛋白相同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C</w:t>
      </w:r>
      <w:r w:rsidRPr="00656393">
        <w:rPr>
          <w:rFonts w:ascii="Times New Roman" w:hAnsi="Times New Roman" w:cs="Times New Roman"/>
          <w:sz w:val="24"/>
          <w:szCs w:val="24"/>
        </w:rPr>
        <w:t>．提高外界溶液的</w:t>
      </w:r>
      <w:r w:rsidRPr="00656393">
        <w:rPr>
          <w:rFonts w:ascii="Times New Roman" w:hAnsi="Times New Roman" w:cs="Times New Roman"/>
          <w:sz w:val="24"/>
          <w:szCs w:val="24"/>
        </w:rPr>
        <w:t>pH</w:t>
      </w:r>
      <w:r w:rsidRPr="00656393">
        <w:rPr>
          <w:rFonts w:ascii="Times New Roman" w:hAnsi="Times New Roman" w:cs="Times New Roman"/>
          <w:sz w:val="24"/>
          <w:szCs w:val="24"/>
        </w:rPr>
        <w:t>会使细胞对蔗糖的吸收量减少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D</w:t>
      </w:r>
      <w:r w:rsidRPr="00656393"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hAnsi="宋体" w:cs="Times New Roman"/>
          <w:sz w:val="24"/>
          <w:szCs w:val="24"/>
        </w:rPr>
        <w:t>“</w:t>
      </w:r>
      <w:r w:rsidRPr="00656393">
        <w:rPr>
          <w:rFonts w:ascii="Times New Roman" w:hAnsi="Times New Roman" w:cs="Times New Roman"/>
          <w:sz w:val="24"/>
          <w:szCs w:val="24"/>
        </w:rPr>
        <w:t>H</w:t>
      </w:r>
      <w:r w:rsidRPr="00656393">
        <w:rPr>
          <w:rFonts w:ascii="Times New Roman" w:hAnsi="Times New Roman" w:cs="Times New Roman"/>
          <w:sz w:val="24"/>
          <w:szCs w:val="24"/>
          <w:vertAlign w:val="superscript"/>
        </w:rPr>
        <w:t>＋</w:t>
      </w:r>
      <w:r w:rsidRPr="00656393">
        <w:rPr>
          <w:rFonts w:ascii="Times New Roman" w:hAnsi="Times New Roman" w:cs="Times New Roman"/>
          <w:sz w:val="24"/>
          <w:szCs w:val="24"/>
        </w:rPr>
        <w:t>­</w:t>
      </w:r>
      <w:r w:rsidRPr="00656393">
        <w:rPr>
          <w:rFonts w:ascii="Times New Roman" w:hAnsi="Times New Roman" w:cs="Times New Roman"/>
          <w:sz w:val="24"/>
          <w:szCs w:val="24"/>
        </w:rPr>
        <w:t>蔗糖</w:t>
      </w:r>
      <w:r w:rsidRPr="00656393">
        <w:rPr>
          <w:rFonts w:hAnsi="宋体" w:cs="Times New Roman"/>
          <w:sz w:val="24"/>
          <w:szCs w:val="24"/>
        </w:rPr>
        <w:t>”</w:t>
      </w:r>
      <w:r w:rsidRPr="00656393">
        <w:rPr>
          <w:rFonts w:ascii="Times New Roman" w:hAnsi="Times New Roman" w:cs="Times New Roman"/>
          <w:sz w:val="24"/>
          <w:szCs w:val="24"/>
        </w:rPr>
        <w:t>共转运蛋白发挥作用时需要</w:t>
      </w:r>
      <w:r w:rsidRPr="00656393">
        <w:rPr>
          <w:rFonts w:ascii="Times New Roman" w:hAnsi="Times New Roman" w:cs="Times New Roman"/>
          <w:sz w:val="24"/>
          <w:szCs w:val="24"/>
        </w:rPr>
        <w:t>ATP</w:t>
      </w:r>
      <w:r w:rsidRPr="00656393">
        <w:rPr>
          <w:rFonts w:ascii="Times New Roman" w:hAnsi="Times New Roman" w:cs="Times New Roman"/>
          <w:sz w:val="24"/>
          <w:szCs w:val="24"/>
        </w:rPr>
        <w:t>直接供能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．</w:t>
      </w:r>
      <w:r w:rsidRPr="00656393">
        <w:rPr>
          <w:rFonts w:ascii="Times New Roman" w:hAnsi="Times New Roman" w:cs="Times New Roman"/>
          <w:sz w:val="24"/>
          <w:szCs w:val="24"/>
        </w:rPr>
        <w:t>图中是</w:t>
      </w: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C</w:t>
      </w:r>
      <w:r w:rsidRPr="00656393">
        <w:rPr>
          <w:rFonts w:ascii="Times New Roman" w:hAnsi="Times New Roman" w:cs="Times New Roman"/>
          <w:sz w:val="24"/>
          <w:szCs w:val="24"/>
        </w:rPr>
        <w:t>三种物质跨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的方式，请分析回答下列问题：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(1)</w:t>
      </w:r>
      <w:r w:rsidRPr="00656393">
        <w:rPr>
          <w:rFonts w:ascii="Times New Roman" w:hAnsi="Times New Roman" w:cs="Times New Roman"/>
          <w:sz w:val="24"/>
          <w:szCs w:val="24"/>
        </w:rPr>
        <w:t>物质</w:t>
      </w:r>
      <w:r w:rsidRPr="00656393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C</w:t>
      </w:r>
      <w:r w:rsidRPr="00656393">
        <w:rPr>
          <w:rFonts w:ascii="Times New Roman" w:hAnsi="Times New Roman" w:cs="Times New Roman"/>
          <w:sz w:val="24"/>
          <w:szCs w:val="24"/>
        </w:rPr>
        <w:t>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的方式依次是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、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(2)</w:t>
      </w:r>
      <w:r w:rsidRPr="00656393">
        <w:rPr>
          <w:rFonts w:ascii="Times New Roman" w:hAnsi="Times New Roman" w:cs="Times New Roman"/>
          <w:sz w:val="24"/>
          <w:szCs w:val="24"/>
        </w:rPr>
        <w:t>某种物质能专一性地破坏物质</w:t>
      </w:r>
      <w:r w:rsidRPr="00656393">
        <w:rPr>
          <w:rFonts w:ascii="Times New Roman" w:hAnsi="Times New Roman" w:cs="Times New Roman"/>
          <w:sz w:val="24"/>
          <w:szCs w:val="24"/>
        </w:rPr>
        <w:t>C</w:t>
      </w:r>
      <w:r w:rsidRPr="00656393">
        <w:rPr>
          <w:rFonts w:ascii="Times New Roman" w:hAnsi="Times New Roman" w:cs="Times New Roman"/>
          <w:sz w:val="24"/>
          <w:szCs w:val="24"/>
        </w:rPr>
        <w:t>的载体蛋白，若用其处理细胞后，物质</w:t>
      </w:r>
      <w:r w:rsidRPr="00656393">
        <w:rPr>
          <w:rFonts w:ascii="Times New Roman" w:hAnsi="Times New Roman" w:cs="Times New Roman"/>
          <w:sz w:val="24"/>
          <w:szCs w:val="24"/>
        </w:rPr>
        <w:t>B</w:t>
      </w:r>
      <w:r w:rsidRPr="00656393">
        <w:rPr>
          <w:rFonts w:ascii="Times New Roman" w:hAnsi="Times New Roman" w:cs="Times New Roman"/>
          <w:sz w:val="24"/>
          <w:szCs w:val="24"/>
        </w:rPr>
        <w:t>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的速率将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，物质</w:t>
      </w:r>
      <w:r w:rsidRPr="00656393">
        <w:rPr>
          <w:rFonts w:ascii="Times New Roman" w:hAnsi="Times New Roman" w:cs="Times New Roman"/>
          <w:sz w:val="24"/>
          <w:szCs w:val="24"/>
        </w:rPr>
        <w:t>C</w:t>
      </w:r>
      <w:r w:rsidRPr="00656393">
        <w:rPr>
          <w:rFonts w:ascii="Times New Roman" w:hAnsi="Times New Roman" w:cs="Times New Roman"/>
          <w:sz w:val="24"/>
          <w:szCs w:val="24"/>
        </w:rPr>
        <w:t>跨</w:t>
      </w:r>
      <w:proofErr w:type="gramStart"/>
      <w:r w:rsidRPr="00656393">
        <w:rPr>
          <w:rFonts w:ascii="Times New Roman" w:hAnsi="Times New Roman" w:cs="Times New Roman"/>
          <w:sz w:val="24"/>
          <w:szCs w:val="24"/>
        </w:rPr>
        <w:t>膜运输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的速率将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(3)</w:t>
      </w:r>
      <w:r w:rsidRPr="00656393">
        <w:rPr>
          <w:rFonts w:ascii="Times New Roman" w:hAnsi="Times New Roman" w:cs="Times New Roman"/>
          <w:sz w:val="24"/>
          <w:szCs w:val="24"/>
        </w:rPr>
        <w:t>三种物质的运输中，与图</w:t>
      </w:r>
      <w:r w:rsidRPr="00656393">
        <w:rPr>
          <w:rFonts w:ascii="Times New Roman" w:hAnsi="Times New Roman" w:cs="Times New Roman"/>
          <w:sz w:val="24"/>
          <w:szCs w:val="24"/>
        </w:rPr>
        <w:t>1</w:t>
      </w:r>
      <w:r w:rsidRPr="00656393">
        <w:rPr>
          <w:rFonts w:ascii="Times New Roman" w:hAnsi="Times New Roman" w:cs="Times New Roman"/>
          <w:sz w:val="24"/>
          <w:szCs w:val="24"/>
        </w:rPr>
        <w:t>曲线相符的是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，与图</w:t>
      </w:r>
      <w:r w:rsidRPr="00656393">
        <w:rPr>
          <w:rFonts w:ascii="Times New Roman" w:hAnsi="Times New Roman" w:cs="Times New Roman"/>
          <w:sz w:val="24"/>
          <w:szCs w:val="24"/>
        </w:rPr>
        <w:t>2</w:t>
      </w:r>
      <w:r w:rsidRPr="00656393">
        <w:rPr>
          <w:rFonts w:ascii="Times New Roman" w:hAnsi="Times New Roman" w:cs="Times New Roman"/>
          <w:sz w:val="24"/>
          <w:szCs w:val="24"/>
        </w:rPr>
        <w:t>中甲曲线相符的是</w:t>
      </w:r>
      <w:r w:rsidRPr="00656393">
        <w:rPr>
          <w:rFonts w:ascii="Times New Roman" w:hAnsi="Times New Roman" w:cs="Times New Roman"/>
          <w:sz w:val="24"/>
          <w:szCs w:val="24"/>
        </w:rPr>
        <w:t>________</w:t>
      </w:r>
      <w:r w:rsidRPr="00656393">
        <w:rPr>
          <w:rFonts w:ascii="Times New Roman" w:hAnsi="Times New Roman" w:cs="Times New Roman"/>
          <w:sz w:val="24"/>
          <w:szCs w:val="24"/>
        </w:rPr>
        <w:t>，与乙曲线相符的是</w:t>
      </w:r>
      <w:r w:rsidRPr="00656393">
        <w:rPr>
          <w:rFonts w:ascii="Times New Roman" w:hAnsi="Times New Roman" w:cs="Times New Roman"/>
          <w:sz w:val="24"/>
          <w:szCs w:val="24"/>
        </w:rPr>
        <w:t>________________</w:t>
      </w:r>
      <w:r w:rsidRPr="00656393">
        <w:rPr>
          <w:rFonts w:ascii="Times New Roman" w:hAnsi="Times New Roman" w:cs="Times New Roman"/>
          <w:sz w:val="24"/>
          <w:szCs w:val="24"/>
        </w:rPr>
        <w:t>。</w:t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90140" cy="1835785"/>
            <wp:effectExtent l="0" t="0" r="0" b="0"/>
            <wp:docPr id="3" name="图片 3" descr="t3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321.tif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 w:hint="eastAsia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66800" cy="748030"/>
            <wp:effectExtent l="0" t="0" r="0" b="0"/>
            <wp:docPr id="2" name="图片 2" descr="t3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t322.TIF"/>
                    <pic:cNvPicPr>
                      <a:picLocks noChangeAspect="1" noChangeArrowheads="1"/>
                    </pic:cNvPicPr>
                  </pic:nvPicPr>
                  <pic:blipFill>
                    <a:blip r:embed="rId65" r:link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6393">
        <w:rPr>
          <w:rFonts w:ascii="Times New Roman" w:hAnsi="Times New Roman" w:cs="Times New Roman"/>
          <w:sz w:val="24"/>
          <w:szCs w:val="24"/>
        </w:rPr>
        <w:t xml:space="preserve">　　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7755" cy="706755"/>
            <wp:effectExtent l="0" t="0" r="0" b="0"/>
            <wp:docPr id="1" name="图片 1" descr="t3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323.TIF"/>
                    <pic:cNvPicPr>
                      <a:picLocks noChangeAspect="1" noChangeArrowheads="1"/>
                    </pic:cNvPicPr>
                  </pic:nvPicPr>
                  <pic:blipFill>
                    <a:blip r:embed="rId67" r:link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70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DAE" w:rsidRPr="00656393" w:rsidRDefault="004A6DAE" w:rsidP="004A6DAE">
      <w:pPr>
        <w:pStyle w:val="a5"/>
        <w:tabs>
          <w:tab w:val="left" w:pos="4680"/>
        </w:tabs>
        <w:snapToGrid w:val="0"/>
        <w:spacing w:line="360" w:lineRule="auto"/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656393">
        <w:rPr>
          <w:rFonts w:ascii="Times New Roman" w:hAnsi="Times New Roman" w:cs="Times New Roman"/>
          <w:sz w:val="24"/>
          <w:szCs w:val="24"/>
        </w:rPr>
        <w:t>图</w:t>
      </w:r>
      <w:r w:rsidRPr="00656393">
        <w:rPr>
          <w:rFonts w:ascii="Times New Roman" w:hAnsi="Times New Roman" w:cs="Times New Roman"/>
          <w:sz w:val="24"/>
          <w:szCs w:val="24"/>
        </w:rPr>
        <w:t>1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 xml:space="preserve">　　　　　　　　</w:t>
      </w:r>
      <w:proofErr w:type="gramEnd"/>
      <w:r w:rsidRPr="00656393">
        <w:rPr>
          <w:rFonts w:ascii="Times New Roman" w:hAnsi="Times New Roman" w:cs="Times New Roman"/>
          <w:sz w:val="24"/>
          <w:szCs w:val="24"/>
        </w:rPr>
        <w:t>图</w:t>
      </w:r>
      <w:r w:rsidRPr="00656393">
        <w:rPr>
          <w:rFonts w:ascii="Times New Roman" w:hAnsi="Times New Roman" w:cs="Times New Roman"/>
          <w:sz w:val="24"/>
          <w:szCs w:val="24"/>
        </w:rPr>
        <w:t>2</w:t>
      </w:r>
    </w:p>
    <w:p w:rsidR="00A74B7A" w:rsidRPr="004A6DAE" w:rsidRDefault="00CB7932">
      <w:bookmarkStart w:id="0" w:name="_GoBack"/>
      <w:bookmarkEnd w:id="0"/>
    </w:p>
    <w:sectPr w:rsidR="00A74B7A" w:rsidRPr="004A6D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932" w:rsidRDefault="00CB7932" w:rsidP="004A6DAE">
      <w:r>
        <w:separator/>
      </w:r>
    </w:p>
  </w:endnote>
  <w:endnote w:type="continuationSeparator" w:id="0">
    <w:p w:rsidR="00CB7932" w:rsidRDefault="00CB7932" w:rsidP="004A6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932" w:rsidRDefault="00CB7932" w:rsidP="004A6DAE">
      <w:r>
        <w:separator/>
      </w:r>
    </w:p>
  </w:footnote>
  <w:footnote w:type="continuationSeparator" w:id="0">
    <w:p w:rsidR="00CB7932" w:rsidRDefault="00CB7932" w:rsidP="004A6D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B49"/>
    <w:rsid w:val="00117B37"/>
    <w:rsid w:val="004A6DAE"/>
    <w:rsid w:val="00692B58"/>
    <w:rsid w:val="00801212"/>
    <w:rsid w:val="008C3B49"/>
    <w:rsid w:val="00A60499"/>
    <w:rsid w:val="00BB20F1"/>
    <w:rsid w:val="00CB7932"/>
    <w:rsid w:val="00DA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6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A6D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A6D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A6DAE"/>
    <w:rPr>
      <w:sz w:val="18"/>
      <w:szCs w:val="18"/>
    </w:rPr>
  </w:style>
  <w:style w:type="paragraph" w:styleId="a5">
    <w:name w:val="Plain Text"/>
    <w:basedOn w:val="a"/>
    <w:link w:val="Char1"/>
    <w:rsid w:val="004A6DAE"/>
    <w:rPr>
      <w:rFonts w:ascii="宋体" w:eastAsia="宋体" w:hAnsi="Courier New" w:cs="Courier New"/>
      <w:szCs w:val="21"/>
    </w:rPr>
  </w:style>
  <w:style w:type="character" w:customStyle="1" w:styleId="Char1">
    <w:name w:val="纯文本 Char"/>
    <w:basedOn w:val="a0"/>
    <w:link w:val="a5"/>
    <w:rsid w:val="004A6DAE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semiHidden/>
    <w:unhideWhenUsed/>
    <w:rsid w:val="004A6D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A6D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6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A6D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A6D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A6DAE"/>
    <w:rPr>
      <w:sz w:val="18"/>
      <w:szCs w:val="18"/>
    </w:rPr>
  </w:style>
  <w:style w:type="paragraph" w:styleId="a5">
    <w:name w:val="Plain Text"/>
    <w:basedOn w:val="a"/>
    <w:link w:val="Char1"/>
    <w:rsid w:val="004A6DAE"/>
    <w:rPr>
      <w:rFonts w:ascii="宋体" w:eastAsia="宋体" w:hAnsi="Courier New" w:cs="Courier New"/>
      <w:szCs w:val="21"/>
    </w:rPr>
  </w:style>
  <w:style w:type="character" w:customStyle="1" w:styleId="Char1">
    <w:name w:val="纯文本 Char"/>
    <w:basedOn w:val="a0"/>
    <w:link w:val="a5"/>
    <w:rsid w:val="004A6DAE"/>
    <w:rPr>
      <w:rFonts w:ascii="宋体" w:eastAsia="宋体" w:hAnsi="Courier New" w:cs="Courier New"/>
      <w:szCs w:val="21"/>
    </w:rPr>
  </w:style>
  <w:style w:type="paragraph" w:styleId="a6">
    <w:name w:val="Balloon Text"/>
    <w:basedOn w:val="a"/>
    <w:link w:val="Char2"/>
    <w:uiPriority w:val="99"/>
    <w:semiHidden/>
    <w:unhideWhenUsed/>
    <w:rsid w:val="004A6D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A6D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0.png"/><Relationship Id="rId47" Type="http://schemas.openxmlformats.org/officeDocument/2006/relationships/image" Target="file:///C:\Users\Administrator\Desktop\&#20964;&#20976;&#26032;&#23398;&#26696;&#24517;&#20462;1&#20154;&#25945;&#29256;&#25286;&#20998;\&#31532;4&#31456;\t316.TIF" TargetMode="External"/><Relationship Id="rId63" Type="http://schemas.openxmlformats.org/officeDocument/2006/relationships/image" Target="media/image32.png"/><Relationship Id="rId68" Type="http://schemas.openxmlformats.org/officeDocument/2006/relationships/image" Target="file:///C:\Users\Administrator\Desktop\&#20964;&#20976;&#26032;&#23398;&#26696;&#24517;&#20462;1&#20154;&#25945;&#29256;&#25286;&#20998;\&#31532;4&#31456;\t323.TIF" TargetMode="Externa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file:///C:\Users\Administrator\Desktop\&#20964;&#20976;&#26032;&#23398;&#26696;&#24517;&#20462;1&#20154;&#25945;&#29256;&#25286;&#20998;\&#31532;4&#31456;\t296.TIF" TargetMode="External"/><Relationship Id="rId29" Type="http://schemas.openxmlformats.org/officeDocument/2006/relationships/image" Target="file:///C:\Users\Administrator\Desktop\&#20964;&#20976;&#26032;&#23398;&#26696;&#24517;&#20462;1&#20154;&#25945;&#29256;&#25286;&#20998;\&#31532;4&#31456;\1020MX019.TI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file:///C:\Users\Administrator\Desktop\&#20964;&#20976;&#26032;&#23398;&#26696;&#24517;&#20462;1&#20154;&#25945;&#29256;&#25286;&#20998;\&#31532;4&#31456;\t311.TIF" TargetMode="External"/><Relationship Id="rId40" Type="http://schemas.openxmlformats.org/officeDocument/2006/relationships/image" Target="media/image19.png"/><Relationship Id="rId45" Type="http://schemas.openxmlformats.org/officeDocument/2006/relationships/image" Target="file:///C:\Users\Administrator\Desktop\&#20964;&#20976;&#26032;&#23398;&#26696;&#24517;&#20462;1&#20154;&#25945;&#29256;&#25286;&#20998;\&#31532;4&#31456;\t315.TIF" TargetMode="External"/><Relationship Id="rId53" Type="http://schemas.openxmlformats.org/officeDocument/2006/relationships/image" Target="file:///C:\Users\Administrator\Desktop\&#20964;&#20976;&#26032;&#23398;&#26696;&#24517;&#20462;1&#20154;&#25945;&#29256;&#25286;&#20998;\&#31532;4&#31456;\1020MX020.TIF" TargetMode="External"/><Relationship Id="rId58" Type="http://schemas.openxmlformats.org/officeDocument/2006/relationships/image" Target="media/image29.png"/><Relationship Id="rId66" Type="http://schemas.openxmlformats.org/officeDocument/2006/relationships/image" Target="file:///C:\Users\Administrator\Desktop\&#20964;&#20976;&#26032;&#23398;&#26696;&#24517;&#20462;1&#20154;&#25945;&#29256;&#25286;&#20998;\&#31532;4&#31456;\t322.TIF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31.png"/><Relationship Id="rId19" Type="http://schemas.openxmlformats.org/officeDocument/2006/relationships/image" Target="media/image8.png"/><Relationship Id="rId14" Type="http://schemas.openxmlformats.org/officeDocument/2006/relationships/image" Target="file:///C:\Users\Administrator\Desktop\&#20964;&#20976;&#26032;&#23398;&#26696;&#24517;&#20462;1&#20154;&#25945;&#29256;&#25286;&#20998;\&#31532;4&#31456;\t295.TIF" TargetMode="External"/><Relationship Id="rId22" Type="http://schemas.openxmlformats.org/officeDocument/2006/relationships/image" Target="file:///C:\Users\Administrator\Desktop\&#20964;&#20976;&#26032;&#23398;&#26696;&#24517;&#20462;1&#20154;&#25945;&#29256;&#25286;&#20998;\&#31532;4&#31456;\t306.tif" TargetMode="External"/><Relationship Id="rId27" Type="http://schemas.openxmlformats.org/officeDocument/2006/relationships/image" Target="file:///C:\Users\Administrator\Desktop\&#20964;&#20976;&#26032;&#23398;&#26696;&#24517;&#20462;1&#20154;&#25945;&#29256;&#25286;&#20998;\&#31532;4&#31456;\t307.TIF" TargetMode="External"/><Relationship Id="rId30" Type="http://schemas.openxmlformats.org/officeDocument/2006/relationships/image" Target="media/image14.png"/><Relationship Id="rId35" Type="http://schemas.openxmlformats.org/officeDocument/2006/relationships/image" Target="file:///C:\Users\Administrator\Desktop\&#20964;&#20976;&#26032;&#23398;&#26696;&#24517;&#20462;1&#20154;&#25945;&#29256;&#25286;&#20998;\&#31532;4&#31456;\t310.TIF" TargetMode="External"/><Relationship Id="rId43" Type="http://schemas.openxmlformats.org/officeDocument/2006/relationships/image" Target="file:///C:\Users\Administrator\Desktop\&#20964;&#20976;&#26032;&#23398;&#26696;&#24517;&#20462;1&#20154;&#25945;&#29256;&#25286;&#20998;\&#31532;4&#31456;\t314.TIF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image" Target="file:///C:\Users\Administrator\Desktop\&#20964;&#20976;&#26032;&#23398;&#26696;&#24517;&#20462;1&#20154;&#25945;&#29256;&#25286;&#20998;\&#31532;4&#31456;\t321.tif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openxmlformats.org/officeDocument/2006/relationships/settings" Target="settings.xml"/><Relationship Id="rId12" Type="http://schemas.openxmlformats.org/officeDocument/2006/relationships/image" Target="file:///C:\Users\Administrator\Desktop\&#20964;&#20976;&#26032;&#23398;&#26696;&#24517;&#20462;1&#20154;&#25945;&#29256;&#25286;&#20998;\&#31532;4&#31456;\t294.tif" TargetMode="External"/><Relationship Id="rId17" Type="http://schemas.openxmlformats.org/officeDocument/2006/relationships/image" Target="media/image7.png"/><Relationship Id="rId25" Type="http://schemas.openxmlformats.org/officeDocument/2006/relationships/image" Target="file:///C:\Users\Administrator\Desktop\&#20964;&#20976;&#26032;&#23398;&#26696;&#24517;&#20462;1&#20154;&#25945;&#29256;&#25286;&#20998;\&#31532;4&#31456;\lc.tif" TargetMode="External"/><Relationship Id="rId33" Type="http://schemas.openxmlformats.org/officeDocument/2006/relationships/image" Target="file:///C:\Users\Administrator\Desktop\&#20964;&#20976;&#26032;&#23398;&#26696;&#24517;&#20462;1&#20154;&#25945;&#29256;&#25286;&#20998;\&#31532;4&#31456;\t309.tif" TargetMode="External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file:///C:\Users\Administrator\Desktop\&#20964;&#20976;&#26032;&#23398;&#26696;&#24517;&#20462;1&#20154;&#25945;&#29256;&#25286;&#20998;\&#31532;4&#31456;\t319.TIF" TargetMode="External"/><Relationship Id="rId67" Type="http://schemas.openxmlformats.org/officeDocument/2006/relationships/image" Target="media/image34.png"/><Relationship Id="rId20" Type="http://schemas.openxmlformats.org/officeDocument/2006/relationships/image" Target="file:///C:\Users\Administrator\Desktop\&#20964;&#20976;&#26032;&#23398;&#26696;&#24517;&#20462;1&#20154;&#25945;&#29256;&#25286;&#20998;\&#31532;4&#31456;\l6.tif" TargetMode="External"/><Relationship Id="rId41" Type="http://schemas.openxmlformats.org/officeDocument/2006/relationships/image" Target="file:///C:\Users\Administrator\Desktop\&#20964;&#20976;&#26032;&#23398;&#26696;&#24517;&#20462;1&#20154;&#25945;&#29256;&#25286;&#20998;\&#31532;4&#31456;\t313.TIF" TargetMode="External"/><Relationship Id="rId54" Type="http://schemas.openxmlformats.org/officeDocument/2006/relationships/image" Target="media/image27.png"/><Relationship Id="rId62" Type="http://schemas.openxmlformats.org/officeDocument/2006/relationships/image" Target="file:///C:\Users\Administrator\Desktop\&#20964;&#20976;&#26032;&#23398;&#26696;&#24517;&#20462;1&#20154;&#25945;&#29256;&#25286;&#20998;\&#31532;4&#31456;\1020MX022.TIF" TargetMode="External"/><Relationship Id="rId7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file:///C:\Users\Administrator\Desktop\&#20964;&#20976;&#26032;&#23398;&#26696;&#24517;&#20462;1&#20154;&#25945;&#29256;&#25286;&#20998;\&#31532;4&#31456;\t317.TIF" TargetMode="External"/><Relationship Id="rId57" Type="http://schemas.openxmlformats.org/officeDocument/2006/relationships/image" Target="file:///C:\Users\Administrator\Desktop\&#20964;&#20976;&#26032;&#23398;&#26696;&#24517;&#20462;1&#20154;&#25945;&#29256;&#25286;&#20998;\&#31532;4&#31456;\t318.TIF" TargetMode="External"/><Relationship Id="rId10" Type="http://schemas.openxmlformats.org/officeDocument/2006/relationships/image" Target="file:///C:\Users\Administrator\Desktop\&#20964;&#20976;&#26032;&#23398;&#26696;&#24517;&#20462;1&#20154;&#25945;&#29256;&#25286;&#20998;\&#31532;4&#31456;\l4.tif" TargetMode="External"/><Relationship Id="rId31" Type="http://schemas.openxmlformats.org/officeDocument/2006/relationships/image" Target="file:///C:\Users\Administrator\Desktop\&#20964;&#20976;&#26032;&#23398;&#26696;&#24517;&#20462;1&#20154;&#25945;&#29256;&#25286;&#20998;\&#31532;4&#31456;\t308.tif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6.png"/><Relationship Id="rId60" Type="http://schemas.openxmlformats.org/officeDocument/2006/relationships/image" Target="media/image30.png"/><Relationship Id="rId65" Type="http://schemas.openxmlformats.org/officeDocument/2006/relationships/image" Target="media/image3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file:///C:\Users\Administrator\Desktop\&#20964;&#20976;&#26032;&#23398;&#26696;&#24517;&#20462;1&#20154;&#25945;&#29256;&#25286;&#20998;\&#31532;4&#31456;\t297.TIF" TargetMode="External"/><Relationship Id="rId39" Type="http://schemas.openxmlformats.org/officeDocument/2006/relationships/image" Target="file:///C:\Users\Administrator\Desktop\&#20964;&#20976;&#26032;&#23398;&#26696;&#24517;&#20462;1&#20154;&#25945;&#29256;&#25286;&#20998;\&#31532;4&#31456;\t312.TIF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4.png"/><Relationship Id="rId55" Type="http://schemas.openxmlformats.org/officeDocument/2006/relationships/image" Target="file:///C:\Users\Administrator\Desktop\&#20964;&#20976;&#26032;&#23398;&#26696;&#24517;&#20462;1&#20154;&#25945;&#29256;&#25286;&#20998;\&#31532;4&#31456;\1020MX021.TIF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556</Words>
  <Characters>3171</Characters>
  <Application>Microsoft Office Word</Application>
  <DocSecurity>0</DocSecurity>
  <Lines>26</Lines>
  <Paragraphs>7</Paragraphs>
  <ScaleCrop>false</ScaleCrop>
  <Company/>
  <LinksUpToDate>false</LinksUpToDate>
  <CharactersWithSpaces>3720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杨粤湘</dc:creator>
  <cp:lastModifiedBy>杨粤湘</cp:lastModifiedBy>
  <cp:revision>2</cp:revision>
  <dcterms:created xsi:type="dcterms:W3CDTF">2021-08-11T07:36:00Z</dcterms:created>
  <dcterms:modified xsi:type="dcterms:W3CDTF">2021-08-11T09:57:00Z</dcterms:modified>
</cp:coreProperties>
</file>