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电化学专题复习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证据推理与模型认知：建立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原电池和电解池的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认知模型,并能运用模型解释化学现象,揭示现象的本质和规律。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2.科学探究与创新意识：通过对陌生电池的研究和学习，培养学生自主探究和创新意识。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科学态度与社会责任：关注与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电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化学有关的社会热点问题,具有可持续发展意识和绿色化学观念,提升科学态度与社会责任的化学核心素养。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通过对我国新能源发展的了解，增强爱国信念和民族自豪感。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重点难点：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陌生电极反应方程式书写和原电池、电解池综合应用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412115</wp:posOffset>
            </wp:positionV>
            <wp:extent cx="1744980" cy="2485390"/>
            <wp:effectExtent l="0" t="0" r="7620" b="10160"/>
            <wp:wrapSquare wrapText="bothSides"/>
            <wp:docPr id="12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fig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课前热身：</w:t>
      </w:r>
      <w:r>
        <w:t>镍镉电池是二次电池，其工作原理示意图如下(L 为小灯泡，K</w:t>
      </w:r>
      <w:r>
        <w:rPr>
          <w:vertAlign w:val="subscript"/>
        </w:rPr>
        <w:t>1</w:t>
      </w:r>
      <w:r>
        <w:t>、K</w:t>
      </w:r>
      <w:r>
        <w:rPr>
          <w:vertAlign w:val="subscript"/>
        </w:rPr>
        <w:t>2</w:t>
      </w:r>
      <w:r>
        <w:t>为开关，a、b为直流电源的两极)。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r>
        <w:t>断开K</w:t>
      </w:r>
      <w:r>
        <w:rPr>
          <w:vertAlign w:val="subscript"/>
        </w:rPr>
        <w:t>2</w:t>
      </w:r>
      <w:r>
        <w:t>、合上K</w:t>
      </w:r>
      <w:r>
        <w:rPr>
          <w:vertAlign w:val="subscript"/>
        </w:rPr>
        <w:t>1</w:t>
      </w:r>
      <w:r>
        <w:t>，镍镉电池能量转化形式：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>，</w:t>
      </w:r>
      <w:r>
        <w:t>电极A为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t>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电极反应式：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u w:val="none"/>
          <w:lang w:val="en-US" w:eastAsia="zh-CN"/>
        </w:rPr>
        <w:t>，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/>
          <w:u w:val="none"/>
          <w:lang w:val="en-US"/>
        </w:rPr>
      </w:pPr>
      <w:r>
        <w:t>电极</w:t>
      </w:r>
      <w:r>
        <w:rPr>
          <w:rFonts w:hint="eastAsia"/>
          <w:lang w:val="en-US" w:eastAsia="zh-CN"/>
        </w:rPr>
        <w:t>B</w:t>
      </w:r>
      <w:r>
        <w:t>为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t>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电极反应式：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r>
        <w:t>断开K</w:t>
      </w:r>
      <w:r>
        <w:rPr>
          <w:vertAlign w:val="subscript"/>
        </w:rPr>
        <w:t>1</w:t>
      </w:r>
      <w:r>
        <w:t>、合上K</w:t>
      </w:r>
      <w:r>
        <w:rPr>
          <w:vertAlign w:val="subscript"/>
        </w:rPr>
        <w:t>2</w:t>
      </w:r>
      <w:r>
        <w:rPr>
          <w:rFonts w:hint="eastAsia"/>
          <w:vertAlign w:val="baseline"/>
          <w:lang w:eastAsia="zh-CN"/>
        </w:rPr>
        <w:t>，</w:t>
      </w:r>
      <w:r>
        <w:t>镍镉电池能量转化形式：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>，</w:t>
      </w:r>
      <w:r>
        <w:t>电极A为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t>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电极反应式：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u w:val="none"/>
          <w:lang w:val="en-US" w:eastAsia="zh-CN"/>
        </w:rPr>
        <w:t>，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/>
          <w:u w:val="none"/>
          <w:lang w:val="en-US"/>
        </w:rPr>
      </w:pPr>
      <w:r>
        <w:t>电极</w:t>
      </w:r>
      <w:r>
        <w:rPr>
          <w:rFonts w:hint="eastAsia"/>
          <w:lang w:val="en-US" w:eastAsia="zh-CN"/>
        </w:rPr>
        <w:t>B</w:t>
      </w:r>
      <w:r>
        <w:t>为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t>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电极反应式：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r>
        <w:t>镍镉二次电池的总反应式：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教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drawing>
          <wp:inline distT="0" distB="0" distL="114300" distR="114300">
            <wp:extent cx="19050" cy="190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学过程：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我国新能源汽车产业简介（学生代表提前准备素材，学生反馈）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新能源汽车的发展关键取决于电池的发展，首先我们看一下有关锂电池的资料和素材。（学生代表发言）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 xml:space="preserve">一、锂电池  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"http://www.juda.cn/keywords/lilizi/" \t "http://www.juda.cn/news/_blank"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锂离子电池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是一种二次电池(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"http://www.juda.cn/keywords/cddc/" \t "http://www.juda.cn/news/_blank"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充电电池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)，它主要依靠Li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superscript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在两个电极之间往返嵌入和脱嵌来工作。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例题1</w:t>
      </w:r>
      <w:r>
        <w:rPr>
          <w:rFonts w:hint="eastAsia"/>
          <w:szCs w:val="21"/>
        </w:rPr>
        <w:t>我国科学家发明的水溶液锂电池为电动汽车发展扫除了障碍，装置原理如图所示，其中固体薄膜只允许Li</w:t>
      </w:r>
      <w:r>
        <w:rPr>
          <w:rFonts w:hint="eastAsia"/>
          <w:szCs w:val="21"/>
          <w:vertAlign w:val="superscript"/>
        </w:rPr>
        <w:t>＋</w:t>
      </w:r>
      <w:r>
        <w:rPr>
          <w:rFonts w:hint="eastAsia"/>
          <w:szCs w:val="21"/>
        </w:rPr>
        <w:t>通过。锂离子电池的总反应为xLi＋Li</w:t>
      </w:r>
      <w:r>
        <w:rPr>
          <w:rFonts w:hint="eastAsia"/>
          <w:szCs w:val="21"/>
          <w:vertAlign w:val="subscript"/>
        </w:rPr>
        <w:t xml:space="preserve">1－x </w:t>
      </w:r>
      <w:r>
        <w:rPr>
          <w:rFonts w:hint="eastAsia"/>
          <w:szCs w:val="21"/>
        </w:rPr>
        <w:t>Mn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 xml:space="preserve">  </w:t>
      </w:r>
      <w:r>
        <w:drawing>
          <wp:inline distT="0" distB="0" distL="114300" distR="114300">
            <wp:extent cx="482600" cy="400050"/>
            <wp:effectExtent l="0" t="0" r="12700" b="0"/>
            <wp:docPr id="634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6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LiMn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/>
          <w:szCs w:val="21"/>
          <w:u w:val="none"/>
          <w:lang w:val="en-US" w:eastAsia="zh-CN"/>
        </w:rPr>
      </w:pPr>
      <w:r>
        <w:rPr>
          <w:rFonts w:hint="eastAsia"/>
          <w:szCs w:val="21"/>
          <w:lang w:val="en-US" w:eastAsia="zh-CN"/>
        </w:rPr>
        <w:t>放电时，电极a是</w:t>
      </w:r>
      <w:r>
        <w:rPr>
          <w:rFonts w:hint="eastAsia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Cs w:val="21"/>
          <w:u w:val="none"/>
          <w:lang w:val="en-US" w:eastAsia="zh-CN"/>
        </w:rPr>
        <w:t>极，电极反应式为</w:t>
      </w:r>
      <w:r>
        <w:rPr>
          <w:rFonts w:hint="eastAsia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Cs w:val="21"/>
          <w:u w:val="none"/>
          <w:lang w:val="en-US" w:eastAsia="zh-CN"/>
        </w:rPr>
        <w:t>。已知放电时电极b上的物质变化为：</w:t>
      </w:r>
      <w:r>
        <w:rPr>
          <w:rFonts w:hint="eastAsia"/>
          <w:szCs w:val="21"/>
        </w:rPr>
        <w:t>Li</w:t>
      </w:r>
      <w:r>
        <w:rPr>
          <w:rFonts w:hint="eastAsia"/>
          <w:szCs w:val="21"/>
          <w:vertAlign w:val="subscript"/>
        </w:rPr>
        <w:t xml:space="preserve">1－x </w:t>
      </w:r>
      <w:r>
        <w:rPr>
          <w:rFonts w:hint="eastAsia"/>
          <w:szCs w:val="21"/>
        </w:rPr>
        <w:t>Mn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  <w:r>
        <w:rPr>
          <w:rFonts w:eastAsia="Times New Roman"/>
        </w:rPr>
        <w:t>→</w:t>
      </w:r>
      <w:r>
        <w:rPr>
          <w:rFonts w:hint="eastAsia"/>
          <w:szCs w:val="21"/>
        </w:rPr>
        <w:t xml:space="preserve"> LiMn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  <w:vertAlign w:val="baseline"/>
          <w:lang w:val="en-US" w:eastAsia="zh-CN"/>
        </w:rPr>
        <w:t>，</w:t>
      </w:r>
      <w:r>
        <w:rPr>
          <w:rFonts w:hint="eastAsia"/>
          <w:szCs w:val="21"/>
          <w:u w:val="none"/>
          <w:lang w:val="en-US" w:eastAsia="zh-CN"/>
        </w:rPr>
        <w:t>电极b上电极反应式为</w:t>
      </w:r>
      <w:r>
        <w:rPr>
          <w:rFonts w:hint="eastAsia"/>
          <w:szCs w:val="21"/>
          <w:u w:val="single"/>
          <w:lang w:val="en-US" w:eastAsia="zh-CN"/>
        </w:rPr>
        <w:t xml:space="preserve">                     </w:t>
      </w:r>
      <w:r>
        <w:rPr>
          <w:rFonts w:hint="eastAsia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/>
          <w:szCs w:val="21"/>
          <w:u w:val="none"/>
          <w:lang w:val="en-US" w:eastAsia="zh-CN"/>
        </w:rPr>
      </w:pPr>
      <w:r>
        <w:rPr>
          <w:rFonts w:hint="eastAsia"/>
          <w:szCs w:val="21"/>
          <w:u w:val="none"/>
          <w:lang w:val="en-US" w:eastAsia="zh-CN"/>
        </w:rPr>
        <w:t>充电时，</w:t>
      </w:r>
      <w:r>
        <w:rPr>
          <w:rFonts w:hint="eastAsia"/>
          <w:szCs w:val="21"/>
          <w:lang w:val="en-US" w:eastAsia="zh-CN"/>
        </w:rPr>
        <w:t>电极a是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  <w:u w:val="none"/>
          <w:lang w:val="en-US" w:eastAsia="zh-CN"/>
        </w:rPr>
        <w:t>极，电极反应式为</w:t>
      </w:r>
      <w:r>
        <w:rPr>
          <w:rFonts w:hint="eastAsia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Cs w:val="21"/>
          <w:u w:val="none"/>
          <w:lang w:val="en-US" w:eastAsia="zh-CN"/>
        </w:rPr>
        <w:t>，电极b上电极反应式为</w:t>
      </w:r>
      <w:r>
        <w:rPr>
          <w:rFonts w:hint="eastAsia"/>
          <w:szCs w:val="21"/>
          <w:u w:val="single"/>
          <w:lang w:val="en-US" w:eastAsia="zh-CN"/>
        </w:rPr>
        <w:t xml:space="preserve">                     </w:t>
      </w:r>
      <w:r>
        <w:rPr>
          <w:rFonts w:hint="eastAsia"/>
          <w:szCs w:val="21"/>
          <w:u w:val="none"/>
          <w:lang w:val="en-US" w:eastAsia="zh-CN"/>
        </w:rPr>
        <w:t>。溶液里</w:t>
      </w:r>
      <w:r>
        <w:rPr>
          <w:rFonts w:hint="eastAsia"/>
          <w:szCs w:val="21"/>
        </w:rPr>
        <w:t>Li</w:t>
      </w:r>
      <w:r>
        <w:rPr>
          <w:rFonts w:hint="eastAsia"/>
          <w:szCs w:val="21"/>
          <w:vertAlign w:val="superscript"/>
        </w:rPr>
        <w:t>＋</w:t>
      </w:r>
      <w:r>
        <w:rPr>
          <w:rFonts w:hint="eastAsia"/>
          <w:szCs w:val="21"/>
          <w:vertAlign w:val="baseline"/>
          <w:lang w:val="en-US" w:eastAsia="zh-CN"/>
        </w:rPr>
        <w:t>移动方向</w:t>
      </w:r>
      <w:r>
        <w:rPr>
          <w:rFonts w:hint="eastAsia"/>
          <w:szCs w:val="21"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szCs w:val="21"/>
          <w:u w:val="none"/>
          <w:vertAlign w:val="baseline"/>
          <w:lang w:val="en-US" w:eastAsia="zh-CN"/>
        </w:rPr>
        <w:t>到</w:t>
      </w:r>
      <w:r>
        <w:rPr>
          <w:rFonts w:hint="eastAsia"/>
          <w:szCs w:val="21"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szCs w:val="21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106045</wp:posOffset>
            </wp:positionV>
            <wp:extent cx="2317750" cy="1453515"/>
            <wp:effectExtent l="0" t="0" r="6350" b="0"/>
            <wp:wrapSquare wrapText="bothSides"/>
            <wp:docPr id="408578" name="Picture 2" descr="6-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78" name="Picture 2" descr="6-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</w:rPr>
        <w:t>下列有关说法错误的是(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A.放电时，Li</w:t>
      </w:r>
      <w:r>
        <w:rPr>
          <w:rFonts w:hint="eastAsia"/>
          <w:szCs w:val="21"/>
          <w:vertAlign w:val="superscript"/>
        </w:rPr>
        <w:t>＋</w:t>
      </w:r>
      <w:r>
        <w:rPr>
          <w:rFonts w:hint="eastAsia"/>
          <w:szCs w:val="21"/>
        </w:rPr>
        <w:t>穿过固体薄膜进入水溶液电解质中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B.放电时，正极反应为Li</w:t>
      </w:r>
      <w:r>
        <w:rPr>
          <w:rFonts w:hint="eastAsia"/>
          <w:szCs w:val="21"/>
          <w:vertAlign w:val="subscript"/>
        </w:rPr>
        <w:t>1－x</w:t>
      </w:r>
      <w:r>
        <w:rPr>
          <w:rFonts w:hint="eastAsia"/>
          <w:szCs w:val="21"/>
        </w:rPr>
        <w:t xml:space="preserve"> Mn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＋xLi</w:t>
      </w:r>
      <w:r>
        <w:rPr>
          <w:rFonts w:hint="eastAsia"/>
          <w:szCs w:val="21"/>
          <w:vertAlign w:val="superscript"/>
        </w:rPr>
        <w:t>＋</w:t>
      </w:r>
      <w:r>
        <w:rPr>
          <w:rFonts w:hint="eastAsia"/>
          <w:szCs w:val="21"/>
        </w:rPr>
        <w:t>＋xe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szCs w:val="21"/>
        </w:rPr>
        <w:t>= LiMn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C.充电时，电极b为阳极，发生氧化反应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D.该电池的缺点是存在副反应2Li＋2H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 = 2LiOH＋H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↑</w:t>
      </w:r>
    </w:p>
    <w:p>
      <w:pPr>
        <w:spacing w:line="360" w:lineRule="auto"/>
        <w:jc w:val="left"/>
        <w:textAlignment w:val="center"/>
      </w:pPr>
      <w:r>
        <w:rPr>
          <w:rFonts w:hint="default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662940</wp:posOffset>
            </wp:positionV>
            <wp:extent cx="2201545" cy="1456690"/>
            <wp:effectExtent l="0" t="0" r="8255" b="10160"/>
            <wp:wrapSquare wrapText="bothSides"/>
            <wp:docPr id="11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例题2</w:t>
      </w:r>
      <w:r>
        <w:t>磷酸铁锂锂离子电池是目前电动汽车动力电池的主要材料，其特点是放电容量大，价格低廉，无毒性。放电时的反应为：xFePO</w:t>
      </w:r>
      <w:r>
        <w:rPr>
          <w:vertAlign w:val="subscript"/>
        </w:rPr>
        <w:t>4</w:t>
      </w:r>
      <w:r>
        <w:t>+(1-x)LiFePO</w:t>
      </w:r>
      <w:r>
        <w:rPr>
          <w:vertAlign w:val="subscript"/>
        </w:rPr>
        <w:t>4</w:t>
      </w:r>
      <w:r>
        <w:t>+ Li</w:t>
      </w:r>
      <w:r>
        <w:rPr>
          <w:vertAlign w:val="subscript"/>
        </w:rPr>
        <w:t>x</w:t>
      </w:r>
      <w:r>
        <w:t>C</w:t>
      </w:r>
      <w:r>
        <w:rPr>
          <w:vertAlign w:val="subscript"/>
        </w:rPr>
        <w:t>6</w:t>
      </w:r>
      <w:r>
        <w:t>= C</w:t>
      </w:r>
      <w:r>
        <w:rPr>
          <w:vertAlign w:val="subscript"/>
        </w:rPr>
        <w:t>6</w:t>
      </w:r>
      <w:r>
        <w:t>+LiFePO</w:t>
      </w:r>
      <w:r>
        <w:rPr>
          <w:vertAlign w:val="subscript"/>
        </w:rPr>
        <w:t>4</w:t>
      </w:r>
      <w:r>
        <w:t>。放电时工作原理如图所示。下列叙述正确的是</w:t>
      </w:r>
    </w:p>
    <w:p>
      <w:pPr>
        <w:spacing w:line="360" w:lineRule="auto"/>
        <w:jc w:val="left"/>
        <w:textAlignment w:val="center"/>
      </w:pPr>
      <w:r>
        <w:t>A．充电时，Li</w:t>
      </w:r>
      <w:r>
        <w:rPr>
          <w:vertAlign w:val="superscript"/>
        </w:rPr>
        <w:t>+</w:t>
      </w:r>
      <w:r>
        <w:t>通过隔膜向左移动</w:t>
      </w:r>
    </w:p>
    <w:p>
      <w:pPr>
        <w:spacing w:line="360" w:lineRule="auto"/>
        <w:jc w:val="left"/>
        <w:textAlignment w:val="center"/>
      </w:pPr>
      <w:r>
        <w:t>B．放电时，铜箔所在电极是负极</w:t>
      </w:r>
    </w:p>
    <w:p>
      <w:pPr>
        <w:spacing w:line="360" w:lineRule="auto"/>
        <w:jc w:val="left"/>
        <w:textAlignment w:val="center"/>
      </w:pPr>
      <w:r>
        <w:t>C．充电时，阳极反应式为：LiFePO</w:t>
      </w:r>
      <w:r>
        <w:rPr>
          <w:vertAlign w:val="subscript"/>
        </w:rPr>
        <w:t>4</w:t>
      </w:r>
      <w:r>
        <w:t>+xe</w:t>
      </w:r>
      <w:r>
        <w:rPr>
          <w:vertAlign w:val="superscript"/>
        </w:rPr>
        <w:t>-</w:t>
      </w:r>
      <w:r>
        <w:t>=xFePO</w:t>
      </w:r>
      <w:r>
        <w:rPr>
          <w:vertAlign w:val="subscript"/>
        </w:rPr>
        <w:t>4</w:t>
      </w:r>
      <w:r>
        <w:t>+(1-x)LiFePO</w:t>
      </w:r>
      <w:r>
        <w:rPr>
          <w:vertAlign w:val="subscript"/>
        </w:rPr>
        <w:t>4</w:t>
      </w:r>
      <w:r>
        <w:t>+xLi</w:t>
      </w:r>
      <w:r>
        <w:rPr>
          <w:vertAlign w:val="superscript"/>
        </w:rPr>
        <w:t>+</w:t>
      </w:r>
    </w:p>
    <w:p>
      <w:pPr>
        <w:spacing w:line="360" w:lineRule="auto"/>
        <w:jc w:val="left"/>
        <w:textAlignment w:val="center"/>
      </w:pPr>
      <w:r>
        <w:t>D．放电时电子由正极经导线、用电器、导线到负极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925195</wp:posOffset>
            </wp:positionV>
            <wp:extent cx="2294255" cy="1409065"/>
            <wp:effectExtent l="0" t="0" r="10795" b="635"/>
            <wp:wrapSquare wrapText="bothSides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 w:eastAsiaTheme="majorEastAsia"/>
          <w:szCs w:val="21"/>
          <w:lang w:val="en-US" w:eastAsia="zh-CN"/>
        </w:rPr>
        <w:t xml:space="preserve">例题3  </w:t>
      </w:r>
      <w:r>
        <w:rPr>
          <w:rFonts w:ascii="Times New Roman" w:hAnsi="Times New Roman" w:cs="Times New Roman" w:eastAsiaTheme="majorEastAsia"/>
          <w:szCs w:val="21"/>
        </w:rPr>
        <w:t>2020年3月29日，全球新能源汽车领导者比亚迪宣布正式推出“刀片电池”。“刀片电池”是将传统磷酸铁锂电池电芯加长，使单个电芯形状扁平、窄小，再通过多个“刀片”捆扎形成模组，通过少数几个大模组的组合成电池。“刀片电池”放电时结构如图，正极反应为Li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1-x</w:t>
      </w:r>
      <w:r>
        <w:rPr>
          <w:rFonts w:ascii="Times New Roman" w:hAnsi="Times New Roman" w:cs="Times New Roman" w:eastAsiaTheme="majorEastAsia"/>
          <w:szCs w:val="21"/>
        </w:rPr>
        <w:t>FePO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</w:rPr>
        <w:t>＋xe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－</w:t>
      </w:r>
      <w:r>
        <w:rPr>
          <w:rFonts w:ascii="Times New Roman" w:hAnsi="Times New Roman" w:cs="Times New Roman" w:eastAsiaTheme="majorEastAsia"/>
          <w:szCs w:val="21"/>
        </w:rPr>
        <w:t>＋xLi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＋</w:t>
      </w:r>
      <w:r>
        <w:rPr>
          <w:rFonts w:ascii="Times New Roman" w:hAnsi="Times New Roman" w:cs="Times New Roman" w:eastAsiaTheme="majorEastAsia"/>
          <w:szCs w:val="21"/>
        </w:rPr>
        <w:t>=LiFePO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</w:rPr>
        <w:t>，下列说法错误的是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A．放电时Li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＋</w:t>
      </w:r>
      <w:r>
        <w:rPr>
          <w:rFonts w:ascii="Times New Roman" w:hAnsi="Times New Roman" w:cs="Times New Roman" w:eastAsiaTheme="majorEastAsia"/>
          <w:szCs w:val="21"/>
        </w:rPr>
        <w:t>通过聚合物隔膜往正极迁移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B．充电时，阴极反应为Li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1-x</w:t>
      </w:r>
      <w:r>
        <w:rPr>
          <w:rFonts w:ascii="Times New Roman" w:hAnsi="Times New Roman" w:cs="Times New Roman" w:eastAsiaTheme="majorEastAsia"/>
          <w:szCs w:val="21"/>
        </w:rPr>
        <w:t>C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6</w:t>
      </w:r>
      <w:r>
        <w:rPr>
          <w:rFonts w:ascii="Times New Roman" w:hAnsi="Times New Roman" w:cs="Times New Roman" w:eastAsiaTheme="majorEastAsia"/>
          <w:szCs w:val="21"/>
        </w:rPr>
        <w:t>＋xe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－</w:t>
      </w:r>
      <w:r>
        <w:rPr>
          <w:rFonts w:ascii="Times New Roman" w:hAnsi="Times New Roman" w:cs="Times New Roman" w:eastAsiaTheme="majorEastAsia"/>
          <w:szCs w:val="21"/>
        </w:rPr>
        <w:t>＋xLi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＋</w:t>
      </w:r>
      <w:r>
        <w:rPr>
          <w:rFonts w:ascii="Times New Roman" w:hAnsi="Times New Roman" w:cs="Times New Roman" w:eastAsiaTheme="majorEastAsia"/>
          <w:szCs w:val="21"/>
        </w:rPr>
        <w:t>=LiC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C．充电时，锂离子在阳极脱嵌；放电时，锂离子在正极脱嵌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D．用该电池电解精炼铜，当转移电子1.25 mol时能得到精铜32 g，则电子利用率为80％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2021年7月29日，宁德时代正式发布了</w:t>
      </w:r>
      <w:r>
        <w:rPr>
          <w:rFonts w:hint="eastAsia" w:ascii="宋体" w:hAnsi="宋体" w:cs="Times New Roman"/>
          <w:color w:val="000000"/>
          <w:sz w:val="21"/>
          <w:szCs w:val="21"/>
          <w:lang w:val="en-US" w:eastAsia="zh-CN"/>
        </w:rPr>
        <w:t>钠离子电池，下面请  同学带大家一道学习一下钠离子电池有关信息。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钠离子电池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例题4  C-NaMO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电池是科学家正在研发的钠离子电池，据悉该电池可以将传统锂电池的续航能力提升7倍．该电池的电池反应式为：NaMO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+nC 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4"/>
            <w:lang w:val="en-US" w:eastAsia="zh-CN" w:bidi="ar-SA"/>
          </w:rPr>
          <m:t>⇌</m:t>
        </m:r>
      </m:oMath>
      <w:r>
        <w:rPr>
          <w:rFonts w:hint="eastAsia"/>
          <w:lang w:val="en-US" w:eastAsia="zh-CN"/>
        </w:rPr>
        <w:t>Na</w:t>
      </w:r>
      <w:r>
        <w:rPr>
          <w:rFonts w:hint="eastAsia"/>
          <w:vertAlign w:val="subscript"/>
          <w:lang w:val="en-US" w:eastAsia="zh-CN"/>
        </w:rPr>
        <w:t>（1-x）</w:t>
      </w:r>
      <w:r>
        <w:rPr>
          <w:rFonts w:hint="eastAsia"/>
          <w:lang w:val="en-US" w:eastAsia="zh-CN"/>
        </w:rPr>
        <w:t>MO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+Na</w:t>
      </w:r>
      <w:r>
        <w:rPr>
          <w:rFonts w:hint="eastAsia"/>
          <w:vertAlign w:val="subscript"/>
          <w:lang w:val="en-US" w:eastAsia="zh-CN"/>
        </w:rPr>
        <w:t>x</w:t>
      </w:r>
      <w:r>
        <w:rPr>
          <w:rFonts w:hint="eastAsia"/>
          <w:lang w:val="en-US" w:eastAsia="zh-CN"/>
        </w:rPr>
        <w:t>C</w:t>
      </w:r>
      <w:r>
        <w:rPr>
          <w:rFonts w:hint="eastAsia"/>
          <w:vertAlign w:val="subscript"/>
          <w:lang w:val="en-US" w:eastAsia="zh-CN"/>
        </w:rPr>
        <w:t>n</w:t>
      </w:r>
      <w:r>
        <w:rPr>
          <w:rFonts w:hint="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/>
          <w:szCs w:val="21"/>
          <w:u w:val="none"/>
          <w:lang w:val="en-US" w:eastAsia="zh-CN"/>
        </w:rPr>
      </w:pPr>
      <w:r>
        <w:rPr>
          <w:rFonts w:hint="eastAsia"/>
          <w:szCs w:val="21"/>
          <w:lang w:val="en-US" w:eastAsia="zh-CN"/>
        </w:rPr>
        <w:t>放电时，电极</w:t>
      </w:r>
      <w:r>
        <w:rPr>
          <w:rFonts w:hint="eastAsia"/>
          <w:lang w:val="en-US" w:eastAsia="zh-CN"/>
        </w:rPr>
        <w:t>NaMO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szCs w:val="21"/>
          <w:lang w:val="en-US" w:eastAsia="zh-CN"/>
        </w:rPr>
        <w:t>是</w:t>
      </w:r>
      <w:r>
        <w:rPr>
          <w:rFonts w:hint="eastAsia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Cs w:val="21"/>
          <w:u w:val="none"/>
          <w:lang w:val="en-US" w:eastAsia="zh-CN"/>
        </w:rPr>
        <w:t>极，电极反应式为</w:t>
      </w:r>
      <w:r>
        <w:rPr>
          <w:rFonts w:hint="eastAsia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Cs w:val="21"/>
          <w:u w:val="none"/>
          <w:lang w:val="en-US" w:eastAsia="zh-CN"/>
        </w:rPr>
        <w:t>。电极碳材料上电极反应式为</w:t>
      </w:r>
      <w:r>
        <w:rPr>
          <w:rFonts w:hint="eastAsia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3858260</wp:posOffset>
            </wp:positionH>
            <wp:positionV relativeFrom="paragraph">
              <wp:posOffset>345440</wp:posOffset>
            </wp:positionV>
            <wp:extent cx="1723390" cy="1885950"/>
            <wp:effectExtent l="0" t="0" r="10160" b="0"/>
            <wp:wrapSquare wrapText="bothSides"/>
            <wp:docPr id="23" name="图片 5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u w:val="none"/>
          <w:lang w:val="en-US" w:eastAsia="zh-CN"/>
        </w:rPr>
        <w:t>充电时，</w:t>
      </w:r>
      <w:r>
        <w:rPr>
          <w:rFonts w:hint="eastAsia"/>
          <w:szCs w:val="21"/>
          <w:lang w:val="en-US" w:eastAsia="zh-CN"/>
        </w:rPr>
        <w:t>电极</w:t>
      </w:r>
      <w:r>
        <w:rPr>
          <w:rFonts w:hint="eastAsia"/>
          <w:lang w:val="en-US" w:eastAsia="zh-CN"/>
        </w:rPr>
        <w:t>NaMO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szCs w:val="21"/>
          <w:lang w:val="en-US" w:eastAsia="zh-CN"/>
        </w:rPr>
        <w:t>是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  <w:u w:val="none"/>
          <w:lang w:val="en-US" w:eastAsia="zh-CN"/>
        </w:rPr>
        <w:t>极，电极反应式为</w:t>
      </w:r>
      <w:r>
        <w:rPr>
          <w:rFonts w:hint="eastAsia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Cs w:val="21"/>
          <w:u w:val="none"/>
          <w:lang w:val="en-US" w:eastAsia="zh-CN"/>
        </w:rPr>
        <w:t>，电极碳材料上电极反应式为</w:t>
      </w:r>
      <w:r>
        <w:rPr>
          <w:rFonts w:hint="eastAsia"/>
          <w:szCs w:val="21"/>
          <w:u w:val="single"/>
          <w:lang w:val="en-US" w:eastAsia="zh-CN"/>
        </w:rPr>
        <w:t xml:space="preserve">                     </w:t>
      </w:r>
      <w:r>
        <w:rPr>
          <w:rFonts w:hint="eastAsia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  <w:lang w:val="en-US" w:eastAsia="zh-CN"/>
        </w:rPr>
        <w:t>下列有关该电池的说法正确的是（　　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</w:rPr>
        <w:t>A. 电池放电时，溶液中钠离子向负极移动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B. 该电池负极的电极反应为：NaMO</w:t>
      </w:r>
      <w:r>
        <w:rPr>
          <w:rFonts w:hint="eastAsia"/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rPr>
          <w:rFonts w:hint="eastAsia"/>
        </w:rPr>
        <w:t>-xe-═Na</w:t>
      </w:r>
      <w:r>
        <w:rPr>
          <w:rFonts w:hint="eastAsia"/>
          <w:vertAlign w:val="subscript"/>
        </w:rPr>
        <w:t>（1-x）</w:t>
      </w:r>
      <w:r>
        <w:rPr>
          <w:rFonts w:hint="eastAsia"/>
        </w:rPr>
        <w:t>MO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+xNa</w:t>
      </w:r>
      <w:r>
        <w:rPr>
          <w:rFonts w:hint="eastAsia"/>
          <w:vertAlign w:val="superscript"/>
        </w:rPr>
        <w:t>+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C. 消耗相同质量金属时，用锂作负极产生电子的物质的量比用钠时少</w:t>
      </w:r>
    </w:p>
    <w:p>
      <w:pPr>
        <w:spacing w:line="360" w:lineRule="auto"/>
        <w:jc w:val="left"/>
        <w:textAlignment w:val="center"/>
        <w:rPr>
          <w:rFonts w:hint="eastAsia"/>
          <w:vertAlign w:val="subscript"/>
        </w:rPr>
      </w:pPr>
      <w:r>
        <w:rPr>
          <w:rFonts w:hint="eastAsia"/>
        </w:rPr>
        <w:t>D. 电池充电时的阳极反应式为：nC+xNa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-xe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>═Na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n</w:t>
      </w:r>
    </w:p>
    <w:p>
      <w:pPr>
        <w:numPr>
          <w:ilvl w:val="0"/>
          <w:numId w:val="0"/>
        </w:numPr>
        <w:ind w:leftChars="0"/>
        <w:jc w:val="left"/>
        <w:textAlignment w:val="center"/>
        <w:rPr>
          <w:rFonts w:hint="eastAsia" w:cs="Times New Roman"/>
          <w:strike w:val="0"/>
          <w:color w:val="auto"/>
          <w:kern w:val="0"/>
          <w:sz w:val="24"/>
          <w:szCs w:val="24"/>
          <w:u w:val="none"/>
          <w:lang w:val="en-US" w:eastAsia="zh-CN"/>
        </w:rPr>
      </w:pPr>
      <w:bookmarkStart w:id="0" w:name="topic 71bdd64f-7a3c-4eea-8af1-70b6e6506f"/>
    </w:p>
    <w:p>
      <w:pPr>
        <w:numPr>
          <w:ilvl w:val="0"/>
          <w:numId w:val="0"/>
        </w:numPr>
        <w:ind w:leftChars="0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401320</wp:posOffset>
            </wp:positionV>
            <wp:extent cx="2557145" cy="1963420"/>
            <wp:effectExtent l="0" t="0" r="14605" b="17780"/>
            <wp:wrapSquare wrapText="bothSides"/>
            <wp:docPr id="150108531" name="图片 1501085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8531" name="图片 15010853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strike w:val="0"/>
          <w:color w:val="auto"/>
          <w:kern w:val="0"/>
          <w:sz w:val="24"/>
          <w:szCs w:val="24"/>
          <w:u w:val="none"/>
          <w:lang w:val="en-US" w:eastAsia="zh-CN"/>
        </w:rPr>
        <w:t xml:space="preserve">例题5 </w:t>
      </w:r>
      <w:bookmarkEnd w:id="0"/>
      <w:r>
        <w:rPr>
          <w:rFonts w:ascii="Times New Roman" w:hAnsi="Times New Roman" w:cs="Times New Roman" w:eastAsiaTheme="majorEastAsia"/>
          <w:szCs w:val="21"/>
        </w:rPr>
        <w:t>2020 年，中国科学院在钠离子电池的研究上取得新突破，其应用领域广、安全性能好，在未来有巨大市场前景。某水系钠离子二次电池总反应为：2NaFePO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</w:rPr>
        <w:t>F+Na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ajorEastAsia"/>
          <w:szCs w:val="21"/>
        </w:rPr>
        <w:t>Ti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(PO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</w:rPr>
        <w:t>)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ajorEastAsia"/>
          <w:color w:val="0000FF"/>
          <w:szCs w:val="21"/>
        </w:rPr>
        <w:drawing>
          <wp:inline distT="0" distB="0" distL="0" distR="0">
            <wp:extent cx="304800" cy="2667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Cs w:val="21"/>
        </w:rPr>
        <w:t>2Na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FePO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</w:rPr>
        <w:t>F+ NaTi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(PO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</w:rPr>
        <w:t>)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ajorEastAsia"/>
          <w:szCs w:val="21"/>
        </w:rPr>
        <w:t>，下列说法正确的是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A．放电时，溶液中的 Na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+</w:t>
      </w:r>
      <w:r>
        <w:rPr>
          <w:rFonts w:ascii="Times New Roman" w:hAnsi="Times New Roman" w:cs="Times New Roman" w:eastAsiaTheme="majorEastAsia"/>
          <w:szCs w:val="21"/>
        </w:rPr>
        <w:t>移向 a 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B．放电时，Na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ajorEastAsia"/>
          <w:szCs w:val="21"/>
        </w:rPr>
        <w:t>Ti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(PO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</w:rPr>
        <w:t>)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ajorEastAsia"/>
          <w:szCs w:val="21"/>
        </w:rPr>
        <w:t>-2e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-</w:t>
      </w:r>
      <w:r>
        <w:rPr>
          <w:rFonts w:ascii="Times New Roman" w:hAnsi="Times New Roman" w:cs="Times New Roman" w:eastAsiaTheme="majorEastAsia"/>
          <w:szCs w:val="21"/>
        </w:rPr>
        <w:t>=NaTi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(PO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</w:rPr>
        <w:t>)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ajorEastAsia"/>
          <w:szCs w:val="21"/>
        </w:rPr>
        <w:t>+2Na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+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C．充电时，Na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FePO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</w:rPr>
        <w:t>F 发生还原反应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D．充电时，电路中通过 1mol e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-</w:t>
      </w:r>
      <w:r>
        <w:rPr>
          <w:rFonts w:ascii="Times New Roman" w:hAnsi="Times New Roman" w:cs="Times New Roman" w:eastAsiaTheme="majorEastAsia"/>
          <w:szCs w:val="21"/>
        </w:rPr>
        <w:t>时，b 极增重 46g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燃料电池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bookmarkStart w:id="1" w:name="_GoBack"/>
      <w:r>
        <w:rPr>
          <w:rFonts w:ascii="Times New Roman" w:hAnsi="Times New Roman" w:cs="Times New Roman" w:eastAsiaTheme="majorEastAsia"/>
          <w:szCs w:val="2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421005</wp:posOffset>
            </wp:positionV>
            <wp:extent cx="1753870" cy="1694180"/>
            <wp:effectExtent l="0" t="0" r="17780" b="1270"/>
            <wp:wrapSquare wrapText="bothSides"/>
            <wp:docPr id="337239322" name="图片 3372393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39322" name="图片 33723932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cs="Times New Roman" w:eastAsiaTheme="majorEastAsia"/>
          <w:szCs w:val="21"/>
          <w:lang w:val="en-US" w:eastAsia="zh-CN"/>
        </w:rPr>
        <w:t xml:space="preserve">例题6 </w:t>
      </w:r>
      <w:r>
        <w:rPr>
          <w:rFonts w:ascii="Times New Roman" w:hAnsi="Times New Roman" w:cs="Times New Roman" w:eastAsiaTheme="majorEastAsia"/>
          <w:szCs w:val="21"/>
        </w:rPr>
        <w:t xml:space="preserve"> HCOOH燃料电池。研究 HCOOH燃料电池性能的装置如图-2所示，两电极区间用允许K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+</w:t>
      </w:r>
      <w:r>
        <w:rPr>
          <w:rFonts w:ascii="Times New Roman" w:hAnsi="Times New Roman" w:cs="Times New Roman" w:eastAsiaTheme="majorEastAsia"/>
          <w:szCs w:val="21"/>
        </w:rPr>
        <w:t>、H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+</w:t>
      </w:r>
      <w:r>
        <w:rPr>
          <w:rFonts w:ascii="Times New Roman" w:hAnsi="Times New Roman" w:cs="Times New Roman" w:eastAsiaTheme="majorEastAsia"/>
          <w:szCs w:val="21"/>
        </w:rPr>
        <w:t>通过的半透膜隔开。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 w:eastAsiaTheme="majorEastAsia"/>
          <w:szCs w:val="21"/>
        </w:rPr>
        <w:t>电池负极电极反应式为_____________；放电过程中需补充的物质A为_________(填化学式)。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 w:eastAsiaTheme="majorEastAsia"/>
          <w:szCs w:val="21"/>
        </w:rPr>
        <w:t>图-2所示的 HCOOH燃料电池放电的本质是通过 HCOOH与O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的反应，将化学能转化为电能，其反应的离子方程式为_______________。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hint="eastAsia" w:cs="Times New Roman" w:eastAsiaTheme="majorEastAsia"/>
          <w:szCs w:val="21"/>
          <w:lang w:val="en-US" w:eastAsia="zh-CN"/>
        </w:rPr>
      </w:pPr>
      <w:r>
        <w:rPr>
          <w:rFonts w:ascii="Times New Roman" w:hAnsi="Times New Roman" w:cs="Times New Roman" w:eastAsiaTheme="majorEastAsia"/>
          <w:szCs w:val="21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297180</wp:posOffset>
            </wp:positionV>
            <wp:extent cx="1983105" cy="1302385"/>
            <wp:effectExtent l="0" t="0" r="17145" b="12065"/>
            <wp:wrapSquare wrapText="bothSides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 w:eastAsiaTheme="majorEastAsia"/>
          <w:szCs w:val="21"/>
          <w:lang w:val="en-US" w:eastAsia="zh-CN"/>
        </w:rPr>
        <w:t>反馈练习：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cs="Times New Roman" w:eastAsiaTheme="majorEastAsia"/>
          <w:szCs w:val="21"/>
          <w:lang w:val="en-US" w:eastAsia="zh-CN"/>
        </w:rPr>
        <w:t>1.</w:t>
      </w:r>
      <w:r>
        <w:rPr>
          <w:rFonts w:ascii="Times New Roman" w:hAnsi="Times New Roman" w:cs="Times New Roman" w:eastAsiaTheme="majorEastAsia"/>
          <w:szCs w:val="21"/>
        </w:rPr>
        <w:t>研究发现，在酸性乙醇燃料电池中加入硝酸，可使电池持续大电流放电，其工作原理如图所示：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下列说法错误的是(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A．加入 HNO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ajorEastAsia"/>
          <w:szCs w:val="21"/>
        </w:rPr>
        <w:t>降低了正极反应的活化能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B．电池工作时正极区溶液的 pH增大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C．1mol CH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ajorEastAsia"/>
          <w:szCs w:val="21"/>
        </w:rPr>
        <w:t>CH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OH 被完全氧化时有1.5mol 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被还原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D．正极附近的溶液中会发生反应：4NO+3O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+2H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O=4HNO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859155</wp:posOffset>
            </wp:positionV>
            <wp:extent cx="1925955" cy="1316355"/>
            <wp:effectExtent l="0" t="0" r="17145" b="17145"/>
            <wp:wrapSquare wrapText="bothSides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 w:eastAsiaTheme="majorEastAsia"/>
          <w:szCs w:val="21"/>
          <w:lang w:val="en-US" w:eastAsia="zh-CN"/>
        </w:rPr>
        <w:t>2.</w:t>
      </w:r>
      <w:r>
        <w:rPr>
          <w:rFonts w:ascii="Times New Roman" w:hAnsi="Times New Roman" w:cs="Times New Roman" w:eastAsiaTheme="majorEastAsia"/>
          <w:szCs w:val="21"/>
        </w:rPr>
        <w:t>一种新型水锂充电电池采用复合膜包裹的金属锂和锰酸锂(</w:t>
      </w:r>
      <w:r>
        <w:rPr>
          <w:rFonts w:ascii="Times New Roman" w:hAnsi="Times New Roman" w:cs="Times New Roman" w:eastAsiaTheme="majorEastAsia"/>
          <w:szCs w:val="21"/>
        </w:rPr>
        <w:object>
          <v:shape id="_x0000_i1025" o:spt="75" alt="eqId0e372c658f3d4e7fa2ad84ee48602298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7" o:title="eqId0e372c658f3d4e7fa2ad84ee48602298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)作电极材料，以</w:t>
      </w:r>
      <w:r>
        <w:rPr>
          <w:rFonts w:ascii="Times New Roman" w:hAnsi="Times New Roman" w:cs="Times New Roman" w:eastAsiaTheme="majorEastAsia"/>
          <w:szCs w:val="21"/>
        </w:rPr>
        <w:object>
          <v:shape id="_x0000_i1026" o:spt="75" alt="eqId0a9092933c9c4032b4f7219ec76dce7e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19" o:title="eqId0a9092933c9c4032b4f7219ec76dce7e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水溶液作电解质，工作时电池的总反应为</w:t>
      </w:r>
      <w:r>
        <w:rPr>
          <w:rFonts w:ascii="Times New Roman" w:hAnsi="Times New Roman" w:cs="Times New Roman" w:eastAsiaTheme="majorEastAsia"/>
          <w:szCs w:val="21"/>
        </w:rPr>
        <w:object>
          <v:shape id="_x0000_i1027" o:spt="75" alt="eqId51048ffa3ffb498da6506249b8930760" type="#_x0000_t75" style="height:18pt;width:123.05pt;" o:ole="t" filled="f" o:preferrelative="t" stroked="f" coordsize="21600,21600">
            <v:path/>
            <v:fill on="f" focussize="0,0"/>
            <v:stroke on="f" joinstyle="miter"/>
            <v:imagedata r:id="rId21" o:title="eqId51048ffa3ffb498da6506249b8930760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szCs w:val="21"/>
        </w:rPr>
        <w:t>。下列有关该电池的说法</w:t>
      </w:r>
      <w:r>
        <w:rPr>
          <w:rFonts w:ascii="Times New Roman" w:hAnsi="Times New Roman" w:cs="Times New Roman" w:eastAsiaTheme="majorEastAsia"/>
          <w:szCs w:val="21"/>
          <w:em w:val="dot"/>
        </w:rPr>
        <w:t>错误</w:t>
      </w:r>
      <w:r>
        <w:rPr>
          <w:rFonts w:ascii="Times New Roman" w:hAnsi="Times New Roman" w:cs="Times New Roman" w:eastAsiaTheme="majorEastAsia"/>
          <w:szCs w:val="21"/>
        </w:rPr>
        <w:t>的是(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A．该电池放电时，溶液中的SO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4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2-</w:t>
      </w:r>
      <w:r>
        <w:rPr>
          <w:rFonts w:ascii="Times New Roman" w:hAnsi="Times New Roman" w:cs="Times New Roman" w:eastAsiaTheme="majorEastAsia"/>
          <w:szCs w:val="21"/>
        </w:rPr>
        <w:t>向电极a移动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B．该电池的负极反应式为Li- e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 xml:space="preserve">- </w:t>
      </w:r>
      <w:r>
        <w:rPr>
          <w:rFonts w:ascii="Times New Roman" w:hAnsi="Times New Roman" w:cs="Times New Roman" w:eastAsiaTheme="majorEastAsia"/>
          <w:szCs w:val="21"/>
        </w:rPr>
        <w:t>= Li</w:t>
      </w:r>
      <w:r>
        <w:rPr>
          <w:rFonts w:ascii="Times New Roman" w:hAnsi="Times New Roman" w:cs="Times New Roman" w:eastAsiaTheme="majorEastAsia"/>
          <w:szCs w:val="21"/>
          <w:vertAlign w:val="superscript"/>
        </w:rPr>
        <w:t>+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C．电池充电时，阳极的锂元素质量分数减小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4" w:firstLineChars="202"/>
        <w:jc w:val="left"/>
        <w:textAlignment w:val="center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D．去掉包裹金属锂的复合膜能使金属锂的利用率更高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3.</w:t>
      </w:r>
      <w:r>
        <w:rPr>
          <w:rFonts w:ascii="宋体" w:hAnsi="宋体" w:cs="宋体"/>
        </w:rPr>
        <w:t>某电动汽车的锂离子电池的正极材料为层状的</w:t>
      </w:r>
      <w:r>
        <w:rPr>
          <w:rFonts w:eastAsia="Times New Roman"/>
        </w:rPr>
        <w:t>LiFePO</w:t>
      </w:r>
      <w:r>
        <w:rPr>
          <w:rFonts w:eastAsia="Times New Roman"/>
          <w:vertAlign w:val="subscript"/>
        </w:rPr>
        <w:t>4</w:t>
      </w:r>
      <w:r>
        <w:rPr>
          <w:rFonts w:ascii="宋体" w:hAnsi="宋体" w:cs="宋体"/>
        </w:rPr>
        <w:t>、负极材料为新型材料石墨烯</w:t>
      </w:r>
      <w:r>
        <w:rPr>
          <w:rFonts w:eastAsia="Times New Roman"/>
        </w:rPr>
        <w:t>(Li</w:t>
      </w:r>
      <w:r>
        <w:rPr>
          <w:rFonts w:eastAsia="Times New Roman"/>
          <w:vertAlign w:val="subscript"/>
        </w:rPr>
        <w:t>x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</w:t>
      </w:r>
      <w:r>
        <w:rPr>
          <w:rFonts w:eastAsia="Times New Roman"/>
        </w:rPr>
        <w:t>)</w:t>
      </w:r>
      <w:r>
        <w:rPr>
          <w:rFonts w:ascii="宋体" w:hAnsi="宋体" w:cs="宋体"/>
        </w:rPr>
        <w:t>，电解液为</w:t>
      </w:r>
      <w:r>
        <w:rPr>
          <w:rFonts w:eastAsia="Times New Roman"/>
        </w:rPr>
        <w:t>LiClO</w:t>
      </w:r>
      <w:r>
        <w:rPr>
          <w:rFonts w:eastAsia="Times New Roman"/>
          <w:vertAlign w:val="subscript"/>
        </w:rPr>
        <w:t>4</w:t>
      </w:r>
      <w:r>
        <w:rPr>
          <w:rFonts w:ascii="宋体" w:hAnsi="宋体" w:cs="宋体"/>
        </w:rPr>
        <w:t>的丙烯碳酸酯溶液，在充放电过程中，</w:t>
      </w:r>
      <w:r>
        <w:rPr>
          <w:rFonts w:eastAsia="Times New Roman"/>
        </w:rPr>
        <w:t>Li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在两个电极之间往返嵌入和脱出；放电时，</w:t>
      </w:r>
      <w:r>
        <w:rPr>
          <w:rFonts w:eastAsia="Times New Roman"/>
        </w:rPr>
        <w:t>Li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从负极脱嵌，经过电解质溶液和离子交换膜嵌入正极；充电时则相反；其工作原理如图所示。下列叙述正确的是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充电时，电极</w:t>
      </w:r>
      <w:r>
        <w:rPr>
          <w:rFonts w:eastAsia="Times New Roman"/>
        </w:rPr>
        <w:t>a</w:t>
      </w:r>
      <w:r>
        <w:rPr>
          <w:rFonts w:ascii="宋体" w:hAnsi="宋体" w:cs="宋体"/>
        </w:rPr>
        <w:t>与电源正极连接，电极</w:t>
      </w:r>
      <w:r>
        <w:rPr>
          <w:rFonts w:eastAsia="Times New Roman"/>
        </w:rPr>
        <w:t>b</w:t>
      </w:r>
      <w:r>
        <w:rPr>
          <w:rFonts w:ascii="宋体" w:hAnsi="宋体" w:cs="宋体"/>
        </w:rPr>
        <w:t>与电源负极连接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93345</wp:posOffset>
            </wp:positionV>
            <wp:extent cx="2435225" cy="1593850"/>
            <wp:effectExtent l="0" t="0" r="3175" b="6350"/>
            <wp:wrapSquare wrapText="bothSides"/>
            <wp:docPr id="4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B．</w:t>
      </w:r>
      <w:r>
        <w:rPr>
          <w:rFonts w:ascii="宋体" w:hAnsi="宋体" w:cs="宋体"/>
        </w:rPr>
        <w:t>电池充电时，阳极的电极反应为</w:t>
      </w:r>
      <w:r>
        <w:rPr>
          <w:rFonts w:eastAsia="Times New Roman"/>
        </w:rPr>
        <w:t>LiFePO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+xe</w:t>
      </w:r>
      <w:r>
        <w:rPr>
          <w:rFonts w:eastAsia="Times New Roman"/>
          <w:vertAlign w:val="superscript"/>
        </w:rPr>
        <w:t>−</w:t>
      </w:r>
      <w:r>
        <w:rPr>
          <w:rFonts w:eastAsia="Times New Roman"/>
        </w:rPr>
        <w:t>=Li</w:t>
      </w:r>
      <w:r>
        <w:rPr>
          <w:rFonts w:eastAsia="Times New Roman"/>
          <w:vertAlign w:val="subscript"/>
        </w:rPr>
        <w:t>1-x</w:t>
      </w:r>
      <w:r>
        <w:rPr>
          <w:rFonts w:eastAsia="Times New Roman"/>
        </w:rPr>
        <w:t>FePO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+xLi</w:t>
      </w:r>
      <w:r>
        <w:rPr>
          <w:rFonts w:eastAsia="Times New Roman"/>
          <w:vertAlign w:val="superscript"/>
        </w:rPr>
        <w:t>+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电池工作时，负极材料质量减少</w:t>
      </w:r>
      <w:r>
        <w:rPr>
          <w:rFonts w:eastAsia="Times New Roman"/>
        </w:rPr>
        <w:t>1.4g</w:t>
      </w:r>
      <w:r>
        <w:rPr>
          <w:rFonts w:ascii="宋体" w:hAnsi="宋体" w:cs="宋体"/>
        </w:rPr>
        <w:t>，转移</w:t>
      </w:r>
      <w:r>
        <w:rPr>
          <w:rFonts w:eastAsia="Times New Roman"/>
        </w:rPr>
        <w:t>0.4mol</w:t>
      </w:r>
      <w:r>
        <w:rPr>
          <w:rFonts w:ascii="宋体" w:hAnsi="宋体" w:cs="宋体"/>
        </w:rPr>
        <w:t>电子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D．</w:t>
      </w:r>
      <w:r>
        <w:rPr>
          <w:rFonts w:ascii="宋体" w:hAnsi="宋体" w:cs="宋体"/>
        </w:rPr>
        <w:t>充电时，阴极发生氧化反应，电极反应为</w:t>
      </w:r>
      <w:r>
        <w:rPr>
          <w:rFonts w:eastAsia="Times New Roman"/>
        </w:rPr>
        <w:t>xLi</w:t>
      </w:r>
      <w:r>
        <w:rPr>
          <w:rFonts w:eastAsia="Times New Roman"/>
          <w:vertAlign w:val="superscript"/>
        </w:rPr>
        <w:t>+</w:t>
      </w:r>
      <w:r>
        <w:rPr>
          <w:rFonts w:eastAsia="Times New Roman"/>
        </w:rPr>
        <w:t>+xe</w:t>
      </w:r>
      <w:r>
        <w:rPr>
          <w:rFonts w:eastAsia="Times New Roman"/>
          <w:vertAlign w:val="superscript"/>
        </w:rPr>
        <w:t>−</w:t>
      </w:r>
      <w:r>
        <w:rPr>
          <w:rFonts w:eastAsia="Times New Roman"/>
        </w:rPr>
        <w:t>+C</w:t>
      </w:r>
      <w:r>
        <w:rPr>
          <w:rFonts w:eastAsia="Times New Roman"/>
          <w:vertAlign w:val="subscript"/>
        </w:rPr>
        <w:t>6</w:t>
      </w:r>
      <w:r>
        <w:rPr>
          <w:rFonts w:eastAsia="Times New Roman"/>
        </w:rPr>
        <w:t>=Li</w:t>
      </w:r>
      <w:r>
        <w:rPr>
          <w:rFonts w:eastAsia="Times New Roman"/>
          <w:vertAlign w:val="subscript"/>
        </w:rPr>
        <w:t>x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4.</w:t>
      </w:r>
      <w:r>
        <w:rPr>
          <w:rFonts w:ascii="宋体" w:hAnsi="宋体" w:cs="宋体"/>
        </w:rPr>
        <w:t>包覆纳米硅复合材料</w:t>
      </w:r>
      <w:r>
        <w:rPr>
          <w:rFonts w:eastAsia="Times New Roman"/>
        </w:rPr>
        <w:t>(GS-Si)</w:t>
      </w:r>
      <w:r>
        <w:rPr>
          <w:rFonts w:ascii="宋体" w:hAnsi="宋体" w:cs="宋体"/>
        </w:rPr>
        <w:t>的可充电石墨烯电池工作原理如图所示。放电时，</w:t>
      </w:r>
      <w:r>
        <w:rPr>
          <w:rFonts w:eastAsia="Times New Roman"/>
        </w:rPr>
        <w:t>GS-Si</w:t>
      </w:r>
      <w:r>
        <w:rPr>
          <w:rFonts w:ascii="宋体" w:hAnsi="宋体" w:cs="宋体"/>
        </w:rPr>
        <w:t>包覆石墨烯电极上的物质变化为：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</w:t>
      </w:r>
      <w:r>
        <w:rPr>
          <w:rFonts w:eastAsia="Times New Roman"/>
        </w:rPr>
        <w:t>Li→C</w:t>
      </w:r>
      <w:r>
        <w:rPr>
          <w:rFonts w:eastAsia="Times New Roman"/>
          <w:vertAlign w:val="subscript"/>
        </w:rPr>
        <w:t>6</w:t>
      </w:r>
      <w:r>
        <w:rPr>
          <w:rFonts w:eastAsia="Times New Roman"/>
        </w:rPr>
        <w:t>Li</w:t>
      </w:r>
      <w:r>
        <w:rPr>
          <w:rFonts w:eastAsia="Times New Roman"/>
          <w:vertAlign w:val="subscript"/>
        </w:rPr>
        <w:t>1-x</w:t>
      </w:r>
      <w:r>
        <w:rPr>
          <w:rFonts w:ascii="宋体" w:hAnsi="宋体" w:cs="宋体"/>
        </w:rPr>
        <w:t>；多元含锂过渡金属氧化物电极上的物质变化为：</w:t>
      </w:r>
      <w:r>
        <w:rPr>
          <w:rFonts w:eastAsia="Times New Roman"/>
        </w:rPr>
        <w:t>Li</w:t>
      </w:r>
      <w:r>
        <w:rPr>
          <w:rFonts w:eastAsia="Times New Roman"/>
          <w:vertAlign w:val="subscript"/>
        </w:rPr>
        <w:t>1-x</w:t>
      </w:r>
      <w:r>
        <w:rPr>
          <w:rFonts w:eastAsia="Times New Roman"/>
        </w:rPr>
        <w:t>MO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→LiMO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，下列说法错误的是</w:t>
      </w:r>
    </w:p>
    <w:p>
      <w:pPr>
        <w:spacing w:line="360" w:lineRule="auto"/>
        <w:jc w:val="center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183515</wp:posOffset>
            </wp:positionV>
            <wp:extent cx="2611755" cy="1439545"/>
            <wp:effectExtent l="0" t="0" r="17145" b="8255"/>
            <wp:wrapSquare wrapText="bothSides"/>
            <wp:docPr id="2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A．</w:t>
      </w:r>
      <w:r>
        <w:rPr>
          <w:rFonts w:ascii="宋体" w:hAnsi="宋体" w:cs="宋体"/>
        </w:rPr>
        <w:t>放电时，胶状聚合物电解质和固体电解质的作用均为传导离子，构成闭合回路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B．</w:t>
      </w:r>
      <w:r>
        <w:rPr>
          <w:rFonts w:ascii="宋体" w:hAnsi="宋体" w:cs="宋体"/>
        </w:rPr>
        <w:t>若放电前两个电极质量相等，转移</w:t>
      </w:r>
      <w:r>
        <w:rPr>
          <w:rFonts w:eastAsia="Times New Roman"/>
        </w:rPr>
        <w:t>0.1mol</w:t>
      </w:r>
      <w:r>
        <w:rPr>
          <w:rFonts w:ascii="宋体" w:hAnsi="宋体" w:cs="宋体"/>
        </w:rPr>
        <w:t>电子后两个电极质量相差</w:t>
      </w:r>
      <w:r>
        <w:rPr>
          <w:rFonts w:eastAsia="Times New Roman"/>
        </w:rPr>
        <w:t>0.7g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C．</w:t>
      </w:r>
      <w:r>
        <w:rPr>
          <w:rFonts w:ascii="宋体" w:hAnsi="宋体" w:cs="宋体"/>
        </w:rPr>
        <w:t>充电时，与正极连接的电极反应为</w:t>
      </w:r>
      <w:r>
        <w:rPr>
          <w:rFonts w:eastAsia="Times New Roman"/>
        </w:rPr>
        <w:t>LiMO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-xe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=Li</w:t>
      </w:r>
      <w:r>
        <w:rPr>
          <w:rFonts w:eastAsia="Times New Roman"/>
          <w:vertAlign w:val="subscript"/>
        </w:rPr>
        <w:t>l-x</w:t>
      </w:r>
      <w:r>
        <w:rPr>
          <w:rFonts w:eastAsia="Times New Roman"/>
        </w:rPr>
        <w:t>MO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+xLi</w:t>
      </w:r>
      <w:r>
        <w:rPr>
          <w:rFonts w:eastAsia="Times New Roman"/>
          <w:vertAlign w:val="superscript"/>
        </w:rPr>
        <w:t>+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D．</w:t>
      </w:r>
      <w:r>
        <w:rPr>
          <w:rFonts w:ascii="宋体" w:hAnsi="宋体" w:cs="宋体"/>
        </w:rPr>
        <w:t>为保护电池，</w:t>
      </w:r>
      <w:r>
        <w:rPr>
          <w:rFonts w:eastAsia="Times New Roman"/>
        </w:rPr>
        <w:t>GS-Si</w:t>
      </w:r>
      <w:r>
        <w:rPr>
          <w:rFonts w:ascii="宋体" w:hAnsi="宋体" w:cs="宋体"/>
        </w:rPr>
        <w:t>包覆石墨烯的电极反应不能进行至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</w:t>
      </w:r>
      <w:r>
        <w:rPr>
          <w:rFonts w:eastAsia="Times New Roman"/>
        </w:rPr>
        <w:t>Li-e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=C</w:t>
      </w:r>
      <w:r>
        <w:rPr>
          <w:rFonts w:eastAsia="Times New Roman"/>
          <w:vertAlign w:val="subscript"/>
        </w:rPr>
        <w:t>6</w:t>
      </w:r>
      <w:r>
        <w:rPr>
          <w:rFonts w:eastAsia="Times New Roman"/>
        </w:rPr>
        <w:t>+Li</w:t>
      </w:r>
      <w:r>
        <w:rPr>
          <w:rFonts w:eastAsia="Times New Roman"/>
          <w:vertAlign w:val="superscript"/>
        </w:rPr>
        <w:t>+</w:t>
      </w:r>
    </w:p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038A3"/>
    <w:multiLevelType w:val="singleLevel"/>
    <w:tmpl w:val="871038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28401B"/>
    <w:multiLevelType w:val="singleLevel"/>
    <w:tmpl w:val="8D2840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7D6986"/>
    <w:multiLevelType w:val="singleLevel"/>
    <w:tmpl w:val="9F7D698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05BA22"/>
    <w:multiLevelType w:val="singleLevel"/>
    <w:tmpl w:val="5305BA2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1B35313"/>
    <w:multiLevelType w:val="singleLevel"/>
    <w:tmpl w:val="61B35313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879AF"/>
    <w:rsid w:val="0008011C"/>
    <w:rsid w:val="000A2ECC"/>
    <w:rsid w:val="00495C33"/>
    <w:rsid w:val="00546626"/>
    <w:rsid w:val="0058347D"/>
    <w:rsid w:val="005E6F7E"/>
    <w:rsid w:val="00866EE2"/>
    <w:rsid w:val="00904F77"/>
    <w:rsid w:val="009D6101"/>
    <w:rsid w:val="00B34E5F"/>
    <w:rsid w:val="00D521D3"/>
    <w:rsid w:val="00FA233D"/>
    <w:rsid w:val="070E34A9"/>
    <w:rsid w:val="076F2C64"/>
    <w:rsid w:val="08514EDE"/>
    <w:rsid w:val="0A7B7930"/>
    <w:rsid w:val="0C6A19A8"/>
    <w:rsid w:val="0E0110F6"/>
    <w:rsid w:val="0EB44E6A"/>
    <w:rsid w:val="0F9B4E6C"/>
    <w:rsid w:val="107635E3"/>
    <w:rsid w:val="130B3700"/>
    <w:rsid w:val="177644CF"/>
    <w:rsid w:val="19CD56FD"/>
    <w:rsid w:val="251524ED"/>
    <w:rsid w:val="251F13CB"/>
    <w:rsid w:val="260E071B"/>
    <w:rsid w:val="27DF0A7E"/>
    <w:rsid w:val="288D06DF"/>
    <w:rsid w:val="29B95896"/>
    <w:rsid w:val="2BFD7BFA"/>
    <w:rsid w:val="30F01F9D"/>
    <w:rsid w:val="35665F8D"/>
    <w:rsid w:val="371B42F4"/>
    <w:rsid w:val="373605B3"/>
    <w:rsid w:val="38150289"/>
    <w:rsid w:val="3A130EA6"/>
    <w:rsid w:val="3BAC5571"/>
    <w:rsid w:val="3E5661DC"/>
    <w:rsid w:val="405465FA"/>
    <w:rsid w:val="437C3CD0"/>
    <w:rsid w:val="44496945"/>
    <w:rsid w:val="44800D95"/>
    <w:rsid w:val="450C6D9A"/>
    <w:rsid w:val="48ED0D9C"/>
    <w:rsid w:val="49AE271D"/>
    <w:rsid w:val="49EB1A1A"/>
    <w:rsid w:val="4BB616E8"/>
    <w:rsid w:val="4ED55ADD"/>
    <w:rsid w:val="511879AF"/>
    <w:rsid w:val="515F41EE"/>
    <w:rsid w:val="533029D3"/>
    <w:rsid w:val="552D319F"/>
    <w:rsid w:val="55B47024"/>
    <w:rsid w:val="56085601"/>
    <w:rsid w:val="5CD06206"/>
    <w:rsid w:val="5EC57DA1"/>
    <w:rsid w:val="60D23CEA"/>
    <w:rsid w:val="620F03F2"/>
    <w:rsid w:val="629E0928"/>
    <w:rsid w:val="649D6A26"/>
    <w:rsid w:val="64FE0C02"/>
    <w:rsid w:val="657C3B03"/>
    <w:rsid w:val="689F6A4F"/>
    <w:rsid w:val="6AB51D8E"/>
    <w:rsid w:val="6D89015F"/>
    <w:rsid w:val="72C110F1"/>
    <w:rsid w:val="73677C18"/>
    <w:rsid w:val="77285A75"/>
    <w:rsid w:val="78C70E8B"/>
    <w:rsid w:val="79206F6D"/>
    <w:rsid w:val="7C8E0CFA"/>
    <w:rsid w:val="7D9E66CF"/>
    <w:rsid w:val="7F696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widowControl/>
      <w:tabs>
        <w:tab w:val="center" w:pos="4153"/>
        <w:tab w:val="right" w:pos="8306"/>
      </w:tabs>
      <w:snapToGrid w:val="0"/>
      <w:jc w:val="left"/>
      <w:textAlignment w:val="bottom"/>
    </w:pPr>
    <w:rPr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纯文本 字符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1">
    <w:name w:val="页眉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2">
    <w:name w:val="p15"/>
    <w:basedOn w:val="1"/>
    <w:qFormat/>
    <w:uiPriority w:val="99"/>
    <w:pPr>
      <w:widowControl/>
      <w:jc w:val="left"/>
    </w:pPr>
    <w:rPr>
      <w:kern w:val="0"/>
      <w:sz w:val="20"/>
      <w:szCs w:val="20"/>
    </w:rPr>
  </w:style>
  <w:style w:type="character" w:customStyle="1" w:styleId="13">
    <w:name w:val="页脚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latex_linea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2.bin"/><Relationship Id="rId17" Type="http://schemas.openxmlformats.org/officeDocument/2006/relationships/image" Target="media/image13.wmf"/><Relationship Id="rId16" Type="http://schemas.openxmlformats.org/officeDocument/2006/relationships/oleObject" Target="embeddings/oleObject1.bin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2020-11-17T07:51:00Z</dcterms:created>
  <dc:creator>叶贵梅</dc:creator>
  <cp:lastModifiedBy>老师傅</cp:lastModifiedBy>
  <dcterms:modified xsi:type="dcterms:W3CDTF">2021-11-22T07:25:40Z</dcterms:modified>
  <dc:title>课 题网K]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18A555C2BE694E779051DD2D2E130485</vt:lpwstr>
  </property>
</Properties>
</file>