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教学节奏比较慢，缺少重难点的高潮部分，可以在课前做好教学设计工作，对重难点问题准确把握，在课堂上合理安排时间。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教学时语速不宜快，知识点讲授要再细点，问题要小而明确。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讲课时宜用一些浅显易懂的语言讲授。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A2675"/>
    <w:rsid w:val="044A2675"/>
    <w:rsid w:val="6660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2021-10-20T06:48:00Z</dcterms:created>
  <dc:creator>*一世陪伴**</dc:creator>
  <cp:lastModifiedBy>*一世陪伴**</cp:lastModifiedBy>
  <dcterms:modified xsi:type="dcterms:W3CDTF">2021-10-21T02:34:21Z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BAC912B3BCBE4A608A1B4B6805004ED2</vt:lpwstr>
  </property>
</Properties>
</file>