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琵琶行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教学反思：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课堂注重主问题，围绕一两个问题进行。“本文的主角是谁，诗歌叙述了他（她）什么遭遇，你是如何看待？”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关注生命体认与生命立场。通过对写作对象个体生命情怀和立场的体察和认识，自塑生命精神和生命情怀。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学生表现的有进步，能说敢说，中规中矩，在今后的教学还将继续围绕主问题，一节课争取解决或训练一两个问题。但课堂连贯性要加强，过渡转化不自然，课堂语文冗言较多，不简洁。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5726"/>
    <w:rsid w:val="3C87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2021-09-30T00:34:00Z</dcterms:created>
  <dc:creator>吉人天相</dc:creator>
  <cp:lastModifiedBy>吉人天相</cp:lastModifiedBy>
  <dcterms:modified xsi:type="dcterms:W3CDTF">2021-09-30T00:44:31Z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6F78D73A8EED4025BC82CC67F241775B</vt:lpwstr>
  </property>
</Properties>
</file>