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集体备课《托物寄情》发言稿</w:t>
      </w:r>
    </w:p>
    <w:p>
      <w:pPr>
        <w:pStyle w:val="7"/>
        <w:keepNext w:val="0"/>
        <w:keepLines w:val="0"/>
        <w:widowControl/>
        <w:suppressLineNumbers w:val="0"/>
        <w:ind w:firstLine="720" w:firstLineChars="300"/>
      </w:pPr>
      <w:r>
        <w:rPr>
          <w:rFonts w:hint="eastAsia" w:ascii="微软雅黑" w:hAnsi="微软雅黑" w:eastAsia="微软雅黑" w:cs="微软雅黑"/>
        </w:rPr>
        <w:t>《托物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寄情》选自湖南美术出版社美术教材选修模块《美术鉴赏》第三单元第三课，属于高中美术鉴赏模块，主要内容是涉及美术与自我的关系，即艺术家个人经历造成的内心世界是如何在其美术作品中体现的。主要包括“言”志与“抒”情，通过对传统绘画作品的赏析，理解中国画托物寄情的特点，通过本课的学习逐步提高学生的艺术鉴赏能力，养成健康的审美情趣。</w:t>
      </w:r>
    </w:p>
    <w:p>
      <w:pPr>
        <w:pStyle w:val="7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微软雅黑" w:hAnsi="微软雅黑" w:eastAsia="微软雅黑" w:cs="微软雅黑"/>
        </w:rPr>
        <w:t>高中的学生具有更强的探究精神，思维比较活跃，见解独到，同时观察能力与感知能力增强，在美术学习中也希望了解更多本质性的、美术理论方面的知识。对于中国画托物寄情也有一定的理解但是并不全面。所以在教学中我要为学生提供更加丰富的感性材料，帮助学生理解知识。</w:t>
      </w:r>
    </w:p>
    <w:p>
      <w:pPr>
        <w:pStyle w:val="7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微软雅黑" w:hAnsi="微软雅黑" w:eastAsia="微软雅黑" w:cs="微软雅黑"/>
        </w:rPr>
        <w:t>根据以上的分析和新课标的理念，我确定了如下三维教学目标：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知识与技能：熟知中国画托物寄情的特点并且能够理解作品中所传达的情感。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过程与方法：通过对美术作品的描述、分析、评价等，认识美术作品与生活以及艺术家之间的关系，从而理解托物寄情，提高审美能力。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情感、态度和价值观：养成善于观察、善于发现的好习惯并且增强热爱生活的意识，感悟美术作品所渗透的情感，从而陶冶情操，提高美术素养。</w:t>
      </w:r>
    </w:p>
    <w:p>
      <w:pPr>
        <w:pStyle w:val="7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微软雅黑" w:hAnsi="微软雅黑" w:eastAsia="微软雅黑" w:cs="微软雅黑"/>
        </w:rPr>
        <w:t>根据美术学科的特点和本课的现有知识，我的教学重难点确立如下：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重点：美术作品中所表现的艺术家的个人情感。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难点：美术作品中渗透出的艺术家个人情感的审美价值。</w:t>
      </w:r>
    </w:p>
    <w:p>
      <w:pPr>
        <w:pStyle w:val="7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微软雅黑" w:hAnsi="微软雅黑" w:eastAsia="微软雅黑" w:cs="微软雅黑"/>
        </w:rPr>
        <w:t>教师只是作为学生主动建构知识的帮助者、促进者，而不是知识的传授者、灌输者，所以我采用了以下的教法与学法：教法为情境法、展示法、实践练习指导法，而学法则用自主探究法、比较分析法。采用PPT课件辅助教学，既加强了课堂的交互能力，又调动了学生的学习积极性，还可以对他们进行艺术熏陶。</w:t>
      </w:r>
    </w:p>
    <w:p>
      <w:pPr>
        <w:pStyle w:val="7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微软雅黑" w:hAnsi="微软雅黑" w:eastAsia="微软雅黑" w:cs="微软雅黑"/>
        </w:rPr>
        <w:t>根据学生的认知规律，大部分学生学习以感性认识为主，而感性认识事物的特点是生动性、直观性和具体性，根据学生的这种规律，为了促进教学目标的实现，本节的教学我以充分发挥学生的主体作用为指导思想，重在培养学生的自主探究、自主发展的综合素质，实现学生的主动发展，具体的教学环节我是这样设计的：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环节一：激趣导入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环节二：描述分析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环节三：总结解释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环节四：欣赏评价</w:t>
      </w:r>
    </w:p>
    <w:p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环节五：小结作业</w:t>
      </w:r>
    </w:p>
    <w:p>
      <w:pPr>
        <w:pStyle w:val="7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微软雅黑" w:hAnsi="微软雅黑" w:eastAsia="微软雅黑" w:cs="微软雅黑"/>
        </w:rPr>
        <w:t>板书设计为了充分体现课程内容，以便于学生能够理解掌握，板书清晰、直观、明了，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date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24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laydate-btns-time[lay-type=date]"/>
    <w:basedOn w:val="9"/>
    <w:uiPriority w:val="0"/>
    <w:rPr>
      <w:b/>
      <w:color w:val="2672F3"/>
    </w:rPr>
  </w:style>
  <w:style w:type="character" w:customStyle="1" w:styleId="13">
    <w:name w:val="hover"/>
    <w:basedOn w:val="9"/>
    <w:uiPriority w:val="0"/>
    <w:rPr>
      <w:color w:val="5FB878"/>
    </w:rPr>
  </w:style>
  <w:style w:type="character" w:customStyle="1" w:styleId="14">
    <w:name w:val="hover1"/>
    <w:basedOn w:val="9"/>
    <w:uiPriority w:val="0"/>
    <w:rPr>
      <w:color w:val="5FB878"/>
    </w:rPr>
  </w:style>
  <w:style w:type="character" w:customStyle="1" w:styleId="15">
    <w:name w:val="hover2"/>
    <w:basedOn w:val="9"/>
    <w:uiPriority w:val="0"/>
    <w:rPr>
      <w:color w:val="FFFFFF"/>
    </w:rPr>
  </w:style>
  <w:style w:type="character" w:customStyle="1" w:styleId="16">
    <w:name w:val="laydate-btns-time"/>
    <w:basedOn w:val="9"/>
    <w:uiPriority w:val="0"/>
    <w:rPr>
      <w:b/>
      <w:color w:val="FF0000"/>
      <w:sz w:val="22"/>
      <w:szCs w:val="22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 瑚</cp:lastModifiedBy>
  <dcterms:modified xsi:type="dcterms:W3CDTF">2021-06-24T03:30:42Z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