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480" w:lineRule="exact"/>
        <w:ind w:firstLine="723"/>
        <w:jc w:val="center"/>
        <w:rPr>
          <w:sz w:val="40"/>
        </w:rPr>
      </w:pPr>
      <w:r>
        <w:rPr>
          <w:rFonts w:ascii="黑体" w:hAnsi="黑体" w:cs="黑体"/>
          <w:b/>
          <w:color w:val="000000"/>
          <w:sz w:val="40"/>
        </w:rPr>
        <w:t>高二数学备课组下学期工作总结</w:t>
      </w:r>
    </w:p>
    <w:p>
      <w:pPr>
        <w:widowControl w:val="0"/>
        <w:spacing w:after="0" w:line="480" w:lineRule="exact"/>
        <w:ind w:firstLine="723"/>
        <w:jc w:val="both"/>
        <w:rPr>
          <w:rFonts w:ascii="黑体" w:hAnsi="黑体" w:cs="黑体"/>
          <w:b/>
          <w:color w:val="000000"/>
          <w:sz w:val="32"/>
        </w:rPr>
      </w:pPr>
    </w:p>
    <w:tbl>
      <w:tblPr>
        <w:tblStyle w:val="2"/>
        <w:tblW w:w="0" w:type="auto"/>
        <w:tblCellSpacing w:w="20" w:type="dxa"/>
        <w:tblInd w:w="0" w:type="dxa"/>
        <w:tblLayout w:type="autofit"/>
        <w:tblCellMar>
          <w:top w:w="0" w:type="dxa"/>
          <w:left w:w="108" w:type="dxa"/>
          <w:bottom w:w="0" w:type="dxa"/>
          <w:right w:w="108" w:type="dxa"/>
        </w:tblCellMar>
      </w:tblPr>
      <w:tblGrid>
        <w:gridCol w:w="7878"/>
      </w:tblGrid>
      <w:tr>
        <w:tblPrEx>
          <w:tblCellMar>
            <w:top w:w="0" w:type="dxa"/>
            <w:left w:w="108" w:type="dxa"/>
            <w:bottom w:w="0" w:type="dxa"/>
            <w:right w:w="108" w:type="dxa"/>
          </w:tblCellMar>
        </w:tblPrEx>
        <w:trPr>
          <w:trHeight w:val="30" w:hRule="atLeast"/>
          <w:tblCellSpacing w:w="20" w:type="dxa"/>
        </w:trPr>
        <w:tc>
          <w:tcPr>
            <w:tcW w:w="13914" w:type="dxa"/>
            <w:noWrap w:val="0"/>
            <w:tcMar>
              <w:top w:w="15" w:type="dxa"/>
              <w:left w:w="15" w:type="dxa"/>
              <w:bottom w:w="15" w:type="dxa"/>
              <w:right w:w="15" w:type="dxa"/>
            </w:tcMar>
            <w:vAlign w:val="center"/>
          </w:tcPr>
          <w:p>
            <w:pPr>
              <w:widowControl w:val="0"/>
              <w:spacing w:after="0" w:line="480" w:lineRule="exact"/>
              <w:ind w:firstLine="440"/>
              <w:jc w:val="both"/>
              <w:rPr>
                <w:sz w:val="32"/>
              </w:rPr>
            </w:pPr>
            <w:r>
              <w:rPr>
                <w:rFonts w:ascii="Times New Roman" w:hAnsi="Times New Roman"/>
                <w:color w:val="000000"/>
                <w:sz w:val="32"/>
              </w:rPr>
              <w:t xml:space="preserve">                </w:t>
            </w:r>
          </w:p>
          <w:p>
            <w:pPr>
              <w:widowControl w:val="0"/>
              <w:spacing w:after="0" w:line="480" w:lineRule="exact"/>
              <w:ind w:firstLine="440"/>
              <w:jc w:val="both"/>
              <w:rPr>
                <w:sz w:val="32"/>
              </w:rPr>
            </w:pPr>
            <w:r>
              <w:rPr>
                <w:rFonts w:ascii="Times New Roman" w:hAnsi="Times New Roman"/>
                <w:color w:val="000000"/>
                <w:sz w:val="32"/>
              </w:rPr>
              <w:t>　　短暂而又充实的一学期即将过去了，一学期来本组</w:t>
            </w:r>
            <w:r>
              <w:rPr>
                <w:rFonts w:hint="eastAsia" w:ascii="Times New Roman" w:hAnsi="Times New Roman"/>
                <w:color w:val="000000"/>
                <w:sz w:val="32"/>
                <w:lang w:val="en-US" w:eastAsia="zh-CN"/>
              </w:rPr>
              <w:t>10</w:t>
            </w:r>
            <w:r>
              <w:rPr>
                <w:rFonts w:ascii="Times New Roman" w:hAnsi="Times New Roman"/>
                <w:color w:val="000000"/>
                <w:sz w:val="32"/>
              </w:rPr>
              <w:t>位教师紧密地团结在一起，发挥团队精神，以教务处的学期工作计划为思想宗旨，以开展“有效教学”的研究与实践为指导，推动我校素质教育的向前发展，着力开展以校为本的研究活动，促进教师的有效教学和学生有效学习的策略与方法的转变。探讨提高课堂教学效益的多种途径，全面提高教育、教学质量，提倡严谨、科学、务实的教学作风。在学校及教务处的领导下，按期初制定好的计划有条不紊地开展工作，认真完成各项任务。现总结如下：</w:t>
            </w:r>
          </w:p>
          <w:p>
            <w:pPr>
              <w:widowControl w:val="0"/>
              <w:spacing w:after="0" w:line="480" w:lineRule="exact"/>
              <w:ind w:firstLine="440"/>
              <w:jc w:val="both"/>
              <w:rPr>
                <w:sz w:val="32"/>
              </w:rPr>
            </w:pPr>
            <w:r>
              <w:rPr>
                <w:rFonts w:ascii="Times New Roman" w:hAnsi="Times New Roman"/>
                <w:color w:val="000000"/>
                <w:sz w:val="32"/>
              </w:rPr>
              <w:t>　　</w:t>
            </w:r>
          </w:p>
          <w:p>
            <w:pPr>
              <w:widowControl w:val="0"/>
              <w:spacing w:after="0" w:line="480" w:lineRule="exact"/>
              <w:ind w:firstLine="440"/>
              <w:jc w:val="both"/>
              <w:rPr>
                <w:rFonts w:hint="eastAsia" w:eastAsia="宋体"/>
                <w:sz w:val="32"/>
                <w:lang w:eastAsia="zh-CN"/>
              </w:rPr>
            </w:pPr>
            <w:r>
              <w:rPr>
                <w:rFonts w:ascii="Times New Roman" w:hAnsi="Times New Roman"/>
                <w:color w:val="000000"/>
                <w:sz w:val="32"/>
              </w:rPr>
              <w:t>　　</w:t>
            </w:r>
            <w:r>
              <w:rPr>
                <w:rFonts w:hint="eastAsia" w:ascii="Times New Roman" w:hAnsi="Times New Roman"/>
                <w:color w:val="000000"/>
                <w:sz w:val="32"/>
                <w:lang w:eastAsia="zh-CN"/>
              </w:rPr>
              <w:t>一</w:t>
            </w:r>
            <w:r>
              <w:rPr>
                <w:rFonts w:ascii="Times New Roman" w:hAnsi="Times New Roman"/>
                <w:color w:val="000000"/>
                <w:sz w:val="32"/>
              </w:rPr>
              <w:t>、</w:t>
            </w:r>
            <w:r>
              <w:rPr>
                <w:rFonts w:hint="eastAsia" w:ascii="Times New Roman" w:hAnsi="Times New Roman"/>
                <w:color w:val="000000"/>
                <w:sz w:val="32"/>
                <w:lang w:eastAsia="zh-CN"/>
              </w:rPr>
              <w:t>主要工作</w:t>
            </w:r>
          </w:p>
          <w:p>
            <w:pPr>
              <w:widowControl w:val="0"/>
              <w:spacing w:after="0" w:line="480" w:lineRule="exact"/>
              <w:ind w:firstLine="440"/>
              <w:jc w:val="both"/>
              <w:rPr>
                <w:sz w:val="32"/>
              </w:rPr>
            </w:pPr>
            <w:r>
              <w:rPr>
                <w:rFonts w:ascii="Times New Roman" w:hAnsi="Times New Roman"/>
                <w:color w:val="000000"/>
                <w:sz w:val="32"/>
              </w:rPr>
              <w:t>　　1、备课组及教师在期初都能认真按学校的要求及各位教师自己各自不同的工作任务、要求和特点，根据学生的实际情况，制订好本学期的工作计划，在期末也能就一学期来工作的开展情总写好总结，并按要求缴交到学校的网络办公平台。</w:t>
            </w:r>
          </w:p>
          <w:p>
            <w:pPr>
              <w:widowControl w:val="0"/>
              <w:spacing w:after="0" w:line="480" w:lineRule="exact"/>
              <w:ind w:firstLine="440"/>
              <w:jc w:val="both"/>
              <w:rPr>
                <w:sz w:val="32"/>
              </w:rPr>
            </w:pPr>
            <w:r>
              <w:rPr>
                <w:rFonts w:ascii="Times New Roman" w:hAnsi="Times New Roman"/>
                <w:color w:val="000000"/>
                <w:sz w:val="32"/>
              </w:rPr>
              <w:t>　　2、教研活动能做到定时间（每周</w:t>
            </w:r>
            <w:r>
              <w:rPr>
                <w:rFonts w:hint="eastAsia" w:ascii="Times New Roman" w:hAnsi="Times New Roman"/>
                <w:color w:val="000000"/>
                <w:sz w:val="32"/>
                <w:lang w:eastAsia="zh-CN"/>
              </w:rPr>
              <w:t>二</w:t>
            </w:r>
            <w:r>
              <w:rPr>
                <w:rFonts w:ascii="Times New Roman" w:hAnsi="Times New Roman"/>
                <w:color w:val="000000"/>
                <w:sz w:val="32"/>
              </w:rPr>
              <w:t>下午2：00-4：00），定地点（开课在相关教室，讨论集中在图书楼各功能室），每次教研都有主题发言，记录完整。并及时缴交到教务处。具体见备课组活动记录。</w:t>
            </w:r>
          </w:p>
          <w:p>
            <w:pPr>
              <w:widowControl w:val="0"/>
              <w:spacing w:after="0" w:line="480" w:lineRule="exact"/>
              <w:ind w:firstLine="440"/>
              <w:jc w:val="both"/>
              <w:rPr>
                <w:sz w:val="32"/>
              </w:rPr>
            </w:pPr>
            <w:r>
              <w:rPr>
                <w:rFonts w:ascii="Times New Roman" w:hAnsi="Times New Roman"/>
                <w:color w:val="000000"/>
                <w:sz w:val="32"/>
              </w:rPr>
              <w:t>　　3、组内教师都能做到认真研读课标、教材，并根据学生的实际，接有效教学的要求，认真备好每一节课，编写好每一节课的教案。</w:t>
            </w:r>
          </w:p>
          <w:p>
            <w:pPr>
              <w:widowControl w:val="0"/>
              <w:spacing w:after="0" w:line="480" w:lineRule="exact"/>
              <w:ind w:firstLine="440"/>
              <w:jc w:val="both"/>
              <w:rPr>
                <w:sz w:val="32"/>
              </w:rPr>
            </w:pPr>
            <w:r>
              <w:rPr>
                <w:rFonts w:ascii="Times New Roman" w:hAnsi="Times New Roman"/>
                <w:color w:val="000000"/>
                <w:sz w:val="32"/>
              </w:rPr>
              <w:t>　　4、组内教师授课情况良好，作业布置与批改的情况良好。</w:t>
            </w:r>
          </w:p>
          <w:p>
            <w:pPr>
              <w:widowControl w:val="0"/>
              <w:spacing w:after="0" w:line="480" w:lineRule="exact"/>
              <w:ind w:firstLine="440"/>
              <w:jc w:val="both"/>
              <w:rPr>
                <w:sz w:val="32"/>
              </w:rPr>
            </w:pPr>
            <w:r>
              <w:rPr>
                <w:rFonts w:ascii="Times New Roman" w:hAnsi="Times New Roman"/>
                <w:color w:val="000000"/>
                <w:sz w:val="32"/>
              </w:rPr>
              <w:t>　　</w:t>
            </w:r>
            <w:r>
              <w:rPr>
                <w:rFonts w:hint="eastAsia" w:ascii="Times New Roman" w:hAnsi="Times New Roman"/>
                <w:color w:val="000000"/>
                <w:sz w:val="32"/>
                <w:lang w:val="en-US" w:eastAsia="zh-CN"/>
              </w:rPr>
              <w:t>5</w:t>
            </w:r>
            <w:r>
              <w:rPr>
                <w:rFonts w:ascii="Times New Roman" w:hAnsi="Times New Roman"/>
                <w:color w:val="000000"/>
                <w:sz w:val="32"/>
              </w:rPr>
              <w:t>、在期中、</w:t>
            </w:r>
            <w:r>
              <w:rPr>
                <w:rFonts w:hint="eastAsia" w:ascii="Times New Roman" w:hAnsi="Times New Roman"/>
                <w:color w:val="000000"/>
                <w:sz w:val="32"/>
                <w:lang w:eastAsia="zh-CN"/>
              </w:rPr>
              <w:t>月考</w:t>
            </w:r>
            <w:r>
              <w:rPr>
                <w:rFonts w:ascii="Times New Roman" w:hAnsi="Times New Roman"/>
                <w:color w:val="000000"/>
                <w:sz w:val="32"/>
              </w:rPr>
              <w:t>命题及统一考试中，均能到到学校的要求，即未出现异常情况</w:t>
            </w:r>
          </w:p>
          <w:p>
            <w:pPr>
              <w:widowControl w:val="0"/>
              <w:spacing w:after="0" w:line="480" w:lineRule="exact"/>
              <w:ind w:firstLine="440"/>
              <w:jc w:val="both"/>
              <w:rPr>
                <w:rFonts w:hint="eastAsia" w:eastAsia="宋体"/>
                <w:sz w:val="32"/>
                <w:lang w:eastAsia="zh-CN"/>
              </w:rPr>
            </w:pPr>
            <w:r>
              <w:rPr>
                <w:rFonts w:ascii="Times New Roman" w:hAnsi="Times New Roman"/>
                <w:color w:val="000000"/>
                <w:sz w:val="32"/>
              </w:rPr>
              <w:t>　　</w:t>
            </w:r>
            <w:r>
              <w:rPr>
                <w:rFonts w:hint="eastAsia" w:ascii="Times New Roman" w:hAnsi="Times New Roman"/>
                <w:color w:val="000000"/>
                <w:sz w:val="32"/>
                <w:lang w:eastAsia="zh-CN"/>
              </w:rPr>
              <w:t>二</w:t>
            </w:r>
            <w:r>
              <w:rPr>
                <w:rFonts w:ascii="Times New Roman" w:hAnsi="Times New Roman"/>
                <w:color w:val="000000"/>
                <w:sz w:val="32"/>
              </w:rPr>
              <w:t>、</w:t>
            </w:r>
            <w:r>
              <w:rPr>
                <w:rFonts w:hint="eastAsia" w:ascii="Times New Roman" w:hAnsi="Times New Roman"/>
                <w:color w:val="000000"/>
                <w:sz w:val="32"/>
                <w:lang w:eastAsia="zh-CN"/>
              </w:rPr>
              <w:t>取得的成效</w:t>
            </w:r>
          </w:p>
          <w:p>
            <w:pPr>
              <w:widowControl w:val="0"/>
              <w:spacing w:after="0" w:line="480" w:lineRule="exact"/>
              <w:ind w:firstLine="440"/>
              <w:jc w:val="both"/>
              <w:rPr>
                <w:sz w:val="32"/>
              </w:rPr>
            </w:pPr>
            <w:r>
              <w:rPr>
                <w:rFonts w:ascii="Times New Roman" w:hAnsi="Times New Roman"/>
                <w:color w:val="000000"/>
                <w:sz w:val="32"/>
              </w:rPr>
              <w:t>　　1、组内</w:t>
            </w:r>
            <w:r>
              <w:rPr>
                <w:rFonts w:hint="eastAsia" w:ascii="Times New Roman" w:hAnsi="Times New Roman"/>
                <w:color w:val="000000"/>
                <w:sz w:val="32"/>
                <w:lang w:eastAsia="zh-CN"/>
              </w:rPr>
              <w:t>多位</w:t>
            </w:r>
            <w:r>
              <w:rPr>
                <w:rFonts w:ascii="Times New Roman" w:hAnsi="Times New Roman"/>
                <w:color w:val="000000"/>
                <w:sz w:val="32"/>
              </w:rPr>
              <w:t>教师</w:t>
            </w:r>
            <w:r>
              <w:rPr>
                <w:rFonts w:hint="eastAsia" w:ascii="Times New Roman" w:hAnsi="Times New Roman"/>
                <w:color w:val="000000"/>
                <w:sz w:val="32"/>
                <w:lang w:eastAsia="zh-CN"/>
              </w:rPr>
              <w:t>积极申报区带头人</w:t>
            </w:r>
            <w:r>
              <w:rPr>
                <w:rFonts w:ascii="Times New Roman" w:hAnsi="Times New Roman"/>
                <w:color w:val="000000"/>
                <w:sz w:val="32"/>
              </w:rPr>
              <w:t>。</w:t>
            </w:r>
          </w:p>
          <w:p>
            <w:pPr>
              <w:widowControl w:val="0"/>
              <w:spacing w:after="0" w:line="480" w:lineRule="exact"/>
              <w:ind w:firstLine="440"/>
              <w:jc w:val="both"/>
              <w:rPr>
                <w:rFonts w:hint="eastAsia" w:ascii="Times New Roman" w:hAnsi="Times New Roman"/>
                <w:color w:val="000000"/>
                <w:sz w:val="32"/>
                <w:lang w:eastAsia="zh-CN"/>
              </w:rPr>
            </w:pPr>
            <w:r>
              <w:rPr>
                <w:rFonts w:ascii="Times New Roman" w:hAnsi="Times New Roman"/>
                <w:color w:val="000000"/>
                <w:sz w:val="32"/>
              </w:rPr>
              <w:t>　　2、积极开展课题研究和校本教研活动，收集积累资料为撰写论文或校本教研文章做准备，其中有</w:t>
            </w:r>
            <w:r>
              <w:rPr>
                <w:rFonts w:hint="eastAsia" w:ascii="Times New Roman" w:hAnsi="Times New Roman"/>
                <w:color w:val="000000"/>
                <w:sz w:val="32"/>
                <w:lang w:eastAsia="zh-CN"/>
              </w:rPr>
              <w:t>多</w:t>
            </w:r>
            <w:r>
              <w:rPr>
                <w:rFonts w:ascii="Times New Roman" w:hAnsi="Times New Roman"/>
                <w:color w:val="000000"/>
                <w:sz w:val="32"/>
              </w:rPr>
              <w:t>人参</w:t>
            </w:r>
            <w:r>
              <w:rPr>
                <w:rFonts w:hint="eastAsia" w:ascii="Times New Roman" w:hAnsi="Times New Roman"/>
                <w:color w:val="000000"/>
                <w:sz w:val="32"/>
                <w:lang w:eastAsia="zh-CN"/>
              </w:rPr>
              <w:t>课题获奖</w:t>
            </w:r>
          </w:p>
          <w:p>
            <w:pPr>
              <w:widowControl w:val="0"/>
              <w:spacing w:after="0" w:line="480" w:lineRule="exact"/>
              <w:ind w:firstLine="440"/>
              <w:jc w:val="both"/>
              <w:rPr>
                <w:rFonts w:hint="eastAsia" w:ascii="Times New Roman" w:hAnsi="Times New Roman"/>
                <w:color w:val="000000"/>
                <w:sz w:val="32"/>
                <w:lang w:eastAsia="zh-CN"/>
              </w:rPr>
            </w:pPr>
            <w:r>
              <w:rPr>
                <w:rFonts w:ascii="Times New Roman" w:hAnsi="Times New Roman"/>
                <w:color w:val="000000"/>
                <w:sz w:val="32"/>
              </w:rPr>
              <w:t xml:space="preserve">　　3、  </w:t>
            </w:r>
            <w:r>
              <w:rPr>
                <w:rFonts w:hint="eastAsia" w:ascii="Times New Roman" w:hAnsi="Times New Roman"/>
                <w:color w:val="000000"/>
                <w:sz w:val="32"/>
                <w:lang w:eastAsia="zh-CN"/>
              </w:rPr>
              <w:t>成功组织了学科竞赛，多人获奖</w:t>
            </w:r>
          </w:p>
          <w:p>
            <w:pPr>
              <w:widowControl w:val="0"/>
              <w:spacing w:after="0" w:line="480" w:lineRule="exact"/>
              <w:ind w:firstLine="440"/>
              <w:jc w:val="both"/>
              <w:rPr>
                <w:rFonts w:hint="eastAsia" w:ascii="Times New Roman" w:hAnsi="Times New Roman"/>
                <w:color w:val="000000"/>
                <w:sz w:val="32"/>
                <w:lang w:eastAsia="zh-CN"/>
              </w:rPr>
            </w:pPr>
            <w:r>
              <w:rPr>
                <w:rFonts w:hint="eastAsia" w:ascii="Times New Roman" w:hAnsi="Times New Roman"/>
                <w:color w:val="000000"/>
                <w:sz w:val="32"/>
                <w:lang w:eastAsia="zh-CN"/>
              </w:rPr>
              <w:t>三、存在的不足</w:t>
            </w:r>
          </w:p>
          <w:p>
            <w:pPr>
              <w:widowControl w:val="0"/>
              <w:spacing w:after="0" w:line="480" w:lineRule="exact"/>
              <w:ind w:firstLine="440"/>
              <w:jc w:val="both"/>
              <w:rPr>
                <w:rFonts w:hint="eastAsia" w:ascii="Times New Roman" w:hAnsi="Times New Roman"/>
                <w:color w:val="000000"/>
                <w:sz w:val="32"/>
                <w:lang w:eastAsia="zh-CN"/>
              </w:rPr>
            </w:pPr>
            <w:r>
              <w:rPr>
                <w:rFonts w:hint="eastAsia" w:ascii="Times New Roman" w:hAnsi="Times New Roman"/>
                <w:color w:val="000000"/>
                <w:sz w:val="32"/>
                <w:lang w:eastAsia="zh-CN"/>
              </w:rPr>
              <w:t>对新高考研究的深度还不够，外出交流学习和交流的机会和平台还不够。</w:t>
            </w:r>
          </w:p>
          <w:p>
            <w:pPr>
              <w:widowControl w:val="0"/>
              <w:numPr>
                <w:ilvl w:val="0"/>
                <w:numId w:val="1"/>
              </w:numPr>
              <w:spacing w:after="0" w:line="480" w:lineRule="exact"/>
              <w:ind w:firstLine="440"/>
              <w:jc w:val="both"/>
              <w:rPr>
                <w:rFonts w:hint="eastAsia" w:ascii="Times New Roman" w:hAnsi="Times New Roman"/>
                <w:color w:val="000000"/>
                <w:sz w:val="32"/>
                <w:lang w:eastAsia="zh-CN"/>
              </w:rPr>
            </w:pPr>
            <w:r>
              <w:rPr>
                <w:rFonts w:hint="eastAsia" w:ascii="Times New Roman" w:hAnsi="Times New Roman"/>
                <w:color w:val="000000"/>
                <w:sz w:val="32"/>
                <w:lang w:eastAsia="zh-CN"/>
              </w:rPr>
              <w:t>今后的设想</w:t>
            </w:r>
          </w:p>
          <w:p>
            <w:pPr>
              <w:widowControl w:val="0"/>
              <w:numPr>
                <w:numId w:val="0"/>
              </w:numPr>
              <w:spacing w:after="0" w:line="480" w:lineRule="exact"/>
              <w:jc w:val="both"/>
              <w:rPr>
                <w:rFonts w:hint="eastAsia" w:ascii="Times New Roman" w:hAnsi="Times New Roman"/>
                <w:color w:val="000000"/>
                <w:sz w:val="32"/>
                <w:lang w:eastAsia="zh-CN"/>
              </w:rPr>
            </w:pPr>
            <w:r>
              <w:rPr>
                <w:rFonts w:hint="eastAsia" w:ascii="Times New Roman" w:hAnsi="Times New Roman"/>
                <w:color w:val="000000"/>
                <w:sz w:val="32"/>
                <w:lang w:eastAsia="zh-CN"/>
              </w:rPr>
              <w:t>希望在集体备课上能有更多的延续性和政策支持。</w:t>
            </w:r>
            <w:bookmarkStart w:id="0" w:name="_GoBack"/>
            <w:bookmarkEnd w:id="0"/>
          </w:p>
          <w:p>
            <w:pPr>
              <w:widowControl w:val="0"/>
              <w:spacing w:after="0" w:line="480" w:lineRule="exact"/>
              <w:ind w:firstLine="440"/>
              <w:jc w:val="both"/>
              <w:rPr>
                <w:sz w:val="32"/>
              </w:rPr>
            </w:pPr>
            <w:r>
              <w:rPr>
                <w:rFonts w:ascii="Times New Roman" w:hAnsi="Times New Roman"/>
                <w:color w:val="000000"/>
                <w:sz w:val="32"/>
              </w:rPr>
              <w:t xml:space="preserve">                </w:t>
            </w:r>
          </w:p>
        </w:tc>
      </w:tr>
    </w:tbl>
    <w:p>
      <w:pPr>
        <w:widowControl w:val="0"/>
        <w:spacing w:after="0" w:line="480" w:lineRule="exact"/>
        <w:ind w:firstLine="440"/>
        <w:jc w:val="both"/>
        <w:rPr>
          <w:sz w:val="32"/>
        </w:rPr>
      </w:pPr>
    </w:p>
    <w:p/>
    <w:sectPr>
      <w:footerReference r:id="rId5" w:type="default"/>
      <w:pgSz w:w="11907" w:h="16839"/>
      <w:pgMar w:top="1417" w:right="1786" w:bottom="1417" w:left="1786" w:header="850" w:footer="992" w:gutter="567"/>
      <w:cols w:space="708" w:num="1"/>
      <w:docGrid w:type="lines"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 共</w:t>
    </w:r>
    <w:r>
      <w:fldChar w:fldCharType="begin"/>
    </w:r>
    <w:r>
      <w:instrText xml:space="preserve">NUMPAGES</w:instrText>
    </w:r>
    <w:r>
      <w:fldChar w:fldCharType="separate"/>
    </w:r>
    <w:r>
      <w:t>1</w:t>
    </w:r>
    <w:r>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75124"/>
    <w:multiLevelType w:val="singleLevel"/>
    <w:tmpl w:val="2FF7512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A5A14"/>
    <w:rsid w:val="265A5ED2"/>
    <w:rsid w:val="5B8D39BA"/>
    <w:rsid w:val="78F24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红波</cp:lastModifiedBy>
  <dcterms:modified xsi:type="dcterms:W3CDTF">2021-06-22T07:47:08Z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D1143B1C78534B13BF72C7C49266C5E3</vt:lpwstr>
  </property>
</Properties>
</file>