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新情境下陌生方程式的书写》开课反思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王金玲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方程式的书写是学习化学的必备的基本功，考纲又要求学生有分析和解决问题的能力，因而新情境下陌生方程式的书写就成了高考的考查热点之一。对历年真题和2021年江苏模考题进行分析，不难发现对于这部分的知识考查主要有三种方式：</w:t>
      </w:r>
      <w:r>
        <w:rPr>
          <w:rFonts w:hint="eastAsia"/>
          <w:b w:val="0"/>
          <w:bCs w:val="0"/>
          <w:lang w:val="en-US" w:eastAsia="zh-CN"/>
        </w:rPr>
        <w:t>氧化还原类型方程式的书写、非氧化还原类型方程式的书写、模型认知中方程式的书写。本节课主要是以真题为依托，让学生去感受这类题型，并帮助学生去建立解答这种题目的模型，让学生知道如何去分析题目，解决问题，其中涉及到了氧化还原的配平和方程式的补位。整节课下来，发现学生在处理信息时还存在一定的困难，不知道如何抓住关键信息，并结合已有知识进行解答，本节课对于学生来说，容量有点大了，后面的部分内容没有讲透，因而在以后的教学中还有让自己的课堂符合学生的学情，让自己的教学落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C1F7E"/>
    <w:rsid w:val="06492A98"/>
    <w:rsid w:val="0D6C03C4"/>
    <w:rsid w:val="2F3C114B"/>
    <w:rsid w:val="38805D52"/>
    <w:rsid w:val="782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2021-05-19T00:26:36Z</dcterms:created>
  <dc:creator>Administrator</dc:creator>
  <cp:lastModifiedBy>沿途的远处</cp:lastModifiedBy>
  <dcterms:modified xsi:type="dcterms:W3CDTF">2021-05-19T00:59:38Z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A97F3DBC525D44D1823800386A4DA344</vt:lpwstr>
  </property>
</Properties>
</file>