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秦淮中学</w:t>
      </w:r>
      <w:r>
        <w:rPr>
          <w:rFonts w:hint="eastAsia"/>
          <w:b/>
          <w:bCs/>
          <w:sz w:val="32"/>
          <w:szCs w:val="32"/>
        </w:rPr>
        <w:t>2021届高三</w:t>
      </w:r>
      <w:r>
        <w:rPr>
          <w:rFonts w:hint="eastAsia"/>
          <w:b/>
          <w:bCs/>
          <w:sz w:val="32"/>
          <w:szCs w:val="32"/>
          <w:lang w:val="en-US" w:eastAsia="zh-CN"/>
        </w:rPr>
        <w:t>一模考试历史</w:t>
      </w:r>
      <w:r>
        <w:rPr>
          <w:rFonts w:hint="eastAsia"/>
          <w:b/>
          <w:bCs/>
          <w:sz w:val="32"/>
          <w:szCs w:val="32"/>
        </w:rPr>
        <w:t>学科质量分析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zh-CN" w:eastAsia="zh-CN"/>
        </w:rPr>
        <w:t>命题意图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zh-CN" w:eastAsia="zh-CN"/>
        </w:rPr>
        <w:t>20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届高三历史一模试卷的设计，依据教育部颁发的《普通高中历史课程标准（实验）》，结合《江苏省普通高中课程标准教学要求》，尝试模仿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2021年1月八省联考之江苏省2021年新高考适应性考试（下称“适应性考试”）历史卷，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以学科主干知识和学科素养相统一为考核目标，注重考查在唯物史观指导下运用学科思维和方法分析问题、解决问题的能力。考查内容的呈现方式上，全卷重视新材料、新情境的创设与运用，体现以稳为主、稳中出新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试卷总体分析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zh-CN" w:eastAsia="zh-CN"/>
        </w:rPr>
      </w:pPr>
      <w:r>
        <w:rPr>
          <w:rFonts w:hint="eastAsia"/>
          <w:b w:val="0"/>
          <w:bCs w:val="0"/>
          <w:sz w:val="24"/>
          <w:szCs w:val="24"/>
          <w:lang w:val="zh-CN"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）试题编制规范。试卷按照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适应性考试历史卷模式出题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，没有出现明显的科学性错误和政治性错误，考试内容符合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教育部颁发的《普通高中历史课程标准（实验）》和《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江苏省普通高中课程标准教学要求》规定的范围。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zh-CN" w:eastAsia="zh-CN"/>
        </w:rPr>
      </w:pPr>
      <w:r>
        <w:rPr>
          <w:rFonts w:hint="eastAsia"/>
          <w:b w:val="0"/>
          <w:bCs w:val="0"/>
          <w:sz w:val="24"/>
          <w:szCs w:val="24"/>
          <w:lang w:val="zh-CN"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）考点模块分布相对合理。试卷比较恰当地处理了中国史与世界史之间、古代史与近现代史之间、选修模块与必修模块之间的相对占比权重，分布相对合理。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zh-CN" w:eastAsia="zh-CN"/>
        </w:rPr>
        <w:t>（三）考查内容比例中规中矩。考查内容专题上，全卷（选修除外）经济史考了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7题（选择题6题，材料解析题1题——洋务运动），政治史考了8题（选择题7题，材料解析题1题），文化史考了2题（中古史和世近史各1题）；材料呈现方式上，图表题考了一个表格，一张照片，尽可能“图文并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zh-CN" w:eastAsia="zh-CN"/>
        </w:rPr>
        <w:t>（四）难度适中。本次全市参考人数为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10357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人，全卷满分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100分，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均分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59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65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，其中，选择题均分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30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29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（满分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45分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），材料解析题均分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29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36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（满分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55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），整卷难度系数约0.6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0。一份好的试卷，既要有一定的区分度，适当的难度，必要的信度和效度，又要体现选拔功能，难度系数在0</w:t>
      </w:r>
      <w:r>
        <w:rPr>
          <w:rFonts w:hint="default"/>
          <w:b w:val="0"/>
          <w:bCs w:val="0"/>
          <w:sz w:val="24"/>
          <w:szCs w:val="24"/>
          <w:lang w:val="zh-CN"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52~0</w:t>
      </w:r>
      <w:r>
        <w:rPr>
          <w:rFonts w:hint="default"/>
          <w:b w:val="0"/>
          <w:bCs w:val="0"/>
          <w:sz w:val="24"/>
          <w:szCs w:val="24"/>
          <w:lang w:val="zh-CN"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55之间最为恰当。本次一模难度系数</w:t>
      </w:r>
      <w:r>
        <w:rPr>
          <w:rFonts w:hint="default"/>
          <w:b w:val="0"/>
          <w:bCs w:val="0"/>
          <w:sz w:val="24"/>
          <w:szCs w:val="24"/>
          <w:lang w:val="zh-CN" w:eastAsia="zh-CN"/>
        </w:rPr>
        <w:t>0.6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0，略高于0</w:t>
      </w:r>
      <w:r>
        <w:rPr>
          <w:rFonts w:hint="default"/>
          <w:b w:val="0"/>
          <w:bCs w:val="0"/>
          <w:sz w:val="24"/>
          <w:szCs w:val="24"/>
          <w:lang w:val="zh-CN"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55，似乎显得容易了一些，但考虑到是第一次模拟考试，考试目的一在考查一轮复习效果，二在帮助全体师生树立信心，0</w:t>
      </w:r>
      <w:r>
        <w:rPr>
          <w:rFonts w:hint="default"/>
          <w:b w:val="0"/>
          <w:bCs w:val="0"/>
          <w:sz w:val="24"/>
          <w:szCs w:val="24"/>
          <w:lang w:val="zh-CN"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60的难度系数适中。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成绩</w:t>
      </w:r>
      <w:r>
        <w:rPr>
          <w:rFonts w:hint="eastAsia"/>
          <w:b/>
          <w:bCs/>
          <w:sz w:val="28"/>
          <w:szCs w:val="28"/>
          <w:lang w:val="en-US" w:eastAsia="zh-CN"/>
        </w:rPr>
        <w:t>及试题</w:t>
      </w:r>
      <w:r>
        <w:rPr>
          <w:rFonts w:hint="default"/>
          <w:b/>
          <w:bCs/>
          <w:sz w:val="28"/>
          <w:szCs w:val="28"/>
          <w:lang w:val="en-US" w:eastAsia="zh-CN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成绩分析：</w:t>
      </w:r>
    </w:p>
    <w:tbl>
      <w:tblPr>
        <w:tblStyle w:val="2"/>
        <w:tblW w:w="95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1032"/>
        <w:gridCol w:w="1080"/>
        <w:gridCol w:w="1110"/>
        <w:gridCol w:w="1065"/>
        <w:gridCol w:w="1035"/>
        <w:gridCol w:w="990"/>
        <w:gridCol w:w="960"/>
        <w:gridCol w:w="945"/>
        <w:gridCol w:w="9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7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参考人数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  分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54.96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58.86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57.16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59.36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60.24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班级与年级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均分差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-3.269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0.623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2.830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-1.077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-4.080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年级名次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优分率％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合格率％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28.57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57.45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37.25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53.66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最高分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名次段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前50名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前100名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前150名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前200名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前250名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前300名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前350名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240" w:firstLineChars="1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试卷小题分情况：</w:t>
      </w:r>
    </w:p>
    <w:p>
      <w:pPr>
        <w:spacing w:line="360" w:lineRule="auto"/>
        <w:rPr>
          <w:rFonts w:hint="eastAsia" w:ascii="楷体_GB2312" w:hAnsi="楷体_GB2312" w:eastAsia="楷体_GB2312" w:cs="楷体_GB2312"/>
          <w:b/>
          <w:bCs/>
          <w:sz w:val="24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lang w:val="zh-CN"/>
        </w:rPr>
        <w:t>（一）客观题分析(平均分</w:t>
      </w:r>
      <w:r>
        <w:rPr>
          <w:rFonts w:hint="eastAsia" w:ascii="楷体_GB2312" w:hAnsi="楷体_GB2312" w:eastAsia="楷体_GB2312" w:cs="楷体_GB2312"/>
          <w:b/>
          <w:bCs/>
          <w:sz w:val="24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  <w:b/>
          <w:bCs/>
          <w:sz w:val="24"/>
          <w:lang w:val="zh-CN"/>
        </w:rPr>
        <w:t>.</w:t>
      </w:r>
      <w:r>
        <w:rPr>
          <w:rFonts w:hint="eastAsia" w:ascii="楷体_GB2312" w:hAnsi="楷体_GB2312" w:eastAsia="楷体_GB2312" w:cs="楷体_GB2312"/>
          <w:b/>
          <w:bCs/>
          <w:sz w:val="24"/>
          <w:lang w:val="en-US" w:eastAsia="zh-CN"/>
        </w:rPr>
        <w:t>29</w:t>
      </w:r>
      <w:r>
        <w:rPr>
          <w:rFonts w:hint="eastAsia" w:ascii="楷体_GB2312" w:hAnsi="楷体_GB2312" w:eastAsia="楷体_GB2312" w:cs="楷体_GB2312"/>
          <w:b/>
          <w:bCs/>
          <w:sz w:val="24"/>
          <w:lang w:val="zh-CN"/>
        </w:rPr>
        <w:t>，难度系数0.</w:t>
      </w:r>
      <w:r>
        <w:rPr>
          <w:rFonts w:hint="eastAsia" w:ascii="楷体_GB2312" w:hAnsi="楷体_GB2312" w:eastAsia="楷体_GB2312" w:cs="楷体_GB2312"/>
          <w:b/>
          <w:bCs/>
          <w:sz w:val="24"/>
          <w:lang w:val="en-US" w:eastAsia="zh-CN"/>
        </w:rPr>
        <w:t>67</w:t>
      </w:r>
      <w:r>
        <w:rPr>
          <w:rFonts w:hint="eastAsia" w:ascii="楷体_GB2312" w:hAnsi="楷体_GB2312" w:eastAsia="楷体_GB2312" w:cs="楷体_GB2312"/>
          <w:b/>
          <w:bCs/>
          <w:sz w:val="24"/>
          <w:lang w:val="zh-CN"/>
        </w:rPr>
        <w:t>)</w:t>
      </w:r>
    </w:p>
    <w:tbl>
      <w:tblPr>
        <w:tblStyle w:val="2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40"/>
        <w:gridCol w:w="1020"/>
        <w:gridCol w:w="915"/>
        <w:gridCol w:w="930"/>
        <w:gridCol w:w="900"/>
        <w:gridCol w:w="870"/>
        <w:gridCol w:w="855"/>
        <w:gridCol w:w="82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 w:val="24"/>
              </w:rPr>
              <w:t>题号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南京市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45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52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1.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09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2.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</w:rPr>
              <w:t>.8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正答率(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%)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48.3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93.7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83.7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17.3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36.3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96.3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78.7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95.0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江宁区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1.41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2.82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2.51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1.12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2.87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2.33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正答率(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%)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47.02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94.15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83.53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15.16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37.35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95.7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77.8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95.35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秦淮中学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1.36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2.74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2.5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0.39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1.13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2.91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2.33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正答率(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%)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45.31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91.26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83.17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12.94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37.54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97.09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77.67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97.41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 w:val="24"/>
              </w:rPr>
              <w:t>题号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南京市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2.93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1.15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2.50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1.26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2.25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1.49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2.22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正答率(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%)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97.7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38.3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83.3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42.0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49.7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74.0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江宁区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2.94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0.92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2.48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1.17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2.3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1.54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2.23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正答率(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%)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97.85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30.67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82.82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39.02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76.55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51.19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74.22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秦淮中学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2.94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0.82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2.37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0.87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2.46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1.24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2.31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正答率(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%)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98.06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27.18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78.96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29.13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81.88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41.42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77.02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zh-CN"/>
        </w:rPr>
        <w:t>（二）主观题分析(平均分：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29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zh-CN"/>
        </w:rPr>
        <w:t>.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36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zh-CN"/>
        </w:rPr>
        <w:t>，难度系数为0.5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zh-CN"/>
        </w:rPr>
        <w:t>)</w:t>
      </w:r>
    </w:p>
    <w:tbl>
      <w:tblPr>
        <w:tblStyle w:val="2"/>
        <w:tblW w:w="9630" w:type="dxa"/>
        <w:tblInd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60"/>
        <w:gridCol w:w="1395"/>
        <w:gridCol w:w="1395"/>
        <w:gridCol w:w="1230"/>
        <w:gridCol w:w="1245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题号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cs="宋体" w:hAnsiTheme="minorHAnsi" w:eastAsia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cs="宋体" w:hAnsiTheme="minorHAnsi" w:eastAsia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cs="宋体" w:hAnsiTheme="minorHAnsi" w:eastAsia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A18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cs="宋体" w:hAnsiTheme="minorHAnsi" w:eastAsia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18B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cs="宋体" w:hAnsiTheme="minorHAnsi" w:eastAsia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18C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eastAsia="宋体" w:cs="宋体" w:hAnsiTheme="minorHAnsi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18D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江宁区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12.53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5.37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10.38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13.26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8.5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4.36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秦淮中学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12.23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5.24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10.72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11.37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8.65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2.75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四、问题</w:t>
      </w:r>
      <w:r>
        <w:rPr>
          <w:rFonts w:hint="default"/>
          <w:b/>
          <w:bCs/>
          <w:sz w:val="28"/>
          <w:szCs w:val="28"/>
          <w:lang w:val="en-US" w:eastAsia="zh-CN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基础知识薄弱，缺乏对书本知识的准确理解和把握，不能将错误选项排除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阅读理解和有效提取信息等解题、答题能力欠缺，不能准确题解题意，做出正确的判断和选择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缺乏对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历史核心素养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的了解，灵活调用知识、综合运用学科知识分析现实问题的能力比较薄弱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4、答题不符合规范要求。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五、教学建议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1、拟定计划，切实执行，绝不敷衍拖延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由于本学期时间短、考试多、任务重、要求高，也由于二轮复习一般都在4月初完成，而这一时期也是文科学生复习最重要的时期，是学生学科素养形成、学科能力和解题能力大幅提升的关键时期，教师仍要持之以恒的夯实学生的基础。因此，每个学校下阶段复习必须要有计划性，避免盲目性和随意性，计划必须细致到每天每节课的复习内容，计划要贴在墙上，互相监督执行，以切实提高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以多年的历史复习经验，下阶段务必完成下列规定项目：（1）二轮通史整合；（2）二轮小专题复习；（3）五大核心素养的思维训练；（4）三大题型专项训练；（5）限时强化训练：（6）易错易混训练；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（7）重点、热点专题训练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2、彻底转变观念，提升学生的学科素养。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教师要引导学生进一步理解新课改、新教材、新高考的理念和精神，彻底改变自身思维定势，明确高考改革的方向从知识立意到能力立意再到今天的素养立意。由于疫情影响，绝大多数教师并没有受到系统的新课程、新课改理念的培训和引导，对新课程、新课改的理念和精神往往是一知半解。学校要再组织学习新课程核心素养理念学习。要再次专题讲解什么是素养教学？什么是试题的素养立意？既然是学科素养要求，试题必然难度提升，中学教学界要适应这种变化，努力提升学生的学科素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提高课堂效益，强化学生的核心素养能力培养。课堂教学要进一步强化历史材料阅读理解、材料概括能力、史料分析能力、逻辑推理能力、发散性思维和表达能力的训练。同时，中学教师要改变自身的教学方法，研究新题型，拓宽自己的视野和思路，提升自身的历史教学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3、专题设置要合理，内容要有一定的深度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要结合近几年全国高考历史试题的特点，契合时代特征，从统揽全局的高度，本着立足主线，包容主干，体现主次的原则，步步为营，稳扎稳打，踏踏实实地做好中国史和世界史的主干专题复习。专题设置时，既要有体现历史发展主要线索的大专题，也要有切口较小、深度分析的小专题，避免大而空或“只见数目，不见森林”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专题复习不仅是对知识的系统化、网络化的过程，也是对知识的深刻化、规律化过程，更是对学生学科知识、学科素养提升的过程。因此，做好知识分类，找准切入角度，把握好专题的跨度与深度，形成知识网络，揭示历史发展的本质和规律，是二轮专题复习的关键。跨度就是以社会形态、历史事件、典型制度等的发展演变为线索加以总结；深度就是以马克思主义理论为指导，科学阐释社会形态内部的相互关系，以及事物发展演变的本质、趋势和规律等。跨度侧重史实，深度侧重对史实深层次剖析；跨度在于认识现象，深度在于挖掘本质；跨度重在叙述过程，深度重在探索规律和阶段特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4、要加大新题型的专项研究，注重解题技巧的训练，训练学生的适应能力。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针对新的题型，尤其是开放性试题，不能束手无策，一定要找到教学的策略和解题的规律。既然江苏高考向全国高考靠拢，就要理解全国卷、文综卷的精髓，摸索解题的规律和套路，就要加大全国卷、文综卷训练的力度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高考虽然从素养立意出发，可扒开试题的表象，背后也会有万变不离其宗的解题的方法和策略，中学教师不能自乱阵脚，而应以素养为目标，从基础练起，有规则有计划的制定高考复习方案。进一步夯实基础，尤其是历史概念的辨析、时空观念的界定等等，组织练习要少而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练习来源上，教师要结合每次课堂教学内容和学情，精心选择、编制习题，以加强练习的针对性，提高练习信度和效度，而不是简单粗暴地“拿来主义”。要善于找到时事热点与所授内容的契合点科学地命制题目。忌题海战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（2）练习效果反馈上，要及时跟进，精讲精评，对于做得不好的学生，要实行“人盯人”，与他们个别交换意见，帮助分析原因，查找思维偏差，加强方法指导，以尽快改正。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3）加强答题规范指导。从本次一模反映的问题来看，答题不规范仍是我们不能忽视的问题。因此，二轮复习时务必要加强学生的答题规范指导与训练：①引导学生使用学科思维思考历史问题；②答题格式上必须符合题设（如题设要求“表述成文”，就不能采用问答题的回答方式）；③行文内容上必须使用历史学科语言，忌口语化语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56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E862"/>
    <w:multiLevelType w:val="singleLevel"/>
    <w:tmpl w:val="0613E8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42FC7"/>
    <w:rsid w:val="6EE42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2021-03-09T08:07:00Z</dcterms:created>
  <dc:creator>zhouhong</dc:creator>
  <cp:lastModifiedBy>zhouhong</cp:lastModifiedBy>
  <dcterms:modified xsi:type="dcterms:W3CDTF">2021-03-09T08:07:40Z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