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bookmarkStart w:id="0" w:name="_GoBack"/>
      <w:r>
        <w:rPr>
          <w:rFonts w:hint="eastAsia"/>
          <w:b/>
          <w:bCs w:val="0"/>
          <w:lang w:val="en-US" w:eastAsia="zh-CN"/>
        </w:rPr>
        <w:t>教学反思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eastAsia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这节课知识点基本落实到位，课程安排清晰，但是对于本课的教学重难点在课堂中突出不够明显，整节课比较平，缺少高潮部分.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对书本知识的解释习惯需改变,对于四大危险与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大考验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ascii="宋体" w:hAnsi="宋体" w:eastAsia="宋体" w:cs="宋体"/>
          <w:sz w:val="24"/>
          <w:szCs w:val="24"/>
        </w:rPr>
        <w:t>需过多解释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解释一个并让学生举例一</w:t>
      </w:r>
      <w:r>
        <w:rPr>
          <w:rFonts w:ascii="宋体" w:hAnsi="宋体" w:eastAsia="宋体" w:cs="宋体"/>
          <w:sz w:val="24"/>
          <w:szCs w:val="24"/>
        </w:rPr>
        <w:t>两个方面即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则</w:t>
      </w:r>
      <w:r>
        <w:rPr>
          <w:rFonts w:ascii="宋体" w:hAnsi="宋体" w:eastAsia="宋体" w:cs="宋体"/>
          <w:sz w:val="24"/>
          <w:szCs w:val="24"/>
        </w:rPr>
        <w:t>站在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定高度上给学生进行总结，或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适当引导。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半节课师生互动较多，学生的积极性主动性较为强烈，后半节课又</w:t>
      </w:r>
      <w:r>
        <w:rPr>
          <w:rFonts w:ascii="宋体" w:hAnsi="宋体" w:eastAsia="宋体" w:cs="宋体"/>
          <w:sz w:val="24"/>
          <w:szCs w:val="24"/>
        </w:rPr>
        <w:t>回到原始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单纯的教师讲授，学生被动接受的状态。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拿着书</w:t>
      </w:r>
      <w:r>
        <w:rPr>
          <w:rFonts w:ascii="宋体" w:hAnsi="宋体" w:eastAsia="宋体" w:cs="宋体"/>
          <w:sz w:val="24"/>
          <w:szCs w:val="24"/>
        </w:rPr>
        <w:t>在教空中走动过多，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教师的</w:t>
      </w:r>
      <w:r>
        <w:rPr>
          <w:rFonts w:ascii="宋体" w:hAnsi="宋体" w:eastAsia="宋体" w:cs="宋体"/>
          <w:sz w:val="24"/>
          <w:szCs w:val="24"/>
        </w:rPr>
        <w:t>精气神不够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 xml:space="preserve">对于科学执政、民主执政、依法执政无需过多解释，让学生抓住关键词即可。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b w:val="0"/>
          <w:bCs/>
          <w:spacing w:val="0"/>
          <w:lang w:val="en-US" w:eastAsia="zh-CN"/>
        </w:rPr>
        <w:t>作为新教师，教学经验还比较欠缺</w:t>
      </w:r>
      <w:r>
        <w:rPr>
          <w:b w:val="0"/>
          <w:bCs/>
          <w:spacing w:val="0"/>
        </w:rPr>
        <w:t>，课前总是把全部的精力用在授课材料的精心准备、重点突破和难点的教学设计上，无暇顾及营造良好课堂氛围，调动学生学习积极性和主动性的思路比较狭窄。</w:t>
      </w:r>
      <w:r>
        <w:rPr>
          <w:rFonts w:hint="eastAsia"/>
          <w:b w:val="0"/>
          <w:bCs/>
          <w:spacing w:val="0"/>
          <w:lang w:val="en-US" w:eastAsia="zh-CN"/>
        </w:rPr>
        <w:t>造成</w:t>
      </w:r>
      <w:r>
        <w:rPr>
          <w:rStyle w:val="6"/>
          <w:b w:val="0"/>
          <w:bCs/>
        </w:rPr>
        <w:t>重知识传授，忽视课堂情景的创设</w:t>
      </w:r>
      <w:r>
        <w:rPr>
          <w:rStyle w:val="6"/>
          <w:rFonts w:hint="eastAsia"/>
          <w:b w:val="0"/>
          <w:bCs/>
          <w:lang w:val="en-US" w:eastAsia="zh-CN"/>
        </w:rPr>
        <w:t>的困境。</w:t>
      </w:r>
      <w:r>
        <w:rPr>
          <w:rFonts w:hint="eastAsia"/>
          <w:b w:val="0"/>
          <w:bCs/>
          <w:lang w:val="en-US" w:eastAsia="zh-CN"/>
        </w:rPr>
        <w:t>整节课的节奏控制还存在欠缺，前期赘述过多，时间把控上还有所欠缺。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4BDD8"/>
    <w:multiLevelType w:val="singleLevel"/>
    <w:tmpl w:val="0B64BD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640F4"/>
    <w:rsid w:val="03E72F34"/>
    <w:rsid w:val="6C1640F4"/>
    <w:rsid w:val="7A2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2021-03-16T13:08:00Z</dcterms:created>
  <dc:creator>zy</dc:creator>
  <cp:lastModifiedBy>┈━☆桃子小姐</cp:lastModifiedBy>
  <dcterms:modified xsi:type="dcterms:W3CDTF">2021-04-19T07:51:30Z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3C916D98554142DB8A012049CF239F12</vt:lpwstr>
  </property>
</Properties>
</file>