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634E3" w14:textId="77777777" w:rsidR="00421C91" w:rsidRDefault="00421C91" w:rsidP="00421C91">
      <w:pPr>
        <w:jc w:val="center"/>
        <w:rPr>
          <w:rFonts w:ascii="楷体" w:eastAsia="楷体" w:hAnsi="楷体"/>
          <w:b/>
          <w:sz w:val="25"/>
        </w:rPr>
      </w:pPr>
      <w:r w:rsidRPr="00430206">
        <w:rPr>
          <w:rFonts w:ascii="楷体" w:eastAsia="楷体" w:hAnsi="楷体" w:hint="eastAsia"/>
          <w:b/>
          <w:sz w:val="25"/>
        </w:rPr>
        <w:t>一行复一行，满纸情何极</w:t>
      </w:r>
    </w:p>
    <w:p w14:paraId="66A17E5A" w14:textId="7373EEE6" w:rsidR="00421C91" w:rsidRPr="00421C91" w:rsidRDefault="00421C91" w:rsidP="00421C91">
      <w:pPr>
        <w:jc w:val="center"/>
        <w:rPr>
          <w:rFonts w:ascii="楷体" w:eastAsia="楷体" w:hAnsi="楷体"/>
          <w:b/>
          <w:sz w:val="25"/>
        </w:rPr>
      </w:pPr>
      <w:r w:rsidRPr="00430206">
        <w:rPr>
          <w:rFonts w:ascii="楷体" w:eastAsia="楷体" w:hAnsi="楷体" w:hint="eastAsia"/>
          <w:sz w:val="25"/>
        </w:rPr>
        <w:t>古代诗歌鉴赏之“情感态度题”复习指导</w:t>
      </w:r>
      <w:r>
        <w:rPr>
          <w:rFonts w:ascii="楷体" w:eastAsia="楷体" w:hAnsi="楷体" w:hint="eastAsia"/>
          <w:sz w:val="25"/>
        </w:rPr>
        <w:t>课反思</w:t>
      </w:r>
    </w:p>
    <w:p w14:paraId="5C792C0B" w14:textId="77777777" w:rsidR="00421C91" w:rsidRPr="00430206" w:rsidRDefault="00421C91" w:rsidP="00B24A99">
      <w:pPr>
        <w:spacing w:line="360" w:lineRule="auto"/>
        <w:jc w:val="center"/>
        <w:rPr>
          <w:rFonts w:ascii="楷体" w:eastAsia="楷体" w:hAnsi="楷体"/>
          <w:sz w:val="24"/>
          <w:szCs w:val="24"/>
        </w:rPr>
      </w:pPr>
      <w:r w:rsidRPr="00430206">
        <w:rPr>
          <w:rFonts w:ascii="楷体" w:eastAsia="楷体" w:hAnsi="楷体" w:hint="eastAsia"/>
          <w:sz w:val="24"/>
          <w:szCs w:val="24"/>
        </w:rPr>
        <w:t>南京市秦</w:t>
      </w:r>
      <w:proofErr w:type="gramStart"/>
      <w:r w:rsidRPr="00430206">
        <w:rPr>
          <w:rFonts w:ascii="楷体" w:eastAsia="楷体" w:hAnsi="楷体" w:hint="eastAsia"/>
          <w:sz w:val="24"/>
          <w:szCs w:val="24"/>
        </w:rPr>
        <w:t>淮中学</w:t>
      </w:r>
      <w:proofErr w:type="gramEnd"/>
      <w:r w:rsidRPr="00430206">
        <w:rPr>
          <w:rFonts w:ascii="楷体" w:eastAsia="楷体" w:hAnsi="楷体" w:hint="eastAsia"/>
          <w:sz w:val="24"/>
          <w:szCs w:val="24"/>
        </w:rPr>
        <w:t xml:space="preserve"> 高三语文组 </w:t>
      </w:r>
      <w:r w:rsidRPr="00430206">
        <w:rPr>
          <w:rFonts w:ascii="楷体" w:eastAsia="楷体" w:hAnsi="楷体"/>
          <w:sz w:val="24"/>
          <w:szCs w:val="24"/>
        </w:rPr>
        <w:t xml:space="preserve">   </w:t>
      </w:r>
      <w:r w:rsidRPr="00430206">
        <w:rPr>
          <w:rFonts w:ascii="楷体" w:eastAsia="楷体" w:hAnsi="楷体" w:hint="eastAsia"/>
          <w:sz w:val="24"/>
          <w:szCs w:val="24"/>
        </w:rPr>
        <w:t>刘莉</w:t>
      </w:r>
    </w:p>
    <w:p w14:paraId="547EE9B0" w14:textId="74C5A006" w:rsidR="000453CE" w:rsidRPr="00B24A99" w:rsidRDefault="00421C91" w:rsidP="00B24A99">
      <w:pPr>
        <w:spacing w:line="360" w:lineRule="auto"/>
        <w:ind w:firstLineChars="200" w:firstLine="480"/>
        <w:rPr>
          <w:rFonts w:ascii="楷体" w:eastAsia="楷体" w:hAnsi="楷体"/>
          <w:sz w:val="24"/>
          <w:szCs w:val="24"/>
        </w:rPr>
      </w:pPr>
      <w:r w:rsidRPr="00B24A99">
        <w:rPr>
          <w:rFonts w:ascii="楷体" w:eastAsia="楷体" w:hAnsi="楷体" w:hint="eastAsia"/>
          <w:sz w:val="24"/>
          <w:szCs w:val="24"/>
        </w:rPr>
        <w:t>2</w:t>
      </w:r>
      <w:r w:rsidRPr="00B24A99">
        <w:rPr>
          <w:rFonts w:ascii="楷体" w:eastAsia="楷体" w:hAnsi="楷体"/>
          <w:sz w:val="24"/>
          <w:szCs w:val="24"/>
        </w:rPr>
        <w:t>021</w:t>
      </w:r>
      <w:r w:rsidRPr="00B24A99">
        <w:rPr>
          <w:rFonts w:ascii="楷体" w:eastAsia="楷体" w:hAnsi="楷体" w:hint="eastAsia"/>
          <w:sz w:val="24"/>
          <w:szCs w:val="24"/>
        </w:rPr>
        <w:t>年4月</w:t>
      </w:r>
      <w:r w:rsidR="00737386">
        <w:rPr>
          <w:rFonts w:ascii="楷体" w:eastAsia="楷体" w:hAnsi="楷体"/>
          <w:sz w:val="24"/>
          <w:szCs w:val="24"/>
        </w:rPr>
        <w:t>13</w:t>
      </w:r>
      <w:r w:rsidRPr="00B24A99">
        <w:rPr>
          <w:rFonts w:ascii="楷体" w:eastAsia="楷体" w:hAnsi="楷体" w:hint="eastAsia"/>
          <w:sz w:val="24"/>
          <w:szCs w:val="24"/>
        </w:rPr>
        <w:t>日上午第二节，我有幸开了一节组内公开课，针对古代诗歌鉴赏的“情感态度题”对学生进行复习指导。</w:t>
      </w:r>
    </w:p>
    <w:p w14:paraId="171CB55D" w14:textId="17C39BCE" w:rsidR="00421C91" w:rsidRPr="00B24A99" w:rsidRDefault="00421C91" w:rsidP="00B24A99">
      <w:pPr>
        <w:spacing w:line="360" w:lineRule="auto"/>
        <w:ind w:firstLineChars="200" w:firstLine="480"/>
        <w:rPr>
          <w:rFonts w:ascii="楷体" w:eastAsia="楷体" w:hAnsi="楷体"/>
          <w:sz w:val="24"/>
          <w:szCs w:val="24"/>
        </w:rPr>
      </w:pPr>
      <w:r w:rsidRPr="00B24A99">
        <w:rPr>
          <w:rFonts w:ascii="楷体" w:eastAsia="楷体" w:hAnsi="楷体" w:hint="eastAsia"/>
          <w:sz w:val="24"/>
          <w:szCs w:val="24"/>
        </w:rPr>
        <w:t>因为考虑到学生在诗歌鉴赏方面主要问题基本上都出现在对诗人情感理解上的偏差，所以很有必要对学生理解诗歌的情感态度再进行一下指导。</w:t>
      </w:r>
    </w:p>
    <w:p w14:paraId="463CDF83" w14:textId="4E574C69" w:rsidR="00421C91" w:rsidRPr="00B24A99" w:rsidRDefault="00421C91" w:rsidP="00B24A99">
      <w:pPr>
        <w:spacing w:line="360" w:lineRule="auto"/>
        <w:ind w:firstLineChars="200" w:firstLine="480"/>
        <w:rPr>
          <w:rFonts w:ascii="楷体" w:eastAsia="楷体" w:hAnsi="楷体"/>
          <w:sz w:val="24"/>
          <w:szCs w:val="24"/>
        </w:rPr>
      </w:pPr>
      <w:r w:rsidRPr="00B24A99">
        <w:rPr>
          <w:rFonts w:ascii="楷体" w:eastAsia="楷体" w:hAnsi="楷体" w:hint="eastAsia"/>
          <w:sz w:val="24"/>
          <w:szCs w:val="24"/>
        </w:rPr>
        <w:t>这堂课我是</w:t>
      </w:r>
      <w:r w:rsidR="00FD0AE7" w:rsidRPr="00B24A99">
        <w:rPr>
          <w:rFonts w:ascii="楷体" w:eastAsia="楷体" w:hAnsi="楷体" w:hint="eastAsia"/>
          <w:sz w:val="24"/>
          <w:szCs w:val="24"/>
        </w:rPr>
        <w:t>以诗句“诗</w:t>
      </w:r>
      <w:r w:rsidR="00FD0AE7" w:rsidRPr="00B24A99">
        <w:rPr>
          <w:rFonts w:ascii="楷体" w:eastAsia="楷体" w:hAnsi="楷体"/>
          <w:sz w:val="24"/>
          <w:szCs w:val="24"/>
        </w:rPr>
        <w:t>, 在心为志，发言为诗，情动于中而形于言。”引出学习目标。</w:t>
      </w:r>
      <w:r w:rsidR="00FD0AE7" w:rsidRPr="00B24A99">
        <w:rPr>
          <w:rFonts w:ascii="楷体" w:eastAsia="楷体" w:hAnsi="楷体" w:hint="eastAsia"/>
          <w:sz w:val="24"/>
          <w:szCs w:val="24"/>
        </w:rPr>
        <w:t>然后带学生一起回顾了诗歌鉴赏中关于情感态度的常见提问方式。接着原题</w:t>
      </w:r>
      <w:proofErr w:type="gramStart"/>
      <w:r w:rsidR="00FD0AE7" w:rsidRPr="00B24A99">
        <w:rPr>
          <w:rFonts w:ascii="楷体" w:eastAsia="楷体" w:hAnsi="楷体" w:hint="eastAsia"/>
          <w:sz w:val="24"/>
          <w:szCs w:val="24"/>
        </w:rPr>
        <w:t>再现八</w:t>
      </w:r>
      <w:proofErr w:type="gramEnd"/>
      <w:r w:rsidR="00FD0AE7" w:rsidRPr="00B24A99">
        <w:rPr>
          <w:rFonts w:ascii="楷体" w:eastAsia="楷体" w:hAnsi="楷体" w:hint="eastAsia"/>
          <w:sz w:val="24"/>
          <w:szCs w:val="24"/>
        </w:rPr>
        <w:t>省联考的诗歌鉴赏题，引出诗歌其实是有情感类型的，然后再一起回顾情感类型，明确诗歌类型，提出五个解题指导注意点。每一题有一个高考链接题。最后找了一首诗让学生牛刀小试。</w:t>
      </w:r>
    </w:p>
    <w:p w14:paraId="061B3B94" w14:textId="7B649907" w:rsidR="00FD0AE7" w:rsidRPr="00B24A99" w:rsidRDefault="00FD0AE7" w:rsidP="00B24A99">
      <w:pPr>
        <w:spacing w:line="360" w:lineRule="auto"/>
        <w:ind w:firstLineChars="200" w:firstLine="480"/>
        <w:rPr>
          <w:rFonts w:ascii="楷体" w:eastAsia="楷体" w:hAnsi="楷体"/>
          <w:sz w:val="24"/>
          <w:szCs w:val="24"/>
        </w:rPr>
      </w:pPr>
      <w:r w:rsidRPr="00B24A99">
        <w:rPr>
          <w:rFonts w:ascii="楷体" w:eastAsia="楷体" w:hAnsi="楷体" w:hint="eastAsia"/>
          <w:sz w:val="24"/>
          <w:szCs w:val="24"/>
        </w:rPr>
        <w:t>总的来说，这节</w:t>
      </w:r>
      <w:proofErr w:type="gramStart"/>
      <w:r w:rsidRPr="00B24A99">
        <w:rPr>
          <w:rFonts w:ascii="楷体" w:eastAsia="楷体" w:hAnsi="楷体" w:hint="eastAsia"/>
          <w:sz w:val="24"/>
          <w:szCs w:val="24"/>
        </w:rPr>
        <w:t>课完成</w:t>
      </w:r>
      <w:proofErr w:type="gramEnd"/>
      <w:r w:rsidRPr="00B24A99">
        <w:rPr>
          <w:rFonts w:ascii="楷体" w:eastAsia="楷体" w:hAnsi="楷体" w:hint="eastAsia"/>
          <w:sz w:val="24"/>
          <w:szCs w:val="24"/>
        </w:rPr>
        <w:t>情况还算可以，问题在于学生的课堂热情还需要再调动，学生对于熟悉的诗歌反应会比较快</w:t>
      </w:r>
      <w:bookmarkStart w:id="0" w:name="_GoBack"/>
      <w:bookmarkEnd w:id="0"/>
      <w:r w:rsidRPr="00B24A99">
        <w:rPr>
          <w:rFonts w:ascii="楷体" w:eastAsia="楷体" w:hAnsi="楷体" w:hint="eastAsia"/>
          <w:sz w:val="24"/>
          <w:szCs w:val="24"/>
        </w:rPr>
        <w:t>，相对陌生的诗歌学生反应较慢，所以后面还是要加强学生的限时做题训练。</w:t>
      </w:r>
    </w:p>
    <w:p w14:paraId="5D4FA604" w14:textId="401C9047" w:rsidR="00FD0AE7" w:rsidRPr="00B24A99" w:rsidRDefault="00FD0AE7" w:rsidP="00B24A99">
      <w:pPr>
        <w:spacing w:line="360" w:lineRule="auto"/>
        <w:ind w:firstLineChars="200" w:firstLine="480"/>
        <w:rPr>
          <w:rFonts w:ascii="楷体" w:eastAsia="楷体" w:hAnsi="楷体"/>
          <w:sz w:val="24"/>
          <w:szCs w:val="24"/>
        </w:rPr>
      </w:pPr>
      <w:r w:rsidRPr="00B24A99">
        <w:rPr>
          <w:rFonts w:ascii="楷体" w:eastAsia="楷体" w:hAnsi="楷体" w:hint="eastAsia"/>
          <w:sz w:val="24"/>
          <w:szCs w:val="24"/>
        </w:rPr>
        <w:t>非常感谢王梅老师点评建议，</w:t>
      </w:r>
      <w:r w:rsidR="00A3186B">
        <w:rPr>
          <w:rFonts w:ascii="楷体" w:eastAsia="楷体" w:hAnsi="楷体" w:hint="eastAsia"/>
          <w:sz w:val="24"/>
          <w:szCs w:val="24"/>
        </w:rPr>
        <w:t>问题其实我在备课的时候也意识到了，容量太大，容量大就会导致不能让学生充分参与其中，这样势必会影响教学效果。</w:t>
      </w:r>
      <w:r w:rsidRPr="00B24A99">
        <w:rPr>
          <w:rFonts w:ascii="楷体" w:eastAsia="楷体" w:hAnsi="楷体" w:hint="eastAsia"/>
          <w:sz w:val="24"/>
          <w:szCs w:val="24"/>
        </w:rPr>
        <w:t>在今后的教学中，我会注意这些点，争取让自己的课堂更进一步，提高教学效率，提升教学效果。</w:t>
      </w:r>
    </w:p>
    <w:sectPr w:rsidR="00FD0AE7" w:rsidRPr="00B24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02"/>
    <w:rsid w:val="001128B0"/>
    <w:rsid w:val="00370B1A"/>
    <w:rsid w:val="00421C91"/>
    <w:rsid w:val="00737386"/>
    <w:rsid w:val="00A3186B"/>
    <w:rsid w:val="00B24A99"/>
    <w:rsid w:val="00D72F02"/>
    <w:rsid w:val="00FD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8AAC"/>
  <w15:chartTrackingRefBased/>
  <w15:docId w15:val="{02115B20-B296-421C-B0FB-97248974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C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2021-04-12T01:57:00Z</dcterms:created>
  <dcterms:modified xsi:type="dcterms:W3CDTF">2021-04-13T01:44:00Z</dcterms:modified>
</cp:coreProperties>
</file>