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登岳阳楼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评课</w:t>
      </w:r>
      <w:bookmarkStart w:id="0" w:name="_GoBack"/>
      <w:bookmarkEnd w:id="0"/>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今天听了陈明珠老师的《登岳阳楼》，我感受到了陈老师极强的课堂管理能力和大方自然的教态，陈老师虽然是刚工作的新教师，但是课堂教学还是很成熟的。我简单谈谈自己的看法：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从新课标、学生教学实际出发</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研究生出身的老师在授课时往往会注重挖掘课文的深度而忽视了学生的接受程度，但陈老师这节课无论是学习目标还是课堂学习活动，都能紧扣学生实际学情，设计出符合新课标要求，又让学生方便操作的学习任务，这点很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重视诵读</w:t>
      </w:r>
      <w:r>
        <w:rPr>
          <w:rFonts w:ascii="宋体" w:hAnsi="宋体" w:eastAsia="宋体" w:cs="宋体"/>
          <w:sz w:val="24"/>
          <w:szCs w:val="24"/>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登岳阳楼</w:t>
      </w:r>
      <w:r>
        <w:rPr>
          <w:rFonts w:hint="eastAsia" w:ascii="宋体" w:hAnsi="宋体" w:eastAsia="宋体" w:cs="宋体"/>
          <w:sz w:val="24"/>
          <w:szCs w:val="24"/>
          <w:lang w:eastAsia="zh-CN"/>
        </w:rPr>
        <w:t>》</w:t>
      </w:r>
      <w:r>
        <w:rPr>
          <w:rFonts w:ascii="宋体" w:hAnsi="宋体" w:eastAsia="宋体" w:cs="宋体"/>
          <w:sz w:val="24"/>
          <w:szCs w:val="24"/>
        </w:rPr>
        <w:t>这首</w:t>
      </w:r>
      <w:r>
        <w:rPr>
          <w:rFonts w:hint="eastAsia" w:ascii="宋体" w:hAnsi="宋体" w:eastAsia="宋体" w:cs="宋体"/>
          <w:sz w:val="24"/>
          <w:szCs w:val="24"/>
          <w:lang w:val="en-US" w:eastAsia="zh-CN"/>
        </w:rPr>
        <w:t>诗出现在课本“古诗文诵读”板块，诵读是必须的，陈老师在课堂上注重分层次逐步提出诵读要求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让学生逐步改善诵读效果。这样的课堂是生成兴的、获得性的，让学生逐步提高能力。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pPr>
      <w:r>
        <w:rPr>
          <w:rFonts w:ascii="宋体" w:hAnsi="宋体" w:eastAsia="宋体" w:cs="宋体"/>
          <w:sz w:val="24"/>
          <w:szCs w:val="24"/>
        </w:rPr>
        <w:t>师生互动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课堂活泼</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善于创设教学情景感染学生，如让学生</w:t>
      </w:r>
      <w:r>
        <w:rPr>
          <w:rFonts w:hint="eastAsia" w:ascii="宋体" w:hAnsi="宋体" w:eastAsia="宋体" w:cs="宋体"/>
          <w:sz w:val="24"/>
          <w:szCs w:val="24"/>
          <w:lang w:val="en-US" w:eastAsia="zh-CN"/>
        </w:rPr>
        <w:t>体会</w:t>
      </w:r>
      <w:r>
        <w:rPr>
          <w:rFonts w:ascii="宋体" w:hAnsi="宋体" w:eastAsia="宋体" w:cs="宋体"/>
          <w:sz w:val="24"/>
          <w:szCs w:val="24"/>
        </w:rPr>
        <w:t>画面，很能引发学生情感共鸣，从而使教学生动而深刻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便于学生理解诗歌情感。</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当然，对这节课我也有些个人的想法：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在分析画面阶段，当学生将整首诗歌内容翻译成现代汉语时，老师应当及时指出分析画面不等同于翻译诗歌，还要有更高的鉴赏要求。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学生完成诵读任务时，教师应当要有切实可操作的指导和方便执行的评价标准。</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整体来说，陈老师这节课还是很不错的，希望陈老师再来对部分细节内容进行修改，争取在教研组展示课上有更好的表现。谢谢！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3EFBC"/>
    <w:multiLevelType w:val="singleLevel"/>
    <w:tmpl w:val="8BC3EFBC"/>
    <w:lvl w:ilvl="0" w:tentative="0">
      <w:start w:val="1"/>
      <w:numFmt w:val="decimal"/>
      <w:lvlText w:val="%1."/>
      <w:lvlJc w:val="left"/>
      <w:pPr>
        <w:tabs>
          <w:tab w:val="left" w:pos="312"/>
        </w:tabs>
      </w:pPr>
    </w:lvl>
  </w:abstractNum>
  <w:abstractNum w:abstractNumId="1">
    <w:nsid w:val="020AC5F8"/>
    <w:multiLevelType w:val="singleLevel"/>
    <w:tmpl w:val="020AC5F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35872"/>
    <w:rsid w:val="3783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2021-03-22T07:12:00Z</dcterms:created>
  <dc:creator>Administrator</dc:creator>
  <cp:lastModifiedBy>Administrator</cp:lastModifiedBy>
  <dcterms:modified xsi:type="dcterms:W3CDTF">2021-03-22T08:00:24Z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