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hd w:val="clear" w:fill="FFFFFF"/>
        <w:spacing w:lineRule="auto" w:line="240" w:before="0" w:after="240"/>
        <w:ind w:left="0" w:right="0" w:firstLine="0"/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t>秦淮中学生物组</w:t>
      </w:r>
      <w:r>
        <w:rPr>
          <w:spacing w:val="7"/>
          <w:i w:val="0"/>
          <w:b w:val="1"/>
          <w:color w:val="333333"/>
          <w:sz w:val="28"/>
          <w:szCs w:val="28"/>
          <w:rFonts w:ascii="宋体" w:eastAsia="宋体" w:hAnsi="宋体" w:cs="宋体"/>
        </w:rPr>
        <w:t>青年教师汇报课活动方案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一、指导思想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青年教师是实施素质教育的主力军，是培养跨世纪建设人才的有生力量，尽快提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高青年教师的素质，才能使我们的教育充满活力。针对我校青年教师逐年增多的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现状，我们把提高青年教师的整体素质作为教师队伍建设的重点。本次活动通过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汇报课的形式，旨在检阅青年教师的教学基本功，熟练运用现代教育手段的能力，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扎实的理论基础和专业素养，能够独挡一面，高效优质地承担教学工作的实际情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况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二、参加对象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青年教师: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孙媛媛、孙晓敏、张艳婷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三、活动时间: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20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21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年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3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月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16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日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四、汇报课活动实施安排及要求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1.青年教师在思想上要重视此次活动，及早选定内容，提前备课、做好课件。教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师要认真对待，虚心请教，适当时可请同学科教师共同研讨，力争上出较高水平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的汇报课。活动结束，每人写好教学反思，总结经验教训，完善教学设计，提升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教育理念。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2.青年教师汇报课向全校开放，结队骨干教师、同学科教师要参加听课活动，其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他教师要及早安排好课务创造条件多听课、多学习、取长补短，客观公正地评课。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3.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开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课教师提前上交教案。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4.评课要客观公正，一分为二，肯定优点，指出不足(至少要有一处不足或建议)。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希望通过此次活动，提高青年教师的课堂教学能力，形成积极向上的教研氛围，</w:t>
      </w:r>
      <w:r>
        <w:rPr>
          <w:spacing w:val="7"/>
          <w:i w:val="0"/>
          <w:b w:val="0"/>
          <w:color w:val="333333"/>
          <w:sz w:val="24"/>
          <w:szCs w:val="24"/>
          <w:rFonts w:ascii="宋体" w:eastAsia="宋体" w:hAnsi="宋体" w:cs="宋体"/>
        </w:rPr>
        <w:t>以提高每一位教师的教育教学水平。</w:t>
      </w:r>
    </w:p>
    <w:p>
      <w:pPr>
        <w:jc w:val="center"/>
        <w:spacing w:lineRule="auto" w:line="312" w:after="0"/>
        <w:rPr>
          <w:b w:val="1"/>
          <w:color w:val="auto"/>
          <w:sz w:val="30"/>
          <w:szCs w:val="30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0"/>
          <w:szCs w:val="30"/>
          <w:rFonts w:ascii="Calibri" w:eastAsia="宋体" w:hAnsi="宋体" w:cs="宋体"/>
        </w:rPr>
        <w:t>生物青年教师汇报课安排表（3月16日，星期二）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7713" w:type="dxa"/>
        <w:tblLook w:val="0004A0" w:firstRow="1" w:lastRow="0" w:firstColumn="1" w:lastColumn="0" w:noHBand="0" w:noVBand="1"/>
        <w:tblLayout w:type="fixed"/>
      </w:tblPr>
      <w:tblGrid>
        <w:gridCol w:w="1230"/>
        <w:gridCol w:w="1458"/>
        <w:gridCol w:w="1401"/>
        <w:gridCol w:w="3624"/>
      </w:tblGrid>
      <w:tr>
        <w:trPr/>
        <w:tc>
          <w:tcPr>
            <w:tcW w:type="dxa" w:w="123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节次</w:t>
            </w:r>
          </w:p>
        </w:tc>
        <w:tc>
          <w:tcPr>
            <w:tcW w:type="dxa" w:w="145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开课人</w:t>
            </w:r>
          </w:p>
        </w:tc>
        <w:tc>
          <w:tcPr>
            <w:tcW w:type="dxa" w:w="140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开课班级</w:t>
            </w:r>
          </w:p>
        </w:tc>
        <w:tc>
          <w:tcPr>
            <w:tcW w:type="dxa" w:w="3624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课题</w:t>
            </w:r>
          </w:p>
        </w:tc>
      </w:tr>
      <w:tr>
        <w:trPr/>
        <w:tc>
          <w:tcPr>
            <w:tcW w:type="dxa" w:w="123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第六节</w:t>
            </w:r>
          </w:p>
        </w:tc>
        <w:tc>
          <w:tcPr>
            <w:tcW w:type="dxa" w:w="14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孙媛媛</w:t>
            </w:r>
          </w:p>
        </w:tc>
        <w:tc>
          <w:tcPr>
            <w:tcW w:type="dxa" w:w="14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高一17</w:t>
            </w:r>
          </w:p>
        </w:tc>
        <w:tc>
          <w:tcPr>
            <w:tcW w:type="dxa" w:w="362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《伴性遗传》</w:t>
            </w:r>
          </w:p>
        </w:tc>
      </w:tr>
      <w:tr>
        <w:trPr/>
        <w:tc>
          <w:tcPr>
            <w:tcW w:type="dxa" w:w="123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第七节</w:t>
            </w:r>
          </w:p>
        </w:tc>
        <w:tc>
          <w:tcPr>
            <w:tcW w:type="dxa" w:w="145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孙晓敏</w:t>
            </w:r>
          </w:p>
        </w:tc>
        <w:tc>
          <w:tcPr>
            <w:tcW w:type="dxa" w:w="140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高一16</w:t>
            </w:r>
          </w:p>
        </w:tc>
        <w:tc>
          <w:tcPr>
            <w:tcW w:type="dxa" w:w="362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《DNA是主要的遗传物质》</w:t>
            </w:r>
          </w:p>
        </w:tc>
      </w:tr>
      <w:tr>
        <w:trPr/>
        <w:tc>
          <w:tcPr>
            <w:tcW w:type="dxa" w:w="123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第八节</w:t>
            </w:r>
          </w:p>
        </w:tc>
        <w:tc>
          <w:tcPr>
            <w:tcW w:type="dxa" w:w="145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张艳婷</w:t>
            </w:r>
          </w:p>
        </w:tc>
        <w:tc>
          <w:tcPr>
            <w:tcW w:type="dxa" w:w="140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高二10</w:t>
            </w:r>
          </w:p>
        </w:tc>
        <w:tc>
          <w:tcPr>
            <w:tcW w:type="dxa" w:w="362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spacing w:lineRule="auto" w:line="312" w:after="0"/>
              <w:ind w:left="0" w:right="0" w:firstLine="0"/>
              <w:rPr>
                <w:color w:val="auto"/>
                <w:sz w:val="24"/>
                <w:szCs w:val="24"/>
                <w:rFonts w:ascii="Calibri" w:eastAsia="宋体" w:hAnsi="宋体" w:cs="宋体"/>
              </w:rPr>
            </w:pPr>
            <w:r>
              <w:rPr>
                <w:color w:val="auto"/>
                <w:sz w:val="24"/>
                <w:szCs w:val="24"/>
                <w:rFonts w:ascii="Calibri" w:eastAsia="宋体" w:hAnsi="宋体" w:cs="宋体"/>
              </w:rPr>
              <w:t>《胚胎工程的应用及前景》</w:t>
            </w: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