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2021届高三</w:t>
      </w:r>
      <w:r>
        <w:rPr>
          <w:rFonts w:hint="eastAsia"/>
          <w:b/>
          <w:bCs/>
          <w:sz w:val="28"/>
          <w:szCs w:val="28"/>
          <w:lang w:val="en-US" w:eastAsia="zh-CN"/>
        </w:rPr>
        <w:t>一模考试</w:t>
      </w:r>
      <w:r>
        <w:rPr>
          <w:rFonts w:hint="eastAsia"/>
          <w:b/>
          <w:bCs/>
          <w:sz w:val="28"/>
          <w:szCs w:val="28"/>
        </w:rPr>
        <w:t>物理学科质量分析</w:t>
      </w:r>
    </w:p>
    <w:p>
      <w:pPr>
        <w:keepNext w:val="0"/>
        <w:keepLines w:val="0"/>
        <w:pageBreakBefore w:val="0"/>
        <w:widowControl w:val="0"/>
        <w:numPr>
          <w:ilvl w:val="0"/>
          <w:numId w:val="1"/>
        </w:numPr>
        <w:kinsoku/>
        <w:wordWrap/>
        <w:overflowPunct/>
        <w:topLinePunct w:val="0"/>
        <w:autoSpaceDE/>
        <w:autoSpaceDN/>
        <w:bidi w:val="0"/>
        <w:adjustRightInd w:val="0"/>
        <w:snapToGrid w:val="0"/>
        <w:jc w:val="both"/>
        <w:textAlignment w:val="auto"/>
        <w:rPr>
          <w:rFonts w:hint="eastAsia"/>
          <w:b/>
          <w:bCs/>
          <w:sz w:val="28"/>
          <w:szCs w:val="28"/>
          <w:lang w:val="en-US" w:eastAsia="zh-CN"/>
        </w:rPr>
      </w:pPr>
      <w:r>
        <w:rPr>
          <w:rFonts w:hint="eastAsia"/>
          <w:b/>
          <w:bCs/>
          <w:sz w:val="28"/>
          <w:szCs w:val="28"/>
          <w:lang w:val="en-US" w:eastAsia="zh-CN"/>
        </w:rPr>
        <w:t>试卷总体分析</w:t>
      </w:r>
    </w:p>
    <w:p>
      <w:pPr>
        <w:keepNext w:val="0"/>
        <w:keepLines w:val="0"/>
        <w:pageBreakBefore w:val="0"/>
        <w:widowControl w:val="0"/>
        <w:numPr>
          <w:ilvl w:val="0"/>
          <w:numId w:val="2"/>
        </w:numPr>
        <w:kinsoku/>
        <w:wordWrap/>
        <w:overflowPunct/>
        <w:topLinePunct w:val="0"/>
        <w:autoSpaceDE/>
        <w:autoSpaceDN/>
        <w:bidi w:val="0"/>
        <w:adjustRightInd w:val="0"/>
        <w:snapToGrid w:val="0"/>
        <w:jc w:val="both"/>
        <w:textAlignment w:val="auto"/>
        <w:rPr>
          <w:rFonts w:hint="eastAsia"/>
          <w:b w:val="0"/>
          <w:bCs w:val="0"/>
          <w:sz w:val="24"/>
          <w:szCs w:val="24"/>
          <w:lang w:val="en-US" w:eastAsia="zh-CN"/>
        </w:rPr>
      </w:pPr>
      <w:r>
        <w:rPr>
          <w:rFonts w:hint="eastAsia"/>
          <w:b w:val="0"/>
          <w:bCs w:val="0"/>
          <w:sz w:val="24"/>
          <w:szCs w:val="24"/>
          <w:lang w:val="en-US" w:eastAsia="zh-CN"/>
        </w:rPr>
        <w:t>题型合理，题型适当</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b w:val="0"/>
          <w:bCs w:val="0"/>
          <w:sz w:val="24"/>
          <w:szCs w:val="24"/>
          <w:lang w:val="en-US" w:eastAsia="zh-CN"/>
        </w:rPr>
      </w:pPr>
      <w:r>
        <w:rPr>
          <w:rFonts w:hint="eastAsia"/>
          <w:b w:val="0"/>
          <w:bCs w:val="0"/>
          <w:sz w:val="24"/>
          <w:szCs w:val="24"/>
          <w:lang w:val="en-US" w:eastAsia="zh-CN"/>
        </w:rPr>
        <w:t xml:space="preserve">   客观题以基本概念和规律为主要内容，主要通过定性判断或简单计算，突出对基础知识、基本能力的考查。主观题包括实验题和计算题两类，计算题重点考查主干知识，注重对物理过程分析综合能力和应用数学知识处理物理问题能力的考查。</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b w:val="0"/>
          <w:bCs w:val="0"/>
          <w:sz w:val="24"/>
          <w:szCs w:val="24"/>
          <w:lang w:val="en-US" w:eastAsia="zh-CN"/>
        </w:rPr>
      </w:pPr>
      <w:r>
        <w:rPr>
          <w:rFonts w:hint="eastAsia"/>
          <w:b w:val="0"/>
          <w:bCs w:val="0"/>
          <w:sz w:val="24"/>
          <w:szCs w:val="24"/>
          <w:lang w:val="en-US" w:eastAsia="zh-CN"/>
        </w:rPr>
        <w:t>稳重求变，突出主干</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eastAsia"/>
          <w:b w:val="0"/>
          <w:bCs w:val="0"/>
          <w:sz w:val="24"/>
          <w:szCs w:val="24"/>
          <w:lang w:val="en-US" w:eastAsia="zh-CN"/>
        </w:rPr>
      </w:pPr>
      <w:r>
        <w:rPr>
          <w:rFonts w:hint="eastAsia"/>
          <w:b w:val="0"/>
          <w:bCs w:val="0"/>
          <w:sz w:val="24"/>
          <w:szCs w:val="24"/>
          <w:lang w:val="en-US" w:eastAsia="zh-CN"/>
        </w:rPr>
        <w:t xml:space="preserve">  试题只有75分钟的考试时间，总共考查16个题目，不可能覆盖高中物理的全部内容，因此以考查高中物理学科的主干知识和核心内容为主就是高考命题的一个原则，也是模拟考试卷命题的原则。因此，对支撑学科知识体系的基础知识和基本技能，考查时既保证了较高的比例，又保持了必要的梯度与深度，做到难易比例得当，体现了双基及重点知识与主干知识的重要地位。尽管题量较少，知识点却较多，覆盖面较广，16个物理题中内容涉及高中物理的力学、电磁学、热学、光学、原子物理等内容。</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bCs/>
          <w:sz w:val="28"/>
          <w:szCs w:val="28"/>
          <w:lang w:val="en-US" w:eastAsia="zh-CN"/>
        </w:rPr>
      </w:pPr>
      <w:r>
        <w:rPr>
          <w:rFonts w:hint="default"/>
          <w:b/>
          <w:bCs/>
          <w:sz w:val="28"/>
          <w:szCs w:val="28"/>
          <w:lang w:val="en-US" w:eastAsia="zh-CN"/>
        </w:rPr>
        <w:t>二、成绩分析</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与期初考试相比，这次一模考试成绩平稳发展。南京市期初考试平均分58.16，秦淮中学期初考试平均分44.55；南京市一模均分56.68，秦淮中学平均分42.65，各班情况如下：</w:t>
      </w:r>
    </w:p>
    <w:tbl>
      <w:tblPr>
        <w:tblStyle w:val="2"/>
        <w:tblpPr w:leftFromText="180" w:rightFromText="180" w:vertAnchor="text" w:horzAnchor="page" w:tblpX="1284" w:tblpY="35"/>
        <w:tblOverlap w:val="never"/>
        <w:tblW w:w="4295" w:type="pct"/>
        <w:tblInd w:w="0" w:type="dxa"/>
        <w:shd w:val="clear" w:color="auto" w:fill="auto"/>
        <w:tblLayout w:type="autofit"/>
        <w:tblCellMar>
          <w:top w:w="0" w:type="dxa"/>
          <w:left w:w="0" w:type="dxa"/>
          <w:bottom w:w="0" w:type="dxa"/>
          <w:right w:w="0" w:type="dxa"/>
        </w:tblCellMar>
      </w:tblPr>
      <w:tblGrid>
        <w:gridCol w:w="283"/>
        <w:gridCol w:w="896"/>
        <w:gridCol w:w="582"/>
        <w:gridCol w:w="674"/>
        <w:gridCol w:w="584"/>
        <w:gridCol w:w="674"/>
        <w:gridCol w:w="674"/>
        <w:gridCol w:w="674"/>
        <w:gridCol w:w="674"/>
        <w:gridCol w:w="674"/>
        <w:gridCol w:w="674"/>
        <w:gridCol w:w="584"/>
        <w:gridCol w:w="572"/>
      </w:tblGrid>
      <w:tr>
        <w:tblPrEx>
          <w:tblCellMar>
            <w:top w:w="0" w:type="dxa"/>
            <w:left w:w="0" w:type="dxa"/>
            <w:bottom w:w="0" w:type="dxa"/>
            <w:right w:w="0" w:type="dxa"/>
          </w:tblCellMar>
        </w:tblPrEx>
        <w:trPr>
          <w:trHeight w:val="187" w:hRule="atLeast"/>
        </w:trPr>
        <w:tc>
          <w:tcPr>
            <w:tcW w:w="717" w:type="pct"/>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班级</w:t>
            </w:r>
          </w:p>
        </w:tc>
        <w:tc>
          <w:tcPr>
            <w:tcW w:w="354" w:type="pct"/>
            <w:tcBorders>
              <w:top w:val="single" w:color="000000" w:sz="8" w:space="0"/>
              <w:left w:val="nil"/>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7</w:t>
            </w:r>
          </w:p>
        </w:tc>
        <w:tc>
          <w:tcPr>
            <w:tcW w:w="410" w:type="pct"/>
            <w:tcBorders>
              <w:top w:val="single" w:color="000000" w:sz="8" w:space="0"/>
              <w:left w:val="nil"/>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8</w:t>
            </w:r>
          </w:p>
        </w:tc>
        <w:tc>
          <w:tcPr>
            <w:tcW w:w="355" w:type="pct"/>
            <w:tcBorders>
              <w:top w:val="single" w:color="000000" w:sz="8"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9</w:t>
            </w:r>
          </w:p>
        </w:tc>
        <w:tc>
          <w:tcPr>
            <w:tcW w:w="410" w:type="pct"/>
            <w:tcBorders>
              <w:top w:val="single" w:color="000000" w:sz="8"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10</w:t>
            </w:r>
          </w:p>
        </w:tc>
        <w:tc>
          <w:tcPr>
            <w:tcW w:w="410" w:type="pct"/>
            <w:tcBorders>
              <w:top w:val="single" w:color="000000" w:sz="8"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11</w:t>
            </w:r>
          </w:p>
        </w:tc>
        <w:tc>
          <w:tcPr>
            <w:tcW w:w="410" w:type="pct"/>
            <w:tcBorders>
              <w:top w:val="single" w:color="000000" w:sz="8"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12</w:t>
            </w:r>
          </w:p>
        </w:tc>
        <w:tc>
          <w:tcPr>
            <w:tcW w:w="410" w:type="pct"/>
            <w:tcBorders>
              <w:top w:val="single" w:color="000000" w:sz="8"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13</w:t>
            </w:r>
          </w:p>
        </w:tc>
        <w:tc>
          <w:tcPr>
            <w:tcW w:w="410" w:type="pct"/>
            <w:tcBorders>
              <w:top w:val="single" w:color="000000" w:sz="8"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14</w:t>
            </w:r>
          </w:p>
        </w:tc>
        <w:tc>
          <w:tcPr>
            <w:tcW w:w="410" w:type="pct"/>
            <w:tcBorders>
              <w:top w:val="single" w:color="000000" w:sz="8"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15</w:t>
            </w:r>
          </w:p>
        </w:tc>
        <w:tc>
          <w:tcPr>
            <w:tcW w:w="355" w:type="pct"/>
            <w:tcBorders>
              <w:top w:val="single" w:color="000000" w:sz="8" w:space="0"/>
              <w:left w:val="single" w:color="000000" w:sz="4" w:space="0"/>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16</w:t>
            </w:r>
          </w:p>
        </w:tc>
        <w:tc>
          <w:tcPr>
            <w:tcW w:w="347" w:type="pct"/>
            <w:tcBorders>
              <w:top w:val="single" w:color="000000" w:sz="8" w:space="0"/>
              <w:left w:val="single" w:color="000000" w:sz="8"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r>
      <w:tr>
        <w:tblPrEx>
          <w:shd w:val="clear" w:color="auto" w:fill="auto"/>
          <w:tblCellMar>
            <w:top w:w="0" w:type="dxa"/>
            <w:left w:w="0" w:type="dxa"/>
            <w:bottom w:w="0" w:type="dxa"/>
            <w:right w:w="0" w:type="dxa"/>
          </w:tblCellMar>
        </w:tblPrEx>
        <w:trPr>
          <w:trHeight w:val="187" w:hRule="atLeast"/>
        </w:trPr>
        <w:tc>
          <w:tcPr>
            <w:tcW w:w="717" w:type="pct"/>
            <w:gridSpan w:val="2"/>
            <w:tcBorders>
              <w:top w:val="single" w:color="000000" w:sz="8"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班级人数</w:t>
            </w:r>
          </w:p>
        </w:tc>
        <w:tc>
          <w:tcPr>
            <w:tcW w:w="354" w:type="pct"/>
            <w:tcBorders>
              <w:top w:val="single" w:color="000000" w:sz="8"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410" w:type="pct"/>
            <w:tcBorders>
              <w:top w:val="single" w:color="000000" w:sz="8"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355" w:type="pct"/>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410" w:type="pct"/>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410" w:type="pct"/>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410" w:type="pct"/>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410" w:type="pct"/>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410" w:type="pct"/>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410" w:type="pct"/>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355" w:type="pct"/>
            <w:tcBorders>
              <w:top w:val="single" w:color="000000" w:sz="8"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347" w:type="pct"/>
            <w:tcBorders>
              <w:top w:val="single" w:color="000000" w:sz="8" w:space="0"/>
              <w:left w:val="single" w:color="000000" w:sz="8"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525</w:t>
            </w:r>
          </w:p>
        </w:tc>
      </w:tr>
      <w:tr>
        <w:tblPrEx>
          <w:shd w:val="clear" w:color="auto" w:fill="auto"/>
          <w:tblCellMar>
            <w:top w:w="0" w:type="dxa"/>
            <w:left w:w="0" w:type="dxa"/>
            <w:bottom w:w="0" w:type="dxa"/>
            <w:right w:w="0" w:type="dxa"/>
          </w:tblCellMar>
        </w:tblPrEx>
        <w:trPr>
          <w:trHeight w:val="177" w:hRule="atLeast"/>
        </w:trPr>
        <w:tc>
          <w:tcPr>
            <w:tcW w:w="717" w:type="pct"/>
            <w:gridSpan w:val="2"/>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参考人数</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35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347" w:type="pct"/>
            <w:tcBorders>
              <w:top w:val="single" w:color="000000" w:sz="4" w:space="0"/>
              <w:left w:val="single" w:color="000000" w:sz="8"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510</w:t>
            </w:r>
          </w:p>
        </w:tc>
      </w:tr>
      <w:tr>
        <w:tblPrEx>
          <w:shd w:val="clear" w:color="auto" w:fill="auto"/>
          <w:tblCellMar>
            <w:top w:w="0" w:type="dxa"/>
            <w:left w:w="0" w:type="dxa"/>
            <w:bottom w:w="0" w:type="dxa"/>
            <w:right w:w="0" w:type="dxa"/>
          </w:tblCellMar>
        </w:tblPrEx>
        <w:trPr>
          <w:trHeight w:val="177" w:hRule="atLeast"/>
        </w:trPr>
        <w:tc>
          <w:tcPr>
            <w:tcW w:w="717" w:type="pct"/>
            <w:gridSpan w:val="2"/>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均  分</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38.44 </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40.73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37.75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38.67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42.73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36.12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52.47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52.21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45.28 </w:t>
            </w:r>
          </w:p>
        </w:tc>
        <w:tc>
          <w:tcPr>
            <w:tcW w:w="35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42.04 </w:t>
            </w:r>
          </w:p>
        </w:tc>
        <w:tc>
          <w:tcPr>
            <w:tcW w:w="347" w:type="pct"/>
            <w:tcBorders>
              <w:top w:val="single" w:color="000000" w:sz="4" w:space="0"/>
              <w:left w:val="single" w:color="000000" w:sz="8"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 xml:space="preserve">42.65 </w:t>
            </w:r>
          </w:p>
        </w:tc>
      </w:tr>
      <w:tr>
        <w:tblPrEx>
          <w:tblCellMar>
            <w:top w:w="0" w:type="dxa"/>
            <w:left w:w="0" w:type="dxa"/>
            <w:bottom w:w="0" w:type="dxa"/>
            <w:right w:w="0" w:type="dxa"/>
          </w:tblCellMar>
        </w:tblPrEx>
        <w:trPr>
          <w:trHeight w:val="335" w:hRule="atLeast"/>
        </w:trPr>
        <w:tc>
          <w:tcPr>
            <w:tcW w:w="717" w:type="pct"/>
            <w:gridSpan w:val="2"/>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班级与年级</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均分差</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-4.213 </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-1.924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-4.908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-3.979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0.078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-6.538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9.816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9.555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2.627 </w:t>
            </w:r>
          </w:p>
        </w:tc>
        <w:tc>
          <w:tcPr>
            <w:tcW w:w="35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-0.617 </w:t>
            </w:r>
          </w:p>
        </w:tc>
        <w:tc>
          <w:tcPr>
            <w:tcW w:w="347" w:type="pct"/>
            <w:tcBorders>
              <w:top w:val="single" w:color="000000" w:sz="4" w:space="0"/>
              <w:left w:val="single" w:color="000000" w:sz="8" w:space="0"/>
              <w:bottom w:val="single" w:color="000000" w:sz="4" w:space="0"/>
              <w:right w:val="single" w:color="000000" w:sz="8" w:space="0"/>
            </w:tcBorders>
            <w:shd w:val="clear" w:color="auto" w:fill="auto"/>
            <w:noWrap/>
            <w:tcMar>
              <w:top w:w="10" w:type="dxa"/>
              <w:left w:w="10" w:type="dxa"/>
              <w:right w:w="10" w:type="dxa"/>
            </w:tcMar>
            <w:vAlign w:val="center"/>
          </w:tcPr>
          <w:p>
            <w:pPr>
              <w:jc w:val="left"/>
              <w:rPr>
                <w:rFonts w:hint="default" w:ascii="Times New Roman" w:hAnsi="Times New Roman" w:cs="Times New Roman"/>
                <w:b/>
                <w:i w:val="0"/>
                <w:color w:val="000000"/>
                <w:sz w:val="21"/>
                <w:szCs w:val="21"/>
                <w:u w:val="none"/>
              </w:rPr>
            </w:pPr>
          </w:p>
        </w:tc>
      </w:tr>
      <w:tr>
        <w:tblPrEx>
          <w:shd w:val="clear" w:color="auto" w:fill="auto"/>
          <w:tblCellMar>
            <w:top w:w="0" w:type="dxa"/>
            <w:left w:w="0" w:type="dxa"/>
            <w:bottom w:w="0" w:type="dxa"/>
            <w:right w:w="0" w:type="dxa"/>
          </w:tblCellMar>
        </w:tblPrEx>
        <w:trPr>
          <w:trHeight w:val="177" w:hRule="atLeast"/>
        </w:trPr>
        <w:tc>
          <w:tcPr>
            <w:tcW w:w="717" w:type="pct"/>
            <w:gridSpan w:val="2"/>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年级名次</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35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347" w:type="pct"/>
            <w:tcBorders>
              <w:top w:val="single" w:color="000000" w:sz="4" w:space="0"/>
              <w:left w:val="single" w:color="000000" w:sz="8" w:space="0"/>
              <w:bottom w:val="single" w:color="000000" w:sz="4" w:space="0"/>
              <w:right w:val="single" w:color="000000" w:sz="8" w:space="0"/>
            </w:tcBorders>
            <w:shd w:val="clear" w:color="auto" w:fill="auto"/>
            <w:noWrap/>
            <w:tcMar>
              <w:top w:w="10" w:type="dxa"/>
              <w:left w:w="10" w:type="dxa"/>
              <w:right w:w="10" w:type="dxa"/>
            </w:tcMar>
            <w:vAlign w:val="center"/>
          </w:tcPr>
          <w:p>
            <w:pPr>
              <w:jc w:val="left"/>
              <w:rPr>
                <w:rFonts w:hint="default" w:ascii="Times New Roman" w:hAnsi="Times New Roman" w:cs="Times New Roman"/>
                <w:b/>
                <w:i w:val="0"/>
                <w:color w:val="000000"/>
                <w:sz w:val="21"/>
                <w:szCs w:val="21"/>
                <w:u w:val="none"/>
              </w:rPr>
            </w:pPr>
          </w:p>
        </w:tc>
      </w:tr>
      <w:tr>
        <w:tblPrEx>
          <w:shd w:val="clear" w:color="auto" w:fill="auto"/>
          <w:tblCellMar>
            <w:top w:w="0" w:type="dxa"/>
            <w:left w:w="0" w:type="dxa"/>
            <w:bottom w:w="0" w:type="dxa"/>
            <w:right w:w="0" w:type="dxa"/>
          </w:tblCellMar>
        </w:tblPrEx>
        <w:trPr>
          <w:trHeight w:val="177" w:hRule="atLeast"/>
        </w:trPr>
        <w:tc>
          <w:tcPr>
            <w:tcW w:w="717" w:type="pct"/>
            <w:gridSpan w:val="2"/>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优分率％</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0.00 </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0.00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1.92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2.04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0.00 </w:t>
            </w:r>
          </w:p>
        </w:tc>
        <w:tc>
          <w:tcPr>
            <w:tcW w:w="35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0.00 </w:t>
            </w:r>
          </w:p>
        </w:tc>
        <w:tc>
          <w:tcPr>
            <w:tcW w:w="347" w:type="pct"/>
            <w:tcBorders>
              <w:top w:val="single" w:color="000000" w:sz="4" w:space="0"/>
              <w:left w:val="single" w:color="000000" w:sz="8"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 xml:space="preserve">0.00 </w:t>
            </w:r>
          </w:p>
        </w:tc>
      </w:tr>
      <w:tr>
        <w:tblPrEx>
          <w:shd w:val="clear" w:color="auto" w:fill="auto"/>
          <w:tblCellMar>
            <w:top w:w="0" w:type="dxa"/>
            <w:left w:w="0" w:type="dxa"/>
            <w:bottom w:w="0" w:type="dxa"/>
            <w:right w:w="0" w:type="dxa"/>
          </w:tblCellMar>
        </w:tblPrEx>
        <w:trPr>
          <w:trHeight w:val="177" w:hRule="atLeast"/>
        </w:trPr>
        <w:tc>
          <w:tcPr>
            <w:tcW w:w="717" w:type="pct"/>
            <w:gridSpan w:val="2"/>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合格率％</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6.00 </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8.33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3.92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8.16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9.62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5.77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32.65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26.42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14.00 </w:t>
            </w:r>
          </w:p>
        </w:tc>
        <w:tc>
          <w:tcPr>
            <w:tcW w:w="35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8.93 </w:t>
            </w:r>
          </w:p>
        </w:tc>
        <w:tc>
          <w:tcPr>
            <w:tcW w:w="347" w:type="pct"/>
            <w:tcBorders>
              <w:top w:val="single" w:color="000000" w:sz="4" w:space="0"/>
              <w:left w:val="single" w:color="000000" w:sz="8"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 xml:space="preserve">0.00 </w:t>
            </w:r>
          </w:p>
        </w:tc>
      </w:tr>
      <w:tr>
        <w:tblPrEx>
          <w:shd w:val="clear" w:color="auto" w:fill="auto"/>
          <w:tblCellMar>
            <w:top w:w="0" w:type="dxa"/>
            <w:left w:w="0" w:type="dxa"/>
            <w:bottom w:w="0" w:type="dxa"/>
            <w:right w:w="0" w:type="dxa"/>
          </w:tblCellMar>
        </w:tblPrEx>
        <w:trPr>
          <w:trHeight w:val="177" w:hRule="atLeast"/>
        </w:trPr>
        <w:tc>
          <w:tcPr>
            <w:tcW w:w="717" w:type="pct"/>
            <w:gridSpan w:val="2"/>
            <w:tcBorders>
              <w:top w:val="single" w:color="000000" w:sz="4" w:space="0"/>
              <w:left w:val="single" w:color="000000" w:sz="8"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最高分</w:t>
            </w:r>
          </w:p>
        </w:tc>
        <w:tc>
          <w:tcPr>
            <w:tcW w:w="354" w:type="pct"/>
            <w:tcBorders>
              <w:top w:val="single" w:color="000000" w:sz="4" w:space="0"/>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355"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355" w:type="pct"/>
            <w:tcBorders>
              <w:top w:val="single" w:color="000000" w:sz="4" w:space="0"/>
              <w:left w:val="single" w:color="000000" w:sz="4" w:space="0"/>
              <w:bottom w:val="single" w:color="000000" w:sz="8"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347" w:type="pct"/>
            <w:tcBorders>
              <w:top w:val="single" w:color="000000" w:sz="4"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84</w:t>
            </w:r>
          </w:p>
        </w:tc>
      </w:tr>
      <w:tr>
        <w:tblPrEx>
          <w:shd w:val="clear" w:color="auto" w:fill="auto"/>
          <w:tblCellMar>
            <w:top w:w="0" w:type="dxa"/>
            <w:left w:w="0" w:type="dxa"/>
            <w:bottom w:w="0" w:type="dxa"/>
            <w:right w:w="0" w:type="dxa"/>
          </w:tblCellMar>
        </w:tblPrEx>
        <w:trPr>
          <w:trHeight w:val="187" w:hRule="atLeast"/>
        </w:trPr>
        <w:tc>
          <w:tcPr>
            <w:tcW w:w="172" w:type="pct"/>
            <w:vMerge w:val="restart"/>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名次段</w:t>
            </w:r>
          </w:p>
        </w:tc>
        <w:tc>
          <w:tcPr>
            <w:tcW w:w="545" w:type="pct"/>
            <w:tcBorders>
              <w:top w:val="nil"/>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前50名</w:t>
            </w:r>
          </w:p>
        </w:tc>
        <w:tc>
          <w:tcPr>
            <w:tcW w:w="35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w:t>
            </w:r>
          </w:p>
        </w:tc>
        <w:tc>
          <w:tcPr>
            <w:tcW w:w="410"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w:t>
            </w:r>
          </w:p>
        </w:tc>
        <w:tc>
          <w:tcPr>
            <w:tcW w:w="355"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13</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11</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6</w:t>
            </w:r>
          </w:p>
        </w:tc>
        <w:tc>
          <w:tcPr>
            <w:tcW w:w="355" w:type="pct"/>
            <w:tcBorders>
              <w:top w:val="nil"/>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w:t>
            </w:r>
          </w:p>
        </w:tc>
        <w:tc>
          <w:tcPr>
            <w:tcW w:w="347" w:type="pct"/>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50</w:t>
            </w:r>
          </w:p>
        </w:tc>
      </w:tr>
      <w:tr>
        <w:tblPrEx>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前100名</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9</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10</w:t>
            </w:r>
          </w:p>
        </w:tc>
        <w:tc>
          <w:tcPr>
            <w:tcW w:w="355" w:type="pct"/>
            <w:tcBorders>
              <w:top w:val="single" w:color="000000" w:sz="4" w:space="0"/>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7</w:t>
            </w:r>
          </w:p>
        </w:tc>
        <w:tc>
          <w:tcPr>
            <w:tcW w:w="347" w:type="pct"/>
            <w:tcBorders>
              <w:top w:val="single" w:color="000000" w:sz="4" w:space="0"/>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100</w:t>
            </w:r>
          </w:p>
        </w:tc>
      </w:tr>
      <w:tr>
        <w:tblPrEx>
          <w:shd w:val="clear" w:color="auto" w:fill="auto"/>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前150名</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11</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17</w:t>
            </w:r>
          </w:p>
        </w:tc>
        <w:tc>
          <w:tcPr>
            <w:tcW w:w="355" w:type="pct"/>
            <w:tcBorders>
              <w:top w:val="single" w:color="000000" w:sz="4" w:space="0"/>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11</w:t>
            </w:r>
          </w:p>
        </w:tc>
        <w:tc>
          <w:tcPr>
            <w:tcW w:w="347" w:type="pct"/>
            <w:tcBorders>
              <w:top w:val="single" w:color="000000" w:sz="4" w:space="0"/>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150</w:t>
            </w:r>
          </w:p>
        </w:tc>
      </w:tr>
      <w:tr>
        <w:tblPrEx>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前200名</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15</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23</w:t>
            </w:r>
          </w:p>
        </w:tc>
        <w:tc>
          <w:tcPr>
            <w:tcW w:w="355" w:type="pct"/>
            <w:tcBorders>
              <w:top w:val="single" w:color="000000" w:sz="4" w:space="0"/>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17</w:t>
            </w:r>
          </w:p>
        </w:tc>
        <w:tc>
          <w:tcPr>
            <w:tcW w:w="347" w:type="pct"/>
            <w:tcBorders>
              <w:top w:val="single" w:color="000000" w:sz="4" w:space="0"/>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200</w:t>
            </w:r>
          </w:p>
        </w:tc>
      </w:tr>
      <w:tr>
        <w:tblPrEx>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前250名</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18</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29</w:t>
            </w:r>
          </w:p>
        </w:tc>
        <w:tc>
          <w:tcPr>
            <w:tcW w:w="355" w:type="pct"/>
            <w:tcBorders>
              <w:top w:val="single" w:color="000000" w:sz="4" w:space="0"/>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27</w:t>
            </w:r>
          </w:p>
        </w:tc>
        <w:tc>
          <w:tcPr>
            <w:tcW w:w="347" w:type="pct"/>
            <w:tcBorders>
              <w:top w:val="single" w:color="000000" w:sz="4" w:space="0"/>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250</w:t>
            </w:r>
          </w:p>
        </w:tc>
      </w:tr>
      <w:tr>
        <w:tblPrEx>
          <w:shd w:val="clear" w:color="auto" w:fill="auto"/>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8"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前300名</w:t>
            </w:r>
          </w:p>
        </w:tc>
        <w:tc>
          <w:tcPr>
            <w:tcW w:w="354" w:type="pct"/>
            <w:tcBorders>
              <w:top w:val="single" w:color="000000" w:sz="4" w:space="0"/>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21</w:t>
            </w:r>
          </w:p>
        </w:tc>
        <w:tc>
          <w:tcPr>
            <w:tcW w:w="410" w:type="pct"/>
            <w:tcBorders>
              <w:top w:val="single" w:color="000000" w:sz="4" w:space="0"/>
              <w:left w:val="nil"/>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27</w:t>
            </w:r>
          </w:p>
        </w:tc>
        <w:tc>
          <w:tcPr>
            <w:tcW w:w="355"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23</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24</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32</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18</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41</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49</w:t>
            </w:r>
          </w:p>
        </w:tc>
        <w:tc>
          <w:tcPr>
            <w:tcW w:w="410" w:type="pct"/>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33</w:t>
            </w:r>
          </w:p>
        </w:tc>
        <w:tc>
          <w:tcPr>
            <w:tcW w:w="355" w:type="pct"/>
            <w:tcBorders>
              <w:top w:val="single" w:color="000000" w:sz="4" w:space="0"/>
              <w:left w:val="single" w:color="000000" w:sz="4"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32</w:t>
            </w:r>
          </w:p>
        </w:tc>
        <w:tc>
          <w:tcPr>
            <w:tcW w:w="347" w:type="pct"/>
            <w:tcBorders>
              <w:top w:val="single" w:color="000000" w:sz="4" w:space="0"/>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300</w:t>
            </w:r>
          </w:p>
        </w:tc>
      </w:tr>
      <w:tr>
        <w:tblPrEx>
          <w:shd w:val="clear" w:color="auto" w:fill="auto"/>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前350名</w:t>
            </w:r>
          </w:p>
        </w:tc>
        <w:tc>
          <w:tcPr>
            <w:tcW w:w="35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26</w:t>
            </w:r>
          </w:p>
        </w:tc>
        <w:tc>
          <w:tcPr>
            <w:tcW w:w="410"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29</w:t>
            </w:r>
          </w:p>
        </w:tc>
        <w:tc>
          <w:tcPr>
            <w:tcW w:w="355"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33</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30</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36</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23</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45</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49</w:t>
            </w:r>
          </w:p>
        </w:tc>
        <w:tc>
          <w:tcPr>
            <w:tcW w:w="410"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39</w:t>
            </w:r>
          </w:p>
        </w:tc>
        <w:tc>
          <w:tcPr>
            <w:tcW w:w="355" w:type="pct"/>
            <w:tcBorders>
              <w:top w:val="nil"/>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40</w:t>
            </w:r>
          </w:p>
        </w:tc>
        <w:tc>
          <w:tcPr>
            <w:tcW w:w="347" w:type="pct"/>
            <w:tcBorders>
              <w:top w:val="nil"/>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350</w:t>
            </w:r>
          </w:p>
        </w:tc>
      </w:tr>
      <w:tr>
        <w:tblPrEx>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前400名</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34</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45</w:t>
            </w:r>
          </w:p>
        </w:tc>
        <w:tc>
          <w:tcPr>
            <w:tcW w:w="355" w:type="pct"/>
            <w:tcBorders>
              <w:top w:val="single" w:color="000000" w:sz="4" w:space="0"/>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46</w:t>
            </w:r>
          </w:p>
        </w:tc>
        <w:tc>
          <w:tcPr>
            <w:tcW w:w="347" w:type="pct"/>
            <w:tcBorders>
              <w:top w:val="single" w:color="000000" w:sz="4" w:space="0"/>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400</w:t>
            </w:r>
          </w:p>
        </w:tc>
      </w:tr>
      <w:tr>
        <w:tblPrEx>
          <w:shd w:val="clear" w:color="auto" w:fill="auto"/>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前450名</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43</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38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46</w:t>
            </w:r>
          </w:p>
        </w:tc>
        <w:tc>
          <w:tcPr>
            <w:tcW w:w="355" w:type="pct"/>
            <w:tcBorders>
              <w:top w:val="single" w:color="000000" w:sz="4" w:space="0"/>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53</w:t>
            </w:r>
          </w:p>
        </w:tc>
        <w:tc>
          <w:tcPr>
            <w:tcW w:w="347" w:type="pct"/>
            <w:tcBorders>
              <w:top w:val="single" w:color="000000" w:sz="4" w:space="0"/>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450</w:t>
            </w:r>
          </w:p>
        </w:tc>
      </w:tr>
      <w:tr>
        <w:tblPrEx>
          <w:shd w:val="clear" w:color="auto" w:fill="auto"/>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前500名</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48</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50</w:t>
            </w:r>
          </w:p>
        </w:tc>
        <w:tc>
          <w:tcPr>
            <w:tcW w:w="355" w:type="pct"/>
            <w:tcBorders>
              <w:top w:val="single" w:color="000000" w:sz="4" w:space="0"/>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56</w:t>
            </w:r>
          </w:p>
        </w:tc>
        <w:tc>
          <w:tcPr>
            <w:tcW w:w="347" w:type="pct"/>
            <w:tcBorders>
              <w:top w:val="single" w:color="000000" w:sz="4" w:space="0"/>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500</w:t>
            </w:r>
          </w:p>
        </w:tc>
      </w:tr>
      <w:tr>
        <w:tblPrEx>
          <w:shd w:val="clear" w:color="auto" w:fill="auto"/>
          <w:tblCellMar>
            <w:top w:w="0" w:type="dxa"/>
            <w:left w:w="0" w:type="dxa"/>
            <w:bottom w:w="0" w:type="dxa"/>
            <w:right w:w="0" w:type="dxa"/>
          </w:tblCellMar>
        </w:tblPrEx>
        <w:trPr>
          <w:trHeight w:val="187"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1"/>
                <w:szCs w:val="21"/>
                <w:u w:val="none"/>
              </w:rPr>
            </w:pPr>
          </w:p>
        </w:tc>
        <w:tc>
          <w:tcPr>
            <w:tcW w:w="5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前550名</w:t>
            </w:r>
          </w:p>
        </w:tc>
        <w:tc>
          <w:tcPr>
            <w:tcW w:w="354"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50</w:t>
            </w:r>
          </w:p>
        </w:tc>
        <w:tc>
          <w:tcPr>
            <w:tcW w:w="410" w:type="pc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50</w:t>
            </w:r>
          </w:p>
        </w:tc>
        <w:tc>
          <w:tcPr>
            <w:tcW w:w="355" w:type="pct"/>
            <w:tcBorders>
              <w:top w:val="single" w:color="000000" w:sz="4" w:space="0"/>
              <w:left w:val="single" w:color="000000" w:sz="4" w:space="0"/>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56</w:t>
            </w:r>
          </w:p>
        </w:tc>
        <w:tc>
          <w:tcPr>
            <w:tcW w:w="347" w:type="pct"/>
            <w:tcBorders>
              <w:top w:val="single" w:color="000000" w:sz="4" w:space="0"/>
              <w:left w:val="nil"/>
              <w:bottom w:val="single" w:color="000000" w:sz="4"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510</w:t>
            </w:r>
          </w:p>
        </w:tc>
      </w:tr>
      <w:tr>
        <w:tblPrEx>
          <w:shd w:val="clear" w:color="auto" w:fill="auto"/>
          <w:tblCellMar>
            <w:top w:w="0" w:type="dxa"/>
            <w:left w:w="0" w:type="dxa"/>
            <w:bottom w:w="0" w:type="dxa"/>
            <w:right w:w="0" w:type="dxa"/>
          </w:tblCellMar>
        </w:tblPrEx>
        <w:trPr>
          <w:gridAfter w:val="12"/>
          <w:wAfter w:w="4827" w:type="pct"/>
          <w:trHeight w:val="312" w:hRule="atLeast"/>
        </w:trPr>
        <w:tc>
          <w:tcPr>
            <w:tcW w:w="172" w:type="pct"/>
            <w:vMerge w:val="continue"/>
            <w:tcBorders>
              <w:top w:val="nil"/>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jc w:val="center"/>
              <w:rPr>
                <w:rFonts w:hint="eastAsia" w:ascii="楷体" w:hAnsi="楷体" w:eastAsia="楷体" w:cs="楷体"/>
                <w:b/>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240" w:firstLineChars="10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试卷小题分情况：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00"/>
        <w:gridCol w:w="827"/>
        <w:gridCol w:w="982"/>
        <w:gridCol w:w="1109"/>
        <w:gridCol w:w="1073"/>
        <w:gridCol w:w="1000"/>
        <w:gridCol w:w="104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试题</w:t>
            </w:r>
          </w:p>
        </w:tc>
        <w:tc>
          <w:tcPr>
            <w:tcW w:w="70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单选1</w:t>
            </w:r>
          </w:p>
        </w:tc>
        <w:tc>
          <w:tcPr>
            <w:tcW w:w="827"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单选2</w:t>
            </w:r>
          </w:p>
        </w:tc>
        <w:tc>
          <w:tcPr>
            <w:tcW w:w="982"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单选3</w:t>
            </w:r>
          </w:p>
        </w:tc>
        <w:tc>
          <w:tcPr>
            <w:tcW w:w="1109"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单选4</w:t>
            </w:r>
          </w:p>
        </w:tc>
        <w:tc>
          <w:tcPr>
            <w:tcW w:w="1073"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单选5</w:t>
            </w:r>
          </w:p>
        </w:tc>
        <w:tc>
          <w:tcPr>
            <w:tcW w:w="100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单选6</w:t>
            </w:r>
          </w:p>
        </w:tc>
        <w:tc>
          <w:tcPr>
            <w:tcW w:w="1045"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单选7</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单选8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31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南京市均分</w:t>
            </w:r>
          </w:p>
        </w:tc>
        <w:tc>
          <w:tcPr>
            <w:tcW w:w="70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3.68</w:t>
            </w:r>
          </w:p>
        </w:tc>
        <w:tc>
          <w:tcPr>
            <w:tcW w:w="827"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3.61</w:t>
            </w:r>
          </w:p>
        </w:tc>
        <w:tc>
          <w:tcPr>
            <w:tcW w:w="982"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2.59</w:t>
            </w:r>
          </w:p>
        </w:tc>
        <w:tc>
          <w:tcPr>
            <w:tcW w:w="1109"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3.31</w:t>
            </w:r>
          </w:p>
        </w:tc>
        <w:tc>
          <w:tcPr>
            <w:tcW w:w="1073"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3.01</w:t>
            </w:r>
          </w:p>
        </w:tc>
        <w:tc>
          <w:tcPr>
            <w:tcW w:w="100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2.60</w:t>
            </w:r>
          </w:p>
        </w:tc>
        <w:tc>
          <w:tcPr>
            <w:tcW w:w="1045"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2.74</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秦淮中学均分</w:t>
            </w:r>
          </w:p>
        </w:tc>
        <w:tc>
          <w:tcPr>
            <w:tcW w:w="700"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3.70</w:t>
            </w:r>
          </w:p>
        </w:tc>
        <w:tc>
          <w:tcPr>
            <w:tcW w:w="827"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3.25</w:t>
            </w:r>
          </w:p>
        </w:tc>
        <w:tc>
          <w:tcPr>
            <w:tcW w:w="982"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2.15</w:t>
            </w:r>
          </w:p>
        </w:tc>
        <w:tc>
          <w:tcPr>
            <w:tcW w:w="1109"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3.00</w:t>
            </w:r>
          </w:p>
        </w:tc>
        <w:tc>
          <w:tcPr>
            <w:tcW w:w="1073"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2.54</w:t>
            </w:r>
          </w:p>
        </w:tc>
        <w:tc>
          <w:tcPr>
            <w:tcW w:w="1000"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1.62</w:t>
            </w:r>
          </w:p>
        </w:tc>
        <w:tc>
          <w:tcPr>
            <w:tcW w:w="1045"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2.20</w:t>
            </w:r>
          </w:p>
        </w:tc>
        <w:tc>
          <w:tcPr>
            <w:tcW w:w="1091" w:type="dxa"/>
            <w:vAlign w:val="bottom"/>
          </w:tcPr>
          <w:p>
            <w:pPr>
              <w:keepNext w:val="0"/>
              <w:keepLines w:val="0"/>
              <w:widowControl/>
              <w:suppressLineNumbers w:val="0"/>
              <w:jc w:val="both"/>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p>
        </w:tc>
        <w:tc>
          <w:tcPr>
            <w:tcW w:w="70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单选9</w:t>
            </w:r>
          </w:p>
        </w:tc>
        <w:tc>
          <w:tcPr>
            <w:tcW w:w="827"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单选10</w:t>
            </w:r>
          </w:p>
        </w:tc>
        <w:tc>
          <w:tcPr>
            <w:tcW w:w="982"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实验题11</w:t>
            </w:r>
          </w:p>
        </w:tc>
        <w:tc>
          <w:tcPr>
            <w:tcW w:w="1109"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计算题12</w:t>
            </w:r>
          </w:p>
        </w:tc>
        <w:tc>
          <w:tcPr>
            <w:tcW w:w="1073"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计算题13</w:t>
            </w:r>
          </w:p>
        </w:tc>
        <w:tc>
          <w:tcPr>
            <w:tcW w:w="100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计算题14</w:t>
            </w:r>
          </w:p>
        </w:tc>
        <w:tc>
          <w:tcPr>
            <w:tcW w:w="1045"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计算题15</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计算题16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南京市均分</w:t>
            </w:r>
          </w:p>
        </w:tc>
        <w:tc>
          <w:tcPr>
            <w:tcW w:w="70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2.58</w:t>
            </w:r>
          </w:p>
        </w:tc>
        <w:tc>
          <w:tcPr>
            <w:tcW w:w="827"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3.10</w:t>
            </w:r>
          </w:p>
        </w:tc>
        <w:tc>
          <w:tcPr>
            <w:tcW w:w="982"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3.10</w:t>
            </w:r>
          </w:p>
        </w:tc>
        <w:tc>
          <w:tcPr>
            <w:tcW w:w="1109"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8.99</w:t>
            </w:r>
          </w:p>
        </w:tc>
        <w:tc>
          <w:tcPr>
            <w:tcW w:w="1073"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3.26</w:t>
            </w:r>
          </w:p>
        </w:tc>
        <w:tc>
          <w:tcPr>
            <w:tcW w:w="1000"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3.78</w:t>
            </w:r>
          </w:p>
        </w:tc>
        <w:tc>
          <w:tcPr>
            <w:tcW w:w="1045"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5.40</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秦淮中学均分</w:t>
            </w:r>
          </w:p>
        </w:tc>
        <w:tc>
          <w:tcPr>
            <w:tcW w:w="700" w:type="dxa"/>
            <w:vAlign w:val="bottom"/>
          </w:tcPr>
          <w:p>
            <w:pPr>
              <w:keepNext w:val="0"/>
              <w:keepLines w:val="0"/>
              <w:widowControl/>
              <w:suppressLineNumbers w:val="0"/>
              <w:jc w:val="both"/>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1.62</w:t>
            </w:r>
          </w:p>
        </w:tc>
        <w:tc>
          <w:tcPr>
            <w:tcW w:w="827" w:type="dxa"/>
            <w:vAlign w:val="bottom"/>
          </w:tcPr>
          <w:p>
            <w:pPr>
              <w:keepNext w:val="0"/>
              <w:keepLines w:val="0"/>
              <w:widowControl/>
              <w:suppressLineNumbers w:val="0"/>
              <w:jc w:val="both"/>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2.28</w:t>
            </w:r>
          </w:p>
        </w:tc>
        <w:tc>
          <w:tcPr>
            <w:tcW w:w="982"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2.35</w:t>
            </w:r>
          </w:p>
        </w:tc>
        <w:tc>
          <w:tcPr>
            <w:tcW w:w="1109"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7.11</w:t>
            </w:r>
          </w:p>
        </w:tc>
        <w:tc>
          <w:tcPr>
            <w:tcW w:w="1073"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1.94</w:t>
            </w:r>
          </w:p>
        </w:tc>
        <w:tc>
          <w:tcPr>
            <w:tcW w:w="1000"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2.06</w:t>
            </w:r>
          </w:p>
        </w:tc>
        <w:tc>
          <w:tcPr>
            <w:tcW w:w="1045"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3.65</w:t>
            </w:r>
          </w:p>
        </w:tc>
        <w:tc>
          <w:tcPr>
            <w:tcW w:w="1091" w:type="dxa"/>
            <w:vAlign w:val="bottom"/>
          </w:tcPr>
          <w:p>
            <w:pPr>
              <w:keepNext w:val="0"/>
              <w:keepLines w:val="0"/>
              <w:widowControl/>
              <w:suppressLineNumbers w:val="0"/>
              <w:jc w:val="both"/>
              <w:textAlignment w:val="bottom"/>
              <w:rPr>
                <w:rFonts w:hint="default"/>
                <w:b w:val="0"/>
                <w:bCs w:val="0"/>
                <w:sz w:val="18"/>
                <w:szCs w:val="18"/>
                <w:vertAlign w:val="baseline"/>
                <w:lang w:val="en-US" w:eastAsia="zh-CN"/>
              </w:rPr>
            </w:pPr>
            <w:bookmarkStart w:id="0" w:name="_GoBack"/>
            <w:bookmarkEnd w:id="0"/>
            <w:r>
              <w:rPr>
                <w:rFonts w:hint="eastAsia" w:ascii="宋体" w:hAnsi="宋体" w:eastAsia="宋体" w:cs="宋体"/>
                <w:i w:val="0"/>
                <w:color w:val="000000"/>
                <w:kern w:val="0"/>
                <w:sz w:val="18"/>
                <w:szCs w:val="18"/>
                <w:u w:val="none"/>
                <w:lang w:val="en-US" w:eastAsia="zh-CN" w:bidi="ar"/>
              </w:rPr>
              <w:t>1.78</w:t>
            </w:r>
          </w:p>
        </w:tc>
      </w:tr>
    </w:tbl>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b/>
          <w:bCs/>
          <w:sz w:val="28"/>
          <w:szCs w:val="28"/>
          <w:lang w:val="en-US" w:eastAsia="zh-CN"/>
        </w:rPr>
      </w:pPr>
      <w:r>
        <w:rPr>
          <w:rFonts w:hint="eastAsia"/>
          <w:b/>
          <w:bCs/>
          <w:sz w:val="28"/>
          <w:szCs w:val="28"/>
          <w:lang w:val="en-US" w:eastAsia="zh-CN"/>
        </w:rPr>
        <w:t>三、问题</w:t>
      </w:r>
      <w:r>
        <w:rPr>
          <w:rFonts w:hint="default"/>
          <w:b/>
          <w:bCs/>
          <w:sz w:val="28"/>
          <w:szCs w:val="28"/>
          <w:lang w:val="en-US"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考生基本功差，函数关系及图象不清</w:t>
      </w:r>
      <w:r>
        <w:rPr>
          <w:rFonts w:hint="eastAsia"/>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b w:val="0"/>
          <w:bCs w:val="0"/>
          <w:sz w:val="24"/>
          <w:szCs w:val="24"/>
          <w:lang w:val="en-US" w:eastAsia="zh-CN"/>
        </w:rPr>
      </w:pPr>
      <w:r>
        <w:rPr>
          <w:rFonts w:hint="eastAsia"/>
          <w:b w:val="0"/>
          <w:bCs w:val="0"/>
          <w:sz w:val="24"/>
          <w:szCs w:val="24"/>
          <w:lang w:val="en-US" w:eastAsia="zh-CN"/>
        </w:rPr>
        <w:t>2、基本公式掌握不好，物理量之间关系混乱；</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b w:val="0"/>
          <w:bCs w:val="0"/>
          <w:sz w:val="24"/>
          <w:szCs w:val="24"/>
          <w:lang w:val="en-US" w:eastAsia="zh-CN"/>
        </w:rPr>
      </w:pPr>
      <w:r>
        <w:rPr>
          <w:rFonts w:hint="eastAsia"/>
          <w:b w:val="0"/>
          <w:bCs w:val="0"/>
          <w:sz w:val="24"/>
          <w:szCs w:val="24"/>
          <w:lang w:val="en-US" w:eastAsia="zh-CN"/>
        </w:rPr>
        <w:t>3、过程分析全对，结果错误（独立运算能力差）；</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b w:val="0"/>
          <w:bCs w:val="0"/>
          <w:sz w:val="24"/>
          <w:szCs w:val="24"/>
          <w:lang w:val="en-US" w:eastAsia="zh-CN"/>
        </w:rPr>
      </w:pPr>
      <w:r>
        <w:rPr>
          <w:rFonts w:hint="eastAsia"/>
          <w:b w:val="0"/>
          <w:bCs w:val="0"/>
          <w:sz w:val="24"/>
          <w:szCs w:val="24"/>
          <w:lang w:val="en-US" w:eastAsia="zh-CN"/>
        </w:rPr>
        <w:t>4、审题不清，读题习惯不好。</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60"/>
        <w:jc w:val="both"/>
        <w:textAlignment w:val="auto"/>
        <w:rPr>
          <w:rFonts w:hint="eastAsia"/>
          <w:b w:val="0"/>
          <w:bCs w:val="0"/>
          <w:sz w:val="28"/>
          <w:szCs w:val="28"/>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ind w:leftChars="0"/>
        <w:jc w:val="both"/>
        <w:textAlignment w:val="auto"/>
        <w:rPr>
          <w:rFonts w:hint="eastAsia"/>
          <w:b/>
          <w:bCs/>
          <w:sz w:val="28"/>
          <w:szCs w:val="28"/>
          <w:lang w:val="en-US" w:eastAsia="zh-CN"/>
        </w:rPr>
      </w:pPr>
      <w:r>
        <w:rPr>
          <w:rFonts w:hint="eastAsia"/>
          <w:b/>
          <w:bCs/>
          <w:sz w:val="28"/>
          <w:szCs w:val="28"/>
          <w:lang w:val="en-US" w:eastAsia="zh-CN"/>
        </w:rPr>
        <w:t>教学建议</w:t>
      </w:r>
    </w:p>
    <w:p>
      <w:pPr>
        <w:keepNext w:val="0"/>
        <w:keepLines w:val="0"/>
        <w:pageBreakBefore w:val="0"/>
        <w:widowControl w:val="0"/>
        <w:numPr>
          <w:ilvl w:val="0"/>
          <w:numId w:val="4"/>
        </w:numPr>
        <w:kinsoku/>
        <w:wordWrap/>
        <w:overflowPunct/>
        <w:topLinePunct w:val="0"/>
        <w:autoSpaceDE/>
        <w:autoSpaceDN/>
        <w:bidi w:val="0"/>
        <w:adjustRightInd w:val="0"/>
        <w:snapToGrid w:val="0"/>
        <w:jc w:val="both"/>
        <w:textAlignment w:val="auto"/>
        <w:rPr>
          <w:rFonts w:hint="eastAsia"/>
          <w:b w:val="0"/>
          <w:bCs w:val="0"/>
          <w:sz w:val="24"/>
          <w:szCs w:val="24"/>
          <w:lang w:val="en-US" w:eastAsia="zh-CN"/>
        </w:rPr>
      </w:pPr>
      <w:r>
        <w:rPr>
          <w:rFonts w:hint="eastAsia"/>
          <w:b w:val="0"/>
          <w:bCs w:val="0"/>
          <w:sz w:val="24"/>
          <w:szCs w:val="24"/>
          <w:lang w:val="en-US" w:eastAsia="zh-CN"/>
        </w:rPr>
        <w:t>处理好知识形成过程与结论的关系。只背结论，死记公式，是绝对学不好物理的，也不可能在考试中取得好的成绩。要让学生明白为什么引入这个概念，它的内涵和外延是什么，它反映了谁的性质，由哪些因素决定，它能解决什么问题，怎么用它解决问题。</w:t>
      </w:r>
    </w:p>
    <w:p>
      <w:pPr>
        <w:keepNext w:val="0"/>
        <w:keepLines w:val="0"/>
        <w:pageBreakBefore w:val="0"/>
        <w:widowControl w:val="0"/>
        <w:numPr>
          <w:ilvl w:val="0"/>
          <w:numId w:val="4"/>
        </w:numPr>
        <w:kinsoku/>
        <w:wordWrap/>
        <w:overflowPunct/>
        <w:topLinePunct w:val="0"/>
        <w:autoSpaceDE/>
        <w:autoSpaceDN/>
        <w:bidi w:val="0"/>
        <w:adjustRightInd w:val="0"/>
        <w:snapToGrid w:val="0"/>
        <w:jc w:val="both"/>
        <w:textAlignment w:val="auto"/>
        <w:rPr>
          <w:rFonts w:hint="default"/>
          <w:b w:val="0"/>
          <w:bCs w:val="0"/>
          <w:sz w:val="24"/>
          <w:szCs w:val="24"/>
          <w:lang w:val="en-US" w:eastAsia="zh-CN"/>
        </w:rPr>
      </w:pPr>
      <w:r>
        <w:rPr>
          <w:rFonts w:hint="eastAsia"/>
          <w:b w:val="0"/>
          <w:bCs w:val="0"/>
          <w:sz w:val="24"/>
          <w:szCs w:val="24"/>
          <w:lang w:val="en-US" w:eastAsia="zh-CN"/>
        </w:rPr>
        <w:t>夯实双基，培养能力。在模块教学中要扎扎实实地抓好基础，以教材为本，制定计划，合理安排。深刻领会物理概念、原理、定律的成立背景、推导过程、物理意义、适用条件和使用范围。</w:t>
      </w:r>
    </w:p>
    <w:p>
      <w:pPr>
        <w:keepNext w:val="0"/>
        <w:keepLines w:val="0"/>
        <w:pageBreakBefore w:val="0"/>
        <w:widowControl w:val="0"/>
        <w:numPr>
          <w:ilvl w:val="0"/>
          <w:numId w:val="4"/>
        </w:numPr>
        <w:kinsoku/>
        <w:wordWrap/>
        <w:overflowPunct/>
        <w:topLinePunct w:val="0"/>
        <w:autoSpaceDE/>
        <w:autoSpaceDN/>
        <w:bidi w:val="0"/>
        <w:adjustRightInd w:val="0"/>
        <w:snapToGrid w:val="0"/>
        <w:jc w:val="both"/>
        <w:textAlignment w:val="auto"/>
        <w:rPr>
          <w:rFonts w:hint="default"/>
          <w:b w:val="0"/>
          <w:bCs w:val="0"/>
          <w:sz w:val="24"/>
          <w:szCs w:val="24"/>
          <w:lang w:val="en-US" w:eastAsia="zh-CN"/>
        </w:rPr>
      </w:pPr>
      <w:r>
        <w:rPr>
          <w:rFonts w:hint="eastAsia"/>
          <w:b w:val="0"/>
          <w:bCs w:val="0"/>
          <w:sz w:val="24"/>
          <w:szCs w:val="24"/>
          <w:lang w:val="en-US" w:eastAsia="zh-CN"/>
        </w:rPr>
        <w:t>重视对实验原理及方法的理解。重视演示实验、学生实验，扎扎实实地从抓好基础实验。将实验原理、仪器使用、现象观察、数据处理、结论研究、误差分析等内容与理论知识密切结合起来。</w:t>
      </w:r>
    </w:p>
    <w:p>
      <w:pPr>
        <w:keepNext w:val="0"/>
        <w:keepLines w:val="0"/>
        <w:pageBreakBefore w:val="0"/>
        <w:widowControl w:val="0"/>
        <w:numPr>
          <w:ilvl w:val="0"/>
          <w:numId w:val="4"/>
        </w:numPr>
        <w:kinsoku/>
        <w:wordWrap/>
        <w:overflowPunct/>
        <w:topLinePunct w:val="0"/>
        <w:autoSpaceDE/>
        <w:autoSpaceDN/>
        <w:bidi w:val="0"/>
        <w:adjustRightInd w:val="0"/>
        <w:snapToGrid w:val="0"/>
        <w:jc w:val="both"/>
        <w:textAlignment w:val="auto"/>
        <w:rPr>
          <w:rFonts w:hint="default"/>
          <w:b w:val="0"/>
          <w:bCs w:val="0"/>
          <w:sz w:val="24"/>
          <w:szCs w:val="24"/>
          <w:lang w:val="en-US" w:eastAsia="zh-CN"/>
        </w:rPr>
      </w:pPr>
      <w:r>
        <w:rPr>
          <w:rFonts w:hint="eastAsia"/>
          <w:b w:val="0"/>
          <w:bCs w:val="0"/>
          <w:sz w:val="24"/>
          <w:szCs w:val="24"/>
          <w:lang w:val="en-US" w:eastAsia="zh-CN"/>
        </w:rPr>
        <w:t>解题规范，培养良好地解题习惯。解题规范，有两层涵义，一方面，要求解题思路清晰，思维严密有序，能准确地读题、审题，能将题中的问题转化为相应的物理模型，进行分析，演绎推理，联立方程求解，养成良好有效的解题习惯；另以方面，要求解题书写规范，从考试情况看，学生解题表达不清楚，书写不规范，是造成主观题失分的主要原因之一。教师可以通过示范解题，面批评分。下发详细解题的参考答案等方法，有意识地对学生进行书写规范地训练。</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60"/>
        <w:jc w:val="both"/>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60"/>
        <w:jc w:val="both"/>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b w:val="0"/>
          <w:bCs w:val="0"/>
          <w:sz w:val="24"/>
          <w:szCs w:val="24"/>
          <w:lang w:val="en-US" w:eastAsia="zh-CN"/>
        </w:rPr>
      </w:pP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113669"/>
    <w:multiLevelType w:val="singleLevel"/>
    <w:tmpl w:val="BF113669"/>
    <w:lvl w:ilvl="0" w:tentative="0">
      <w:start w:val="1"/>
      <w:numFmt w:val="decimal"/>
      <w:suff w:val="nothing"/>
      <w:lvlText w:val="%1、"/>
      <w:lvlJc w:val="left"/>
    </w:lvl>
  </w:abstractNum>
  <w:abstractNum w:abstractNumId="1">
    <w:nsid w:val="0613E862"/>
    <w:multiLevelType w:val="singleLevel"/>
    <w:tmpl w:val="0613E862"/>
    <w:lvl w:ilvl="0" w:tentative="0">
      <w:start w:val="1"/>
      <w:numFmt w:val="chineseCounting"/>
      <w:suff w:val="nothing"/>
      <w:lvlText w:val="%1、"/>
      <w:lvlJc w:val="left"/>
      <w:rPr>
        <w:rFonts w:hint="eastAsia"/>
      </w:rPr>
    </w:lvl>
  </w:abstractNum>
  <w:abstractNum w:abstractNumId="2">
    <w:nsid w:val="06F81B55"/>
    <w:multiLevelType w:val="singleLevel"/>
    <w:tmpl w:val="06F81B55"/>
    <w:lvl w:ilvl="0" w:tentative="0">
      <w:start w:val="4"/>
      <w:numFmt w:val="chineseCounting"/>
      <w:suff w:val="nothing"/>
      <w:lvlText w:val="%1、"/>
      <w:lvlJc w:val="left"/>
      <w:rPr>
        <w:rFonts w:hint="eastAsia"/>
      </w:rPr>
    </w:lvl>
  </w:abstractNum>
  <w:abstractNum w:abstractNumId="3">
    <w:nsid w:val="5871DB22"/>
    <w:multiLevelType w:val="singleLevel"/>
    <w:tmpl w:val="5871DB22"/>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E50CD"/>
    <w:rsid w:val="03F262A1"/>
    <w:rsid w:val="06786BE1"/>
    <w:rsid w:val="3F5C0388"/>
    <w:rsid w:val="5AEA2EAE"/>
    <w:rsid w:val="752E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2021-03-08T10:49:00Z</dcterms:created>
  <dc:creator>翟羽佳</dc:creator>
  <cp:lastModifiedBy>翟羽佳</cp:lastModifiedBy>
  <dcterms:modified xsi:type="dcterms:W3CDTF">2021-03-08T12:51:05Z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