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秦淮中学</w:t>
      </w:r>
      <w:r>
        <w:rPr>
          <w:b/>
          <w:bCs/>
          <w:sz w:val="24"/>
          <w:szCs w:val="24"/>
        </w:rPr>
        <w:t>20</w:t>
      </w:r>
      <w:r>
        <w:rPr>
          <w:rFonts w:hint="eastAsia"/>
          <w:b/>
          <w:bCs/>
          <w:sz w:val="24"/>
          <w:szCs w:val="24"/>
          <w:lang w:val="en-US" w:eastAsia="zh-CN"/>
        </w:rPr>
        <w:t>20</w:t>
      </w:r>
      <w:r>
        <w:rPr>
          <w:b/>
          <w:bCs/>
          <w:sz w:val="24"/>
          <w:szCs w:val="24"/>
        </w:rPr>
        <w:t>-202</w:t>
      </w:r>
      <w:r>
        <w:rPr>
          <w:rFonts w:hint="eastAsia"/>
          <w:b/>
          <w:bCs/>
          <w:sz w:val="24"/>
          <w:szCs w:val="24"/>
          <w:lang w:val="en-US" w:eastAsia="zh-CN"/>
        </w:rPr>
        <w:t>1</w:t>
      </w:r>
      <w:r>
        <w:rPr>
          <w:rFonts w:hint="eastAsia"/>
          <w:b/>
          <w:bCs/>
          <w:sz w:val="24"/>
          <w:szCs w:val="24"/>
        </w:rPr>
        <w:t>学年</w:t>
      </w:r>
      <w:r>
        <w:rPr>
          <w:rFonts w:hint="eastAsia"/>
          <w:b/>
          <w:bCs/>
          <w:sz w:val="24"/>
          <w:szCs w:val="24"/>
          <w:lang w:eastAsia="zh-CN"/>
        </w:rPr>
        <w:t>第</w:t>
      </w:r>
      <w:r>
        <w:rPr>
          <w:rFonts w:hint="eastAsia"/>
          <w:b/>
          <w:bCs/>
          <w:sz w:val="24"/>
          <w:szCs w:val="24"/>
          <w:lang w:val="en-US" w:eastAsia="zh-CN"/>
        </w:rPr>
        <w:t>二</w:t>
      </w:r>
      <w:r>
        <w:rPr>
          <w:rFonts w:hint="eastAsia"/>
          <w:b/>
          <w:bCs/>
          <w:sz w:val="24"/>
          <w:szCs w:val="24"/>
        </w:rPr>
        <w:t>学期高</w:t>
      </w:r>
      <w:r>
        <w:rPr>
          <w:rFonts w:hint="eastAsia"/>
          <w:b/>
          <w:bCs/>
          <w:sz w:val="24"/>
          <w:szCs w:val="24"/>
          <w:lang w:eastAsia="zh-CN"/>
        </w:rPr>
        <w:t>一</w:t>
      </w:r>
      <w:r>
        <w:rPr>
          <w:rFonts w:hint="eastAsia"/>
          <w:b/>
          <w:bCs/>
          <w:sz w:val="24"/>
          <w:szCs w:val="24"/>
        </w:rPr>
        <w:t>语文备课组工作计划</w:t>
      </w:r>
    </w:p>
    <w:p>
      <w:pPr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指导思想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以《普通高中语文课程标准》为</w:t>
      </w:r>
      <w:r>
        <w:rPr>
          <w:rFonts w:hint="eastAsia"/>
          <w:sz w:val="24"/>
          <w:szCs w:val="24"/>
          <w:lang w:eastAsia="zh-CN"/>
        </w:rPr>
        <w:t>依据</w:t>
      </w:r>
      <w:r>
        <w:rPr>
          <w:rFonts w:hint="eastAsia"/>
          <w:sz w:val="24"/>
          <w:szCs w:val="24"/>
        </w:rPr>
        <w:t>，以</w:t>
      </w:r>
      <w:r>
        <w:rPr>
          <w:rFonts w:hint="eastAsia"/>
          <w:sz w:val="24"/>
          <w:szCs w:val="24"/>
          <w:lang w:eastAsia="zh-CN"/>
        </w:rPr>
        <w:t>新教材培训内容</w:t>
      </w:r>
      <w:r>
        <w:rPr>
          <w:rFonts w:hint="eastAsia"/>
          <w:sz w:val="24"/>
          <w:szCs w:val="24"/>
        </w:rPr>
        <w:t>为</w:t>
      </w:r>
      <w:r>
        <w:rPr>
          <w:rFonts w:hint="eastAsia"/>
          <w:sz w:val="24"/>
          <w:szCs w:val="24"/>
          <w:lang w:eastAsia="zh-CN"/>
        </w:rPr>
        <w:t>指导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考虑到学生的实际学情，</w:t>
      </w:r>
      <w:r>
        <w:rPr>
          <w:rFonts w:hint="eastAsia"/>
          <w:sz w:val="24"/>
          <w:szCs w:val="24"/>
        </w:rPr>
        <w:t>充分发挥备课组的集体智慧，发挥学</w:t>
      </w:r>
      <w:r>
        <w:rPr>
          <w:rFonts w:hint="eastAsia"/>
          <w:sz w:val="24"/>
          <w:szCs w:val="24"/>
          <w:lang w:eastAsia="zh-CN"/>
        </w:rPr>
        <w:t>生的主体作用，提高学生的语文素养，使学生具有较强的语文应用能力和一定的语文审美能力、探究能力，形成良好的思想道德素质和科学文化素质，为终身学习和有个性的发展奠定基础。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落实教学常规，实现强化细节管理,切实提高教学质量。以求真务实的态度，扎扎实实工作，认认真真管理，充分发挥 “指导、督查、创新”的功能，让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全组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教学质量再上新台阶。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工作目标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本学期进行语文</w:t>
      </w:r>
      <w:r>
        <w:rPr>
          <w:rFonts w:hint="eastAsia"/>
          <w:sz w:val="24"/>
          <w:szCs w:val="24"/>
          <w:lang w:eastAsia="zh-CN"/>
        </w:rPr>
        <w:t>必修上册的学习，针对新课标要求，按照新教材培训相关要求，针对学生学习实际，</w:t>
      </w:r>
      <w:r>
        <w:rPr>
          <w:rFonts w:hint="eastAsia"/>
          <w:sz w:val="24"/>
          <w:szCs w:val="24"/>
        </w:rPr>
        <w:t>希望</w:t>
      </w:r>
      <w:r>
        <w:rPr>
          <w:rFonts w:hint="eastAsia"/>
          <w:sz w:val="24"/>
          <w:szCs w:val="24"/>
          <w:lang w:eastAsia="zh-CN"/>
        </w:rPr>
        <w:t>通过本学期的教学工作</w:t>
      </w:r>
      <w:r>
        <w:rPr>
          <w:rFonts w:hint="eastAsia"/>
          <w:sz w:val="24"/>
          <w:szCs w:val="24"/>
        </w:rPr>
        <w:t>达到以下目标：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在初中的基础上培养学生良好的高中语文学习习惯，帮助他们掌握一些适合自己特点的学习方法，为三年的语文学习打好基础。　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培养初步鉴赏文学作品的能力；　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在初中的基础上，进一步培养阅读浅易文言文的能力。　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4.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培养理解、分析现代文的能力；　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5.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培养学生写作实用文的能力和口头作文的能力，使学生养成良好的写作习惯。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baseline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baseline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三、工作措施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baseline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1.  </w:t>
      </w:r>
      <w:r>
        <w:rPr>
          <w:rFonts w:hint="eastAsia"/>
          <w:sz w:val="24"/>
          <w:szCs w:val="24"/>
          <w:lang w:eastAsia="zh-CN"/>
        </w:rPr>
        <w:t>做好初高中衔接工作，对学生进行学法指导，让他们认识初高中语文学习的联系与不同，清楚高中语文学习的每个环节及具体学法与要求。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/>
          <w:sz w:val="24"/>
          <w:szCs w:val="24"/>
        </w:rPr>
        <w:t>2．</w:t>
      </w:r>
      <w:r>
        <w:rPr>
          <w:rFonts w:hint="eastAsia"/>
          <w:sz w:val="24"/>
          <w:szCs w:val="24"/>
          <w:lang w:eastAsia="zh-CN"/>
        </w:rPr>
        <w:t>加强书写要求与训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练，对学生进行每日练字一页的要求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，力求字迹工整、卷面整洁。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3.认真钻研新教材，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落实教学五认真要求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，充分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利用课堂时间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提高课堂效率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，注重教学效果。</w:t>
      </w: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组内加强集体备课组活动，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分工合作，同心协力，面对新教材、新内容，充分发挥教师的主观能动性，实行备课资料资源共享，备课方式各施所长。同时，通过相互听课、评课，相互促进，提高自己的教学能力，更好地实现教学目的。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baseline"/>
        <w:rPr>
          <w:rFonts w:hint="default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集体备课安排：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▲：有背诵要求</w:t>
      </w:r>
    </w:p>
    <w:tbl>
      <w:tblPr>
        <w:tblStyle w:val="6"/>
        <w:tblW w:w="7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4"/>
        <w:gridCol w:w="1350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备课内容</w:t>
            </w:r>
          </w:p>
        </w:tc>
        <w:tc>
          <w:tcPr>
            <w:tcW w:w="13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课时安排</w:t>
            </w:r>
          </w:p>
        </w:tc>
        <w:tc>
          <w:tcPr>
            <w:tcW w:w="228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baseline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主备人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▲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子路曾皙冉有公西华侍坐</w:t>
            </w:r>
          </w:p>
        </w:tc>
        <w:tc>
          <w:tcPr>
            <w:tcW w:w="13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2课时</w:t>
            </w:r>
          </w:p>
        </w:tc>
        <w:tc>
          <w:tcPr>
            <w:tcW w:w="228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baseline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李敏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*齐桓晋文之事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2课时</w:t>
            </w:r>
          </w:p>
        </w:tc>
        <w:tc>
          <w:tcPr>
            <w:tcW w:w="228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baseline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李敏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庖丁解牛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2课时</w:t>
            </w:r>
          </w:p>
        </w:tc>
        <w:tc>
          <w:tcPr>
            <w:tcW w:w="228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baseline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王露浛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烛之武退秦师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2课时</w:t>
            </w:r>
          </w:p>
        </w:tc>
        <w:tc>
          <w:tcPr>
            <w:tcW w:w="228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baseline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张秀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*鸿门宴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2课时</w:t>
            </w:r>
          </w:p>
        </w:tc>
        <w:tc>
          <w:tcPr>
            <w:tcW w:w="228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baseline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王旭秋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《窦娥冤》（节选）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2课时</w:t>
            </w:r>
          </w:p>
        </w:tc>
        <w:tc>
          <w:tcPr>
            <w:tcW w:w="228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baseline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王露浛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《雷雨》（节选）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2课时</w:t>
            </w:r>
          </w:p>
        </w:tc>
        <w:tc>
          <w:tcPr>
            <w:tcW w:w="228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baseline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白潮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*《哈姆莱特》（节选）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1课时</w:t>
            </w:r>
          </w:p>
        </w:tc>
        <w:tc>
          <w:tcPr>
            <w:tcW w:w="228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baseline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钱泽舒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青蒿素：人类征服疾病的一小步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1课时</w:t>
            </w:r>
          </w:p>
        </w:tc>
        <w:tc>
          <w:tcPr>
            <w:tcW w:w="228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张仕梅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说“木叶”</w:t>
            </w:r>
          </w:p>
        </w:tc>
        <w:tc>
          <w:tcPr>
            <w:tcW w:w="13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2课时</w:t>
            </w:r>
          </w:p>
        </w:tc>
        <w:tc>
          <w:tcPr>
            <w:tcW w:w="228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李敏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在《人民报》创刊纪念会上的演说</w:t>
            </w:r>
          </w:p>
        </w:tc>
        <w:tc>
          <w:tcPr>
            <w:tcW w:w="13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1课时</w:t>
            </w:r>
          </w:p>
        </w:tc>
        <w:tc>
          <w:tcPr>
            <w:tcW w:w="228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蒋步翔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在马克思墓前的讲话</w:t>
            </w:r>
          </w:p>
        </w:tc>
        <w:tc>
          <w:tcPr>
            <w:tcW w:w="13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1课时</w:t>
            </w:r>
          </w:p>
        </w:tc>
        <w:tc>
          <w:tcPr>
            <w:tcW w:w="228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▲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谏逐客书</w:t>
            </w:r>
          </w:p>
        </w:tc>
        <w:tc>
          <w:tcPr>
            <w:tcW w:w="13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2课时</w:t>
            </w:r>
          </w:p>
        </w:tc>
        <w:tc>
          <w:tcPr>
            <w:tcW w:w="228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陈明珠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*与妻书</w:t>
            </w:r>
          </w:p>
        </w:tc>
        <w:tc>
          <w:tcPr>
            <w:tcW w:w="13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1课时</w:t>
            </w:r>
          </w:p>
        </w:tc>
        <w:tc>
          <w:tcPr>
            <w:tcW w:w="228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柏继红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祝福</w:t>
            </w:r>
          </w:p>
        </w:tc>
        <w:tc>
          <w:tcPr>
            <w:tcW w:w="13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4课时</w:t>
            </w:r>
          </w:p>
        </w:tc>
        <w:tc>
          <w:tcPr>
            <w:tcW w:w="228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李敏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林教头风雪山神庙</w:t>
            </w:r>
          </w:p>
        </w:tc>
        <w:tc>
          <w:tcPr>
            <w:tcW w:w="13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3课时</w:t>
            </w:r>
          </w:p>
        </w:tc>
        <w:tc>
          <w:tcPr>
            <w:tcW w:w="228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baseline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张秀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*装在套子里的人</w:t>
            </w:r>
          </w:p>
        </w:tc>
        <w:tc>
          <w:tcPr>
            <w:tcW w:w="13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2课时</w:t>
            </w:r>
          </w:p>
        </w:tc>
        <w:tc>
          <w:tcPr>
            <w:tcW w:w="228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王旭秋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促织</w:t>
            </w:r>
          </w:p>
        </w:tc>
        <w:tc>
          <w:tcPr>
            <w:tcW w:w="13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3课时</w:t>
            </w:r>
          </w:p>
        </w:tc>
        <w:tc>
          <w:tcPr>
            <w:tcW w:w="228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baseline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陈明珠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*变形记</w:t>
            </w:r>
          </w:p>
        </w:tc>
        <w:tc>
          <w:tcPr>
            <w:tcW w:w="13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2课时</w:t>
            </w:r>
          </w:p>
        </w:tc>
        <w:tc>
          <w:tcPr>
            <w:tcW w:w="2280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baseline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白潮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▲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谏太宗十思疏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2课时</w:t>
            </w:r>
          </w:p>
        </w:tc>
        <w:tc>
          <w:tcPr>
            <w:tcW w:w="228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钱泽舒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▲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*答司马谏议书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2课时</w:t>
            </w:r>
          </w:p>
        </w:tc>
        <w:tc>
          <w:tcPr>
            <w:tcW w:w="228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李敏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▲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阿房宫赋</w:t>
            </w:r>
          </w:p>
        </w:tc>
        <w:tc>
          <w:tcPr>
            <w:tcW w:w="13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2课时</w:t>
            </w:r>
          </w:p>
        </w:tc>
        <w:tc>
          <w:tcPr>
            <w:tcW w:w="228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陈明珠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▲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*六国论</w:t>
            </w:r>
          </w:p>
        </w:tc>
        <w:tc>
          <w:tcPr>
            <w:tcW w:w="135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2课时</w:t>
            </w:r>
          </w:p>
        </w:tc>
        <w:tc>
          <w:tcPr>
            <w:tcW w:w="228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白潮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▲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登岳阳楼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1课时</w:t>
            </w:r>
          </w:p>
        </w:tc>
        <w:tc>
          <w:tcPr>
            <w:tcW w:w="228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董小龙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▲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桂枝香·金陵怀古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1课时</w:t>
            </w:r>
          </w:p>
        </w:tc>
        <w:tc>
          <w:tcPr>
            <w:tcW w:w="228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王露浛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▲</w:t>
            </w: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念奴娇·过洞庭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1课时</w:t>
            </w:r>
          </w:p>
        </w:tc>
        <w:tc>
          <w:tcPr>
            <w:tcW w:w="228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张秀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4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1E1E1E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游园（【皂罗袍】）</w:t>
            </w: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1课时</w:t>
            </w:r>
          </w:p>
        </w:tc>
        <w:tc>
          <w:tcPr>
            <w:tcW w:w="2280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baseline"/>
              <w:rPr>
                <w:rFonts w:hint="default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王旭秋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baseline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进行六次大作文练习（不含期中、期末），创设情境开展写作训练，以议论文为训练重点，配合平时教学中的小作文训练，逐步提高学生的写作能力。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baseline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每周两节阅读课开展《红楼梦》整本书阅读活动。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baseline"/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6.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要提倡“自主、探究、合作”的学习方式。要有计划地引导学生自学，引导他们自主钻研课文，自奋其力，自力得知；要突出研究性学习特点，拓展课堂内容，深化课文理解；要组织合作学习小组，鼓励学生相互切磋，相互讨论。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7.用好早读和晚自习进行答疑辅导，早读一定要有任务布置。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8.根据课本内容，进行适当延伸拓展，组织学生进行戏剧表演。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四、活动安排</w:t>
      </w:r>
    </w:p>
    <w:tbl>
      <w:tblPr>
        <w:tblStyle w:val="6"/>
        <w:tblW w:w="60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687"/>
        <w:gridCol w:w="181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活动安排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开课人/主备人</w:t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评课人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第1周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集体备课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李敏</w:t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第3周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组内公开课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陈明珠</w:t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第4周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组内公开课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白潮</w:t>
            </w: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第6周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组内公开课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张秀</w:t>
            </w: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蒋步翔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第8周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组内公开课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李敏</w:t>
            </w: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钱泽舒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第12周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组内公开课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王露浛</w:t>
            </w: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第14周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组内公开课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钱泽舒</w:t>
            </w: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张仕梅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第16周</w:t>
            </w:r>
          </w:p>
        </w:tc>
        <w:tc>
          <w:tcPr>
            <w:tcW w:w="16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集体备课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李敏</w:t>
            </w: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第17周</w:t>
            </w:r>
          </w:p>
        </w:tc>
        <w:tc>
          <w:tcPr>
            <w:tcW w:w="16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集体备课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李敏</w:t>
            </w:r>
          </w:p>
        </w:tc>
        <w:tc>
          <w:tcPr>
            <w:tcW w:w="10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全体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备注：根据教学进度及学校安排、教研室安排，会有适当调整。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高</w:t>
      </w:r>
      <w:r>
        <w:rPr>
          <w:rFonts w:hint="eastAsia"/>
          <w:sz w:val="24"/>
          <w:szCs w:val="24"/>
          <w:lang w:eastAsia="zh-CN"/>
        </w:rPr>
        <w:t>一</w:t>
      </w:r>
      <w:r>
        <w:rPr>
          <w:rFonts w:hint="eastAsia"/>
          <w:sz w:val="24"/>
          <w:szCs w:val="24"/>
        </w:rPr>
        <w:t>年级一共有1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个班级,</w:t>
      </w:r>
      <w:r>
        <w:rPr>
          <w:rFonts w:hint="eastAsia"/>
          <w:sz w:val="24"/>
          <w:szCs w:val="24"/>
          <w:lang w:eastAsia="zh-CN"/>
        </w:rPr>
        <w:t>分为</w:t>
      </w:r>
      <w:r>
        <w:rPr>
          <w:rFonts w:hint="eastAsia"/>
          <w:sz w:val="24"/>
          <w:szCs w:val="24"/>
          <w:lang w:val="en-US" w:eastAsia="zh-CN"/>
        </w:rPr>
        <w:t>6个实验班和12个普通班</w:t>
      </w:r>
      <w:r>
        <w:rPr>
          <w:rFonts w:hint="eastAsia"/>
          <w:sz w:val="24"/>
          <w:szCs w:val="24"/>
        </w:rPr>
        <w:t>。学生的学习能力有一定的差异性，</w:t>
      </w:r>
      <w:r>
        <w:rPr>
          <w:rFonts w:hint="eastAsia"/>
          <w:sz w:val="24"/>
          <w:szCs w:val="24"/>
          <w:lang w:eastAsia="zh-CN"/>
        </w:rPr>
        <w:t>在学习习惯、学习方法上都还有所欠缺，老师们要根据班级</w:t>
      </w:r>
      <w:r>
        <w:rPr>
          <w:rFonts w:hint="eastAsia"/>
          <w:sz w:val="24"/>
          <w:szCs w:val="24"/>
          <w:lang w:val="en-US" w:eastAsia="zh-CN"/>
        </w:rPr>
        <w:t>实际学情</w:t>
      </w:r>
      <w:r>
        <w:rPr>
          <w:rFonts w:hint="eastAsia"/>
          <w:sz w:val="24"/>
          <w:szCs w:val="24"/>
          <w:lang w:eastAsia="zh-CN"/>
        </w:rPr>
        <w:t>进行有针对性的教学。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4E8410"/>
    <w:multiLevelType w:val="singleLevel"/>
    <w:tmpl w:val="914E8410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655CDB5"/>
    <w:multiLevelType w:val="singleLevel"/>
    <w:tmpl w:val="F655CD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BC41268"/>
    <w:multiLevelType w:val="singleLevel"/>
    <w:tmpl w:val="4BC4126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B114D"/>
    <w:rsid w:val="0E5E3167"/>
    <w:rsid w:val="24907938"/>
    <w:rsid w:val="261A62E2"/>
    <w:rsid w:val="2B244D1D"/>
    <w:rsid w:val="2C5F20C7"/>
    <w:rsid w:val="31D73A1F"/>
    <w:rsid w:val="36126F87"/>
    <w:rsid w:val="38E65B7C"/>
    <w:rsid w:val="3A381070"/>
    <w:rsid w:val="3BF23A1D"/>
    <w:rsid w:val="4BA00923"/>
    <w:rsid w:val="4BAB114D"/>
    <w:rsid w:val="59582B8B"/>
    <w:rsid w:val="6063234B"/>
    <w:rsid w:val="61E04C16"/>
    <w:rsid w:val="6E406908"/>
    <w:rsid w:val="7A87057A"/>
    <w:rsid w:val="7E617F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2020-09-03T16:56:00Z</dcterms:created>
  <dc:creator>Administrator</dc:creator>
  <cp:lastModifiedBy>Administrator</cp:lastModifiedBy>
  <dcterms:modified xsi:type="dcterms:W3CDTF">2021-02-22T07:29:30Z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