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1、教学进度安排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ind w:firstLine="480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1-3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第一章，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4-6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第二章，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乡村和城镇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7-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第三章，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产业区位因素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0-11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期中复习及期中考试 试卷讲评(机动）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12-13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第四章，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交通运输布局与区域发展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-16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第五章，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环境与发展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17-18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期末复习、期末考试</w:t>
            </w:r>
          </w:p>
        </w:tc>
      </w:tr>
    </w:tbl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Tahoma"/>
          <w:color w:val="000000"/>
          <w:kern w:val="0"/>
          <w:sz w:val="24"/>
          <w:szCs w:val="24"/>
        </w:rPr>
        <w:t>2、备课组活动安排</w:t>
      </w:r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（1）推磨听课</w:t>
      </w:r>
    </w:p>
    <w:tbl>
      <w:tblPr>
        <w:tblStyle w:val="2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134"/>
        <w:gridCol w:w="4267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主备人/开课人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城镇化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纪旭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人类面临的主要环境问题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李永佳</w:t>
            </w:r>
          </w:p>
        </w:tc>
      </w:tr>
    </w:tbl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（2）集体备课</w:t>
      </w:r>
    </w:p>
    <w:tbl>
      <w:tblPr>
        <w:tblStyle w:val="2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134"/>
        <w:gridCol w:w="4267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主备人/开课人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第1周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制定备课组计划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李永佳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人口容量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纪旭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乡村和城镇空间结构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肖英琳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农业区位因素及其变化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王仲明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人类面临的主要环境问题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李永佳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第15周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期末复习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纪旭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04C71"/>
    <w:rsid w:val="214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2021-03-05T02:42:00Z</dcterms:created>
  <dc:creator>东佳</dc:creator>
  <cp:lastModifiedBy>东佳</cp:lastModifiedBy>
  <dcterms:modified xsi:type="dcterms:W3CDTF">2021-03-05T02:43:24Z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