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秦淮中学2020-2021学年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第二</w:t>
      </w:r>
      <w:r>
        <w:rPr>
          <w:rFonts w:hint="eastAsia" w:ascii="宋体" w:hAnsi="宋体" w:eastAsia="宋体" w:cs="宋体"/>
          <w:kern w:val="0"/>
          <w:sz w:val="32"/>
          <w:szCs w:val="32"/>
        </w:rPr>
        <w:t>学期高三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英语</w:t>
      </w:r>
      <w:r>
        <w:rPr>
          <w:rFonts w:hint="eastAsia" w:ascii="宋体" w:hAnsi="宋体" w:eastAsia="宋体" w:cs="宋体"/>
          <w:kern w:val="0"/>
          <w:sz w:val="32"/>
          <w:szCs w:val="32"/>
        </w:rPr>
        <w:t>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以2017年《普通高中</w:t>
      </w:r>
      <w:r>
        <w:rPr>
          <w:rFonts w:hint="eastAsia"/>
          <w:sz w:val="28"/>
          <w:szCs w:val="28"/>
          <w:lang w:eastAsia="zh-CN"/>
        </w:rPr>
        <w:t>英语</w:t>
      </w:r>
      <w:r>
        <w:rPr>
          <w:rFonts w:hint="eastAsia"/>
          <w:sz w:val="28"/>
          <w:szCs w:val="28"/>
        </w:rPr>
        <w:t>课程标准》为指导，</w:t>
      </w:r>
      <w:r>
        <w:rPr>
          <w:rFonts w:hint="eastAsia"/>
          <w:sz w:val="28"/>
          <w:szCs w:val="28"/>
          <w:lang w:eastAsia="zh-CN"/>
        </w:rPr>
        <w:t>建立“立德树人”的宗旨。</w:t>
      </w:r>
      <w:r>
        <w:rPr>
          <w:rFonts w:hint="eastAsia"/>
          <w:sz w:val="28"/>
          <w:szCs w:val="28"/>
        </w:rPr>
        <w:t>以202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年1月国家适应性考试试卷为研究对象，充分发挥备课组的集体智慧，发挥学生的主体作用，以强化学生应考训练与加强课堂教学的效率为主要手段，培养学生良好的</w:t>
      </w:r>
      <w:r>
        <w:rPr>
          <w:rFonts w:hint="eastAsia"/>
          <w:sz w:val="28"/>
          <w:szCs w:val="28"/>
          <w:lang w:eastAsia="zh-CN"/>
        </w:rPr>
        <w:t>英语核心素养</w:t>
      </w:r>
      <w:r>
        <w:rPr>
          <w:rFonts w:hint="eastAsia"/>
          <w:sz w:val="28"/>
          <w:szCs w:val="28"/>
        </w:rPr>
        <w:t>和应考能力，实施全面科学高效的复习备考。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工作目标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</w:t>
      </w:r>
      <w:r>
        <w:rPr>
          <w:rFonts w:hint="eastAsia"/>
          <w:sz w:val="28"/>
          <w:szCs w:val="28"/>
          <w:lang w:eastAsia="zh-CN"/>
        </w:rPr>
        <w:t>着手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eastAsia="zh-CN"/>
        </w:rPr>
        <w:t>英语</w:t>
      </w:r>
      <w:r>
        <w:rPr>
          <w:rFonts w:hint="eastAsia"/>
          <w:sz w:val="28"/>
          <w:szCs w:val="28"/>
        </w:rPr>
        <w:t>的二轮复习，在一轮全面细致的进行</w:t>
      </w:r>
      <w:r>
        <w:rPr>
          <w:rFonts w:hint="eastAsia"/>
          <w:sz w:val="28"/>
          <w:szCs w:val="28"/>
          <w:lang w:eastAsia="zh-CN"/>
        </w:rPr>
        <w:t>词汇、</w:t>
      </w:r>
      <w:r>
        <w:rPr>
          <w:rFonts w:hint="eastAsia"/>
          <w:sz w:val="28"/>
          <w:szCs w:val="28"/>
        </w:rPr>
        <w:t>知识点复习的基础上，进行</w:t>
      </w:r>
      <w:r>
        <w:rPr>
          <w:rFonts w:hint="eastAsia"/>
          <w:sz w:val="28"/>
          <w:szCs w:val="28"/>
          <w:lang w:eastAsia="zh-CN"/>
        </w:rPr>
        <w:t>各专项</w:t>
      </w:r>
      <w:r>
        <w:rPr>
          <w:rFonts w:hint="eastAsia"/>
          <w:sz w:val="28"/>
          <w:szCs w:val="28"/>
        </w:rPr>
        <w:t>的综合归纳提高，</w:t>
      </w:r>
      <w:r>
        <w:rPr>
          <w:rFonts w:hint="eastAsia"/>
          <w:sz w:val="28"/>
          <w:szCs w:val="28"/>
          <w:lang w:eastAsia="zh-CN"/>
        </w:rPr>
        <w:t>培养学生英语学科素养</w:t>
      </w:r>
      <w:r>
        <w:rPr>
          <w:rFonts w:hint="eastAsia"/>
          <w:sz w:val="28"/>
          <w:szCs w:val="28"/>
        </w:rPr>
        <w:t>；加强综合练习的训练，提高学生的分析问题和解决问题的能力。通过这轮复习，希望能够让学生达到以下目标：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ascii="楷体_GB2312" w:hAnsi="Arial Unicode MS" w:cs="Arial Unicode MS"/>
          <w:color w:val="000000"/>
          <w:sz w:val="28"/>
          <w:szCs w:val="28"/>
        </w:rPr>
      </w:pPr>
      <w:r>
        <w:rPr>
          <w:rFonts w:ascii="楷体_GB2312"/>
          <w:color w:val="000000"/>
          <w:sz w:val="28"/>
          <w:szCs w:val="28"/>
        </w:rPr>
        <w:t>1</w:t>
      </w:r>
      <w:r>
        <w:rPr>
          <w:rFonts w:hint="eastAsia" w:ascii="楷体_GB2312"/>
          <w:color w:val="000000"/>
          <w:sz w:val="28"/>
          <w:szCs w:val="28"/>
        </w:rPr>
        <w:t>、优化复习方案，调整复习进度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ascii="楷体_GB2312" w:hAnsi="Arial Unicode MS" w:cs="Arial Unicode MS"/>
          <w:color w:val="000000"/>
          <w:sz w:val="28"/>
          <w:szCs w:val="28"/>
        </w:rPr>
      </w:pPr>
      <w:r>
        <w:rPr>
          <w:rFonts w:hint="eastAsia" w:ascii="楷体_GB2312"/>
          <w:color w:val="000000"/>
          <w:sz w:val="28"/>
          <w:szCs w:val="28"/>
        </w:rPr>
        <w:t>继续完成第一轮词汇复习，即核心词汇复习，进一步做好词、句、篇过关工作。南京市一模后，转入题型专项复习、综合套题训练，帮助学生适应高考试题模式及答题时间分配。做好每周综合训练组题工作，保证练习质量。让学生每周至少进行两次限时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ascii="楷体_GB2312" w:hAnsi="Arial Unicode MS" w:cs="Arial Unicode MS"/>
          <w:color w:val="000000"/>
          <w:sz w:val="28"/>
          <w:szCs w:val="28"/>
        </w:rPr>
      </w:pPr>
      <w:r>
        <w:rPr>
          <w:rFonts w:ascii="楷体_GB2312"/>
          <w:color w:val="000000"/>
          <w:sz w:val="28"/>
          <w:szCs w:val="28"/>
        </w:rPr>
        <w:t>2</w:t>
      </w:r>
      <w:r>
        <w:rPr>
          <w:rFonts w:hint="eastAsia" w:ascii="楷体_GB2312"/>
          <w:color w:val="000000"/>
          <w:sz w:val="28"/>
          <w:szCs w:val="28"/>
        </w:rPr>
        <w:t>、加强对学生综合训练限时训练的力度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ascii="宋体" w:hAnsi="宋体" w:cs="Arial Unicode MS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组织本组成员博采众长，优化课堂教学，向</w:t>
      </w:r>
      <w:r>
        <w:rPr>
          <w:rFonts w:ascii="宋体" w:hAnsi="宋体"/>
          <w:color w:val="000000"/>
          <w:sz w:val="28"/>
          <w:szCs w:val="28"/>
        </w:rPr>
        <w:t>45</w:t>
      </w:r>
      <w:r>
        <w:rPr>
          <w:rFonts w:hint="eastAsia" w:ascii="宋体" w:hAnsi="宋体"/>
          <w:color w:val="000000"/>
          <w:sz w:val="28"/>
          <w:szCs w:val="28"/>
        </w:rPr>
        <w:t>分钟要质量。组内实行课堂开放，有空教师随堂听课；每位组员至少上一节专题复习公开课，共同交流教学心得。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ascii="宋体" w:hAnsi="宋体" w:cs="Arial Unicode MS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、重视对学生易错题的统计整理工作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cs="Arial Unicode MS"/>
          <w:color w:val="000000"/>
          <w:sz w:val="28"/>
          <w:szCs w:val="28"/>
        </w:rPr>
      </w:pPr>
      <w:r>
        <w:rPr>
          <w:rFonts w:hint="eastAsia" w:ascii="宋体" w:hAnsi="宋体" w:cs="Arial Unicode MS"/>
          <w:color w:val="000000"/>
          <w:sz w:val="28"/>
          <w:szCs w:val="28"/>
        </w:rPr>
        <w:t>帮助学生查漏补缺是提搞学生学业成绩的增长点的，也是下一阶段教学的重点。因此，对于学生自主完成的试题，我们老师一定要做好学生的错题统计工作，以来有助于提高讲评的正对性和实效性，提高课堂效率；二来，如果将学生错误率较高的题目整理反馈给学生，对症下药，效果毋庸置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cs="Arial Unicode MS"/>
          <w:color w:val="000000"/>
          <w:sz w:val="28"/>
          <w:szCs w:val="28"/>
        </w:rPr>
      </w:pPr>
      <w:r>
        <w:rPr>
          <w:rFonts w:hint="eastAsia" w:ascii="宋体" w:hAnsi="宋体" w:cs="Arial Unicode MS"/>
          <w:color w:val="000000"/>
          <w:sz w:val="28"/>
          <w:szCs w:val="28"/>
        </w:rPr>
        <w:t>4、重视对学生书面表达的训练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hint="eastAsia" w:ascii="宋体" w:hAnsi="宋体" w:cs="Arial Unicode MS"/>
          <w:color w:val="000000"/>
          <w:sz w:val="28"/>
          <w:szCs w:val="28"/>
        </w:rPr>
        <w:t xml:space="preserve">  写作是英语能力的综合和体现。</w:t>
      </w:r>
      <w:r>
        <w:rPr>
          <w:rFonts w:hint="eastAsia" w:ascii="Arial" w:hAnsi="Arial" w:cs="Arial"/>
          <w:sz w:val="28"/>
          <w:szCs w:val="28"/>
        </w:rPr>
        <w:t>高三学生已有了一定的知识储备，如何有效地把自己已有的知识输出这很关键，我们应注意以下几方面：</w:t>
      </w:r>
      <w:r>
        <w:rPr>
          <w:rFonts w:hint="eastAsia" w:ascii="Arial" w:hAnsi="Arial" w:cs="Arial"/>
          <w:sz w:val="28"/>
          <w:szCs w:val="28"/>
          <w:lang w:val="en-US" w:eastAsia="zh-CN"/>
        </w:rPr>
        <w:t>1.</w:t>
      </w:r>
      <w:r>
        <w:rPr>
          <w:rFonts w:hint="eastAsia" w:ascii="Arial" w:hAnsi="Arial" w:cs="Arial"/>
          <w:sz w:val="28"/>
          <w:szCs w:val="28"/>
          <w:lang w:eastAsia="zh-CN"/>
        </w:rPr>
        <w:t>应用文写作关注药店的覆盖，表达的清楚程度和合理性，词汇语法的准确性和适当性、多样性；以及篇章结构的衔接和连贯。</w:t>
      </w:r>
      <w:r>
        <w:rPr>
          <w:rFonts w:hint="eastAsia" w:ascii="Arial" w:hAnsi="Arial" w:cs="Arial"/>
          <w:sz w:val="28"/>
          <w:szCs w:val="28"/>
          <w:lang w:val="en-US" w:eastAsia="zh-CN"/>
        </w:rPr>
        <w:t>2.读后续写抓整体阅读，数理系解，抓关键信息；结合所给两段开头语，合理进行下文构思；注意段落间句子间的衔接和过度；牢牢记住立德树人的宗旨。3.</w:t>
      </w:r>
      <w:r>
        <w:rPr>
          <w:rFonts w:hint="eastAsia" w:ascii="Arial" w:hAnsi="Arial" w:cs="Arial"/>
          <w:sz w:val="28"/>
          <w:szCs w:val="28"/>
        </w:rPr>
        <w:t>表达方式要规范，它包括句式，时态，语态，词汇的级别，甚至词汇的正误。这些均影响到评分的高低。书面表达的提高是一个循序渐进的过程，需坚持不懈方可见效。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 w:eastAsiaTheme="minor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5.继续加强听力训练（每周三次，中午11:30-12：00）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．上好两类课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（1）复习课：高三以复习课为主，复习时以能力培养</w:t>
      </w:r>
      <w:r>
        <w:rPr>
          <w:rFonts w:hint="eastAsia"/>
          <w:sz w:val="28"/>
          <w:szCs w:val="28"/>
          <w:lang w:eastAsia="zh-CN"/>
        </w:rPr>
        <w:t>培养为主</w:t>
      </w:r>
      <w:r>
        <w:rPr>
          <w:rFonts w:hint="eastAsia"/>
          <w:sz w:val="28"/>
          <w:szCs w:val="28"/>
        </w:rPr>
        <w:t>。知识的复习要结合学生的实际，注意反馈，调动学生学习的积极性，激发学生的思维。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（2）讲评课：练习讲评和试卷讲评要针对学生存在的问题有的放矢，重点突破，不能全面铺开，面面俱到。教师在评课事要引导学生会举一反三。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三、教学情况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高三年级一共有7个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文科班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,一个美术班,其余是平行班级。学生基础差，学习能力弱。2021年是江苏省新高考改革的第一年，没有了考纲，只有课程标准和2021年一月的适应性考试卷可以参照。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、教学进度及集体备课安排</w:t>
      </w:r>
    </w:p>
    <w:p>
      <w:pPr>
        <w:spacing w:line="36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教学进度及集体备课安排表</w:t>
      </w:r>
    </w:p>
    <w:tbl>
      <w:tblPr>
        <w:tblStyle w:val="2"/>
        <w:tblpPr w:leftFromText="45" w:rightFromText="45" w:vertAnchor="text" w:horzAnchor="margin" w:tblpX="-165" w:tblpY="158"/>
        <w:tblW w:w="975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637"/>
        <w:gridCol w:w="5907"/>
        <w:gridCol w:w="18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周次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教学进度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集体备课（周五上午）主备人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2.22-2.28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研讨本学期教学计划，</w:t>
            </w:r>
            <w:r>
              <w:rPr>
                <w:rFonts w:hint="eastAsia" w:ascii="宋体" w:hAnsi="宋体"/>
                <w:sz w:val="24"/>
                <w:szCs w:val="24"/>
              </w:rPr>
              <w:t>市一模考试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复习迎考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3.1-3.7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市一模试卷评讲，二轮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3500词汇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及应用文写作，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一模查漏补缺练习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潘临秋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3.8-3.14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二轮3500词汇，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读后续写，限时训练及评讲（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3.15-3.21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词汇，三大从句，限时训练及评讲（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万爱平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3.22-3.28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词汇，谓语及非动词动词，限时训练及评讲（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袁贵明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3.29-4.4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词汇、南京市二模，阅读理解（细节理解题、主旨大意），限时训练及评讲（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朱永忠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4.5-4.11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词汇，阅读理解（推理判断及词义猜测），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于秋兰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4.12-4.18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词汇，七选五，限时训练及评讲（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李婉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4.19-4.25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tabs>
                <w:tab w:val="left" w:pos="226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词汇、完形填空，限时训练及评讲（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孙家畋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4.26-5.2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词汇，语法填空，限时训练及评讲（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凌世璟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5.3-5.9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词汇，南京市三模，限时训练及评讲（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李婉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5.10-5.16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重点词汇回顾（一）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潘临秋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5.17-5.23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重点词汇回顾（二）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袁贵明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5.24-5.30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新增词汇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，校内模拟，限时训练及评讲（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5.31-6.6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考前综合训练及考前指导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358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1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6.7-6.13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5907" w:type="dxa"/>
            <w:noWrap w:val="0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高考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6330"/>
        </w:tabs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33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备课组活动及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听课安排表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435"/>
        <w:gridCol w:w="2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</w:t>
            </w: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负责人（评课人）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张青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万爱平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于秋兰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潘临秋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李婉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第6周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万爱平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第8周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张青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李婉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孙家畋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张青公开课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袁贵明</w:t>
            </w:r>
          </w:p>
        </w:tc>
      </w:tr>
    </w:tbl>
    <w:p>
      <w:pPr>
        <w:tabs>
          <w:tab w:val="left" w:pos="6330"/>
        </w:tabs>
        <w:rPr>
          <w:rFonts w:hint="eastAsia"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spacing w:before="75"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2021年2月2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1F00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4"/>
    <w:rsid w:val="0003507D"/>
    <w:rsid w:val="002D23E0"/>
    <w:rsid w:val="006311E5"/>
    <w:rsid w:val="007002D4"/>
    <w:rsid w:val="009F78CA"/>
    <w:rsid w:val="00A608DC"/>
    <w:rsid w:val="00FB4308"/>
    <w:rsid w:val="109E1730"/>
    <w:rsid w:val="114F1C21"/>
    <w:rsid w:val="1ACA62BA"/>
    <w:rsid w:val="48CE7C38"/>
    <w:rsid w:val="4D173744"/>
    <w:rsid w:val="4D7F413E"/>
    <w:rsid w:val="551E0130"/>
    <w:rsid w:val="599928A5"/>
    <w:rsid w:val="654F6D57"/>
    <w:rsid w:val="74625065"/>
    <w:rsid w:val="764A6DB1"/>
    <w:rsid w:val="77057829"/>
    <w:rsid w:val="7A4E20FC"/>
    <w:rsid w:val="7D5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2021-02-20T07:17:00Z</dcterms:created>
  <dc:creator>龚静溪</dc:creator>
  <cp:lastModifiedBy>hp</cp:lastModifiedBy>
  <dcterms:modified xsi:type="dcterms:W3CDTF">2021-02-25T08:36:48Z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