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8"/>
          <w:szCs w:val="28"/>
        </w:rPr>
        <w:t>秦淮中学2020-2021学年第</w:t>
      </w:r>
      <w:r>
        <w:rPr>
          <w:rFonts w:hint="eastAsia" w:ascii="宋体" w:hAnsi="宋体" w:cs="Tahoma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color w:val="000000"/>
          <w:kern w:val="0"/>
          <w:sz w:val="28"/>
          <w:szCs w:val="28"/>
        </w:rPr>
        <w:t>学期高一地理备课组工作计划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494949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</w:rPr>
        <w:t>指导思想</w:t>
      </w:r>
    </w:p>
    <w:p>
      <w:pPr>
        <w:spacing w:line="360" w:lineRule="auto"/>
        <w:ind w:firstLine="480"/>
        <w:rPr>
          <w:rFonts w:hint="default" w:ascii="宋体" w:hAnsi="宋体" w:cs="宋体"/>
          <w:color w:val="494949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494949"/>
          <w:sz w:val="24"/>
          <w:szCs w:val="24"/>
          <w:lang w:val="en-US" w:eastAsia="zh-CN"/>
        </w:rPr>
        <w:t>本学期我们学习的必修二的内容，是在必修一学习的基础上，提取了与人类经济发展密切相关的社会活动，探讨了社会经济活动本身的特点以及与社会因素、自然环境的相互关系，从而树立“人地协调发展”的思想。在实际教学中，还要帮助学生掌握问题思考与分析的能力，做到对涉及生活中的地理问题时能够学以致用。</w:t>
      </w:r>
    </w:p>
    <w:p>
      <w:pPr>
        <w:spacing w:line="360" w:lineRule="auto"/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二、工作目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标</w:t>
      </w:r>
    </w:p>
    <w:p>
      <w:pPr>
        <w:spacing w:line="360" w:lineRule="auto"/>
        <w:ind w:firstLine="480" w:firstLineChars="200"/>
        <w:rPr>
          <w:rFonts w:hint="default" w:ascii="宋体" w:hAnsi="宋体" w:eastAsia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积极开展备课组工作，加强学习，做好必修一与必修二之间地理知识的衔接，提升教学质量，为学生今后的地理学习打下坚实的基础。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三、</w:t>
      </w:r>
      <w:r>
        <w:rPr>
          <w:rFonts w:hint="eastAsia" w:ascii="宋体" w:hAnsi="宋体" w:cs="宋体"/>
          <w:bCs/>
          <w:sz w:val="24"/>
          <w:szCs w:val="24"/>
        </w:rPr>
        <w:t>具体措施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1、在备课时。研究教材和学生，圈出重难点点，把知识分为了解层次、识记层次、掌握并运用层次，针对学生的现有知识结构做到有的放矢，运用恰当的教学方法帮助学生突破难点，掌握重点，记住常识。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2、在实际教学中。要做到先管后教，以提高学生兴趣和积极性为主，运用多媒体和直观教学手段，以及学生所见所闻的现有知识，激发其学习热情，启发其积极思维，开拓其动脑、动手能力。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94949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cs="宋体"/>
          <w:color w:val="494949"/>
          <w:kern w:val="2"/>
          <w:sz w:val="24"/>
          <w:szCs w:val="24"/>
          <w:lang w:val="en-US" w:eastAsia="zh-CN" w:bidi="ar-SA"/>
        </w:rPr>
        <w:t>、在课后练习中，与课堂讲解内容紧紧结合</w:t>
      </w:r>
      <w:r>
        <w:rPr>
          <w:rFonts w:hint="eastAsia" w:ascii="宋体" w:hAnsi="宋体" w:eastAsia="宋体" w:cs="宋体"/>
          <w:color w:val="494949"/>
          <w:kern w:val="2"/>
          <w:sz w:val="24"/>
          <w:szCs w:val="24"/>
          <w:lang w:val="en-US" w:eastAsia="zh-CN" w:bidi="ar-SA"/>
        </w:rPr>
        <w:t>，从易到难，深入浅出，循序渐进，以中低档题目为主，做到有梯度有层次地推进教学，使学生能在识记、听懂课堂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内容的前提下就能做对，从而达到消化课堂内容，体验成功的感觉。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4、在作业批改中，做好教师总结，把那些学生得分率低的地方记录下来，以利于改进教学方法，总结教学经验，查漏补缺。同时，教师要做到认真批改，对那些掌握得好的学生不吝表</w:t>
      </w:r>
      <w:r>
        <w:rPr>
          <w:rFonts w:hint="eastAsia" w:ascii="宋体" w:hAnsi="宋体" w:eastAsia="宋体" w:cs="宋体"/>
          <w:color w:val="494949"/>
          <w:kern w:val="2"/>
          <w:sz w:val="24"/>
          <w:szCs w:val="24"/>
          <w:lang w:val="en-US" w:eastAsia="zh-CN" w:bidi="ar-SA"/>
        </w:rPr>
        <w:t>扬，差等生鼓励支持，中等生促进加油提高，批示时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注意语言的感召力，起到潜移默化的激励作用。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494949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5、教学进度的安排。由于新课程内容设计新而多，且教学时数少，故要对教学内容进行必要的调整和</w:t>
      </w:r>
      <w:r>
        <w:rPr>
          <w:rFonts w:hint="eastAsia" w:ascii="宋体" w:hAnsi="宋体" w:eastAsia="宋体" w:cs="宋体"/>
          <w:color w:val="494949"/>
          <w:kern w:val="2"/>
          <w:sz w:val="24"/>
          <w:szCs w:val="24"/>
          <w:lang w:val="en-US" w:eastAsia="zh-CN" w:bidi="ar-SA"/>
        </w:rPr>
        <w:t>压缩，对教学进度抓紧抓好，力争在第</w:t>
      </w:r>
      <w:r>
        <w:rPr>
          <w:rFonts w:hint="eastAsia" w:ascii="宋体" w:hAnsi="宋体" w:cs="宋体"/>
          <w:color w:val="494949"/>
          <w:kern w:val="2"/>
          <w:sz w:val="24"/>
          <w:szCs w:val="24"/>
          <w:lang w:val="en-US" w:eastAsia="zh-CN" w:bidi="ar-SA"/>
        </w:rPr>
        <w:t>17</w:t>
      </w:r>
      <w:r>
        <w:rPr>
          <w:rFonts w:hint="eastAsia" w:ascii="宋体" w:hAnsi="宋体" w:eastAsia="宋体" w:cs="宋体"/>
          <w:color w:val="494949"/>
          <w:kern w:val="2"/>
          <w:sz w:val="24"/>
          <w:szCs w:val="24"/>
          <w:lang w:val="en-US" w:eastAsia="zh-CN" w:bidi="ar-SA"/>
        </w:rPr>
        <w:t>周结束上课，以保证期末考的复习备考时间。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cs="宋体"/>
          <w:color w:val="494949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494949"/>
          <w:kern w:val="2"/>
          <w:sz w:val="24"/>
          <w:szCs w:val="24"/>
          <w:lang w:val="en-US" w:eastAsia="zh-CN" w:bidi="ar-SA"/>
        </w:rPr>
        <w:t>6、积极参加教研活动，组内新老教师间也要加强交流，共同进步。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四、具体活动安排</w:t>
      </w:r>
    </w:p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1、教学进度安排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ind w:firstLine="480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1-3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第一章，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4-6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第二章，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乡村和城镇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7-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第三章，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产业区位因素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0-11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期中复习及期中考试 试卷讲评(机动）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12-13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第四章，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交通运输布局与区域发展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-16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第五章，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环境与发展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17-18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期末复习、期末考试</w:t>
            </w:r>
          </w:p>
        </w:tc>
      </w:tr>
    </w:tbl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注：上表中的课时计划仅供参考；实际考试范围以该学年发布为准．开学后每周按上表的周教学内容推进教学进度，不赶时间、不抢进度，扎实做好新课教学工作。</w:t>
      </w:r>
    </w:p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2、备课组活动安排</w:t>
      </w:r>
    </w:p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（1）推磨听课</w:t>
      </w:r>
    </w:p>
    <w:tbl>
      <w:tblPr>
        <w:tblStyle w:val="4"/>
        <w:tblW w:w="87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134"/>
        <w:gridCol w:w="4267"/>
        <w:gridCol w:w="2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次数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推磨听课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主备人/开课人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城镇化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纪旭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人类面临的主要环境问题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李永佳</w:t>
            </w:r>
          </w:p>
        </w:tc>
      </w:tr>
    </w:tbl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（2）集体备课</w:t>
      </w:r>
    </w:p>
    <w:tbl>
      <w:tblPr>
        <w:tblStyle w:val="4"/>
        <w:tblW w:w="87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134"/>
        <w:gridCol w:w="4267"/>
        <w:gridCol w:w="2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次数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集体备课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主备人/开课人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第1周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制定备课组计划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李永佳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人口容量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纪旭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乡村和城镇空间结构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肖英琳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农业区位因素及其变化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王仲明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</w:t>
            </w:r>
          </w:p>
        </w:tc>
        <w:tc>
          <w:tcPr>
            <w:tcW w:w="4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人类面临的主要环境问题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李永佳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第15周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期末复习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纪旭</w:t>
            </w:r>
          </w:p>
        </w:tc>
      </w:tr>
    </w:tbl>
    <w:p>
      <w:pPr>
        <w:spacing w:line="360" w:lineRule="auto"/>
        <w:ind w:firstLine="5520" w:firstLineChars="2300"/>
        <w:jc w:val="both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秦淮中学高一地理备课组</w:t>
      </w:r>
    </w:p>
    <w:p>
      <w:pPr>
        <w:spacing w:line="360" w:lineRule="auto"/>
        <w:ind w:firstLine="48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1C6A"/>
    <w:multiLevelType w:val="singleLevel"/>
    <w:tmpl w:val="3D2C1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399D"/>
    <w:rsid w:val="15E37137"/>
    <w:rsid w:val="3065399D"/>
    <w:rsid w:val="404304B7"/>
    <w:rsid w:val="4752394E"/>
    <w:rsid w:val="55DB15A1"/>
    <w:rsid w:val="5B2E280C"/>
    <w:rsid w:val="5D5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2021-02-21T01:02:00Z</dcterms:created>
  <dc:creator>姆明</dc:creator>
  <cp:lastModifiedBy>姆明</cp:lastModifiedBy>
  <dcterms:modified xsi:type="dcterms:W3CDTF">2021-02-22T09:12:20Z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