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bookmarkEnd w:id="0"/>
      <w:r>
        <w:rPr>
          <w:rFonts w:hint="eastAsia"/>
          <w:b/>
          <w:bCs/>
          <w:sz w:val="30"/>
          <w:szCs w:val="30"/>
          <w:lang w:val="en-US" w:eastAsia="zh-CN"/>
        </w:rPr>
        <w:t>文质彬彬，然后君子</w:t>
      </w:r>
    </w:p>
    <w:p>
      <w:pPr>
        <w:jc w:val="center"/>
        <w:rPr>
          <w:rFonts w:hint="eastAsia"/>
          <w:sz w:val="24"/>
          <w:szCs w:val="24"/>
          <w:lang w:val="en-US" w:eastAsia="zh-CN"/>
        </w:rPr>
      </w:pPr>
      <w:r>
        <w:rPr>
          <w:rFonts w:hint="eastAsia"/>
          <w:lang w:val="en-US" w:eastAsia="zh-CN"/>
        </w:rPr>
        <w:t xml:space="preserve">                           </w:t>
      </w:r>
      <w:r>
        <w:rPr>
          <w:rFonts w:hint="eastAsia"/>
          <w:sz w:val="24"/>
          <w:szCs w:val="24"/>
          <w:lang w:val="en-US" w:eastAsia="zh-CN"/>
        </w:rPr>
        <w:t>——听李淑梅老师的《雷雨》公开课有感</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文质彬彬，然后君子。”曹禺先生的《雷雨》无论是思想内容还是结构形式都达到了炉火纯青的地步，是戏剧中名副其实的真君子。李淑梅老师基于文坛上对于赏析《雷雨》时的误解、曲解和理解，在教学中充分突出“文学即人学”的文学理论观点，运用新理念，强调本课教学应关注的焦点是”人性”二字。在课堂教学中，她紧扣戏剧中丰富的语言，以戏剧冲突为抓手，通过学生的分角色朗读、重点语段朗读、分组讨论、正反双方观点交锋等形式，让学生在问题中导学，探究周朴园对鲁侍萍的情感真与假，明确了周朴园的始乱终弃、自私残忍、虚伪、阴险狡诈、冷酷无情等复杂的性格特点。整堂课教师体现出独立思考，个性解读的特点，注重学生的朗读，教学能紧扣目标，充分体现学生的主体性。从本课教学中，李老师让我们深深体会到语文课堂教学要建立在对文本语言细致分析的基础之上，要深入分析剧本语言的潜台词，以戏剧的语言为抓手，让学生在文本中寻依据，找答案，关注文本，关注学生的思维训练和思维发展。歌德说过：“优秀的作品，无论你怎样去探测它，都是探不到底的。”曹禺先生把阔大渊深的人物情感浓缩在一个封建家庭中，家破人亡的悲剧深刻揭示这封建社会的黑暗，并更深层次地发掘了人性的复杂多面性，《雷雨》时中国现代话剧成熟的标志，这部巨著带给学生无穷地思考、探索和挖掘人物形象的欲望。李老师以其丰富的知识和为学生创设了一个宽松、愉快的课堂气氛和生长环境，让学生能够自由积极、主动地学习，使其慢慢接近语文教学的深邃难见底蕴的</w:t>
      </w:r>
      <w:r>
        <w:rPr>
          <w:rFonts w:hint="eastAsia" w:asciiTheme="minorEastAsia" w:hAnsiTheme="minorEastAsia" w:cstheme="minorEastAsia"/>
          <w:sz w:val="24"/>
          <w:szCs w:val="24"/>
          <w:lang w:val="en-US" w:eastAsia="zh-CN"/>
        </w:rPr>
        <w:t>特点</w:t>
      </w:r>
      <w:r>
        <w:rPr>
          <w:rFonts w:hint="eastAsia" w:asciiTheme="minorEastAsia" w:hAnsiTheme="minorEastAsia" w:eastAsiaTheme="minorEastAsia" w:cstheme="minorEastAsia"/>
          <w:sz w:val="24"/>
          <w:szCs w:val="24"/>
          <w:lang w:val="en-US" w:eastAsia="zh-CN"/>
        </w:rPr>
        <w:t>。语文课堂教学也应该这样让文本的思想内容和课堂教学的结构形式和谐统一起来，文质兼美而有君子之风。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朱斌点评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2020年4月21日</w:t>
      </w:r>
    </w:p>
    <w:sectPr>
      <w:pgSz w:w="11906" w:h="16838"/>
      <w:pgMar w:top="1440" w:right="1440" w:bottom="144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EAA5AE"/>
    <w:rsid w:val="29114624"/>
    <w:rsid w:val="386810E0"/>
    <w:rsid w:val="564D0A16"/>
    <w:rsid w:val="6BEAA5AE"/>
    <w:rsid w:val="747A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2019-12-20T14:37:00Z</dcterms:created>
  <dc:creator>朱斌</dc:creator>
  <cp:lastModifiedBy>朱斌</cp:lastModifiedBy>
  <dcterms:modified xsi:type="dcterms:W3CDTF">2020-04-21T04:09:17Z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