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20EFB" w14:textId="0378229D" w:rsidR="003825E2" w:rsidRDefault="003825E2" w:rsidP="003825E2">
      <w:pPr>
        <w:jc w:val="center"/>
      </w:pPr>
      <w:r>
        <w:rPr>
          <w:rFonts w:hint="eastAsia"/>
        </w:rPr>
        <w:t>开课反思</w:t>
      </w:r>
    </w:p>
    <w:p w14:paraId="32D48676" w14:textId="1E372885" w:rsidR="003825E2" w:rsidRDefault="003825E2" w:rsidP="003825E2">
      <w:pPr>
        <w:jc w:val="center"/>
        <w:rPr>
          <w:rFonts w:hint="eastAsia"/>
        </w:rPr>
      </w:pPr>
      <w:proofErr w:type="gramStart"/>
      <w:r>
        <w:rPr>
          <w:rFonts w:hint="eastAsia"/>
        </w:rPr>
        <w:t>傅业云</w:t>
      </w:r>
      <w:proofErr w:type="gramEnd"/>
    </w:p>
    <w:p w14:paraId="1E330A56" w14:textId="62446959" w:rsidR="001E2FAD" w:rsidRPr="003825E2" w:rsidRDefault="003825E2" w:rsidP="003825E2">
      <w:pPr>
        <w:spacing w:line="360" w:lineRule="auto"/>
        <w:ind w:firstLineChars="200" w:firstLine="420"/>
      </w:pPr>
      <w:r w:rsidRPr="003825E2">
        <w:rPr>
          <w:rFonts w:hint="eastAsia"/>
        </w:rPr>
        <w:t>在本节课时的教学中，我从</w:t>
      </w:r>
      <w:r>
        <w:rPr>
          <w:rFonts w:hint="eastAsia"/>
        </w:rPr>
        <w:t>已有知识</w:t>
      </w:r>
      <w:r w:rsidRPr="003825E2">
        <w:rPr>
          <w:rFonts w:hint="eastAsia"/>
        </w:rPr>
        <w:t>引入，为了使教学更接近生活和具有更强的逻辑性，突出教学重点内容，充分说明结构决定性质，尤其是官能团，对教学程序做了调整：首先将乙酸的结构特点放在乙酸的性质之后去认识。当学生对乙酸的性质有了感性认识后，再提出为什么乙酸会有这些性质呢</w:t>
      </w:r>
      <w:r w:rsidRPr="003825E2">
        <w:rPr>
          <w:rFonts w:hint="eastAsia"/>
        </w:rPr>
        <w:t>?</w:t>
      </w:r>
      <w:r w:rsidRPr="003825E2">
        <w:rPr>
          <w:rFonts w:hint="eastAsia"/>
        </w:rPr>
        <w:t>必然使学生联想到它的结构有何特点呢</w:t>
      </w:r>
      <w:r w:rsidRPr="003825E2">
        <w:rPr>
          <w:rFonts w:hint="eastAsia"/>
        </w:rPr>
        <w:t>?</w:t>
      </w:r>
      <w:r w:rsidRPr="003825E2">
        <w:rPr>
          <w:rFonts w:hint="eastAsia"/>
        </w:rPr>
        <w:t>这样既加深了学生对结构决定性质，性质反映结构观点的认识，又能反映出化学思维的主要特点：由具体到抽象，由宏观到微观。为了突出酯化反应的过程分析和加深对酯化反应的条件理解，将课本上的演示实验做了适当的改进</w:t>
      </w:r>
      <w:r w:rsidRPr="003825E2">
        <w:rPr>
          <w:rFonts w:hint="eastAsia"/>
        </w:rPr>
        <w:t>(</w:t>
      </w:r>
      <w:r w:rsidRPr="003825E2">
        <w:rPr>
          <w:rFonts w:hint="eastAsia"/>
        </w:rPr>
        <w:t>在饱和碳酸钠中加指示剂</w:t>
      </w:r>
      <w:r w:rsidRPr="003825E2">
        <w:rPr>
          <w:rFonts w:hint="eastAsia"/>
        </w:rPr>
        <w:t>;</w:t>
      </w:r>
      <w:r w:rsidRPr="003825E2">
        <w:rPr>
          <w:rFonts w:hint="eastAsia"/>
        </w:rPr>
        <w:t>增加了乙酸乙酯在水、</w:t>
      </w:r>
      <w:proofErr w:type="spellStart"/>
      <w:r w:rsidRPr="003825E2">
        <w:rPr>
          <w:rFonts w:hint="eastAsia"/>
        </w:rPr>
        <w:t>nacl</w:t>
      </w:r>
      <w:proofErr w:type="spellEnd"/>
      <w:r w:rsidRPr="003825E2">
        <w:rPr>
          <w:rFonts w:hint="eastAsia"/>
        </w:rPr>
        <w:t>、</w:t>
      </w:r>
      <w:r w:rsidRPr="003825E2">
        <w:rPr>
          <w:rFonts w:hint="eastAsia"/>
        </w:rPr>
        <w:t>na2co3</w:t>
      </w:r>
      <w:r w:rsidRPr="003825E2">
        <w:rPr>
          <w:rFonts w:hint="eastAsia"/>
        </w:rPr>
        <w:t>中的溶解度表</w:t>
      </w:r>
      <w:r w:rsidRPr="003825E2">
        <w:rPr>
          <w:rFonts w:hint="eastAsia"/>
        </w:rPr>
        <w:t>;</w:t>
      </w:r>
      <w:r w:rsidRPr="003825E2">
        <w:rPr>
          <w:rFonts w:hint="eastAsia"/>
        </w:rPr>
        <w:t>增加了乙酸、乙醇、乙酸乙酯的沸点比较表</w:t>
      </w:r>
      <w:r w:rsidRPr="003825E2">
        <w:rPr>
          <w:rFonts w:hint="eastAsia"/>
        </w:rPr>
        <w:t>)</w:t>
      </w:r>
      <w:r w:rsidRPr="003825E2">
        <w:rPr>
          <w:rFonts w:hint="eastAsia"/>
        </w:rPr>
        <w:t>和乙酸乙酯产品的分离和提纯，增强了学生对实验过程及实验现象的分析推断能力，达到了“知其然，知其所以然”的教学效果。</w:t>
      </w:r>
    </w:p>
    <w:sectPr w:rsidR="001E2FAD" w:rsidRPr="003825E2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8A4CB" w14:textId="77777777" w:rsidR="008A5D51" w:rsidRDefault="008A5D51" w:rsidP="003825E2">
      <w:r>
        <w:separator/>
      </w:r>
    </w:p>
  </w:endnote>
  <w:endnote w:type="continuationSeparator" w:id="0">
    <w:p w14:paraId="098812AF" w14:textId="77777777" w:rsidR="008A5D51" w:rsidRDefault="008A5D51" w:rsidP="0038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07F31" w14:textId="77777777" w:rsidR="008A5D51" w:rsidRDefault="008A5D51" w:rsidP="003825E2">
      <w:r>
        <w:separator/>
      </w:r>
    </w:p>
  </w:footnote>
  <w:footnote w:type="continuationSeparator" w:id="0">
    <w:p w14:paraId="60AE7C63" w14:textId="77777777" w:rsidR="008A5D51" w:rsidRDefault="008A5D51" w:rsidP="00382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EEC"/>
    <w:rsid w:val="001E2FAD"/>
    <w:rsid w:val="00201EEC"/>
    <w:rsid w:val="003825E2"/>
    <w:rsid w:val="008A4052"/>
    <w:rsid w:val="008A5D51"/>
    <w:rsid w:val="00C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6019C"/>
  <w15:chartTrackingRefBased/>
  <w15:docId w15:val="{E7F072FA-CB66-4ABE-8A2B-76EDCCBF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25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2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25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2</cp:revision>
  <dcterms:created xsi:type="dcterms:W3CDTF">2020-12-23T03:50:00Z</dcterms:created>
  <dcterms:modified xsi:type="dcterms:W3CDTF">2020-12-23T03:52:00Z</dcterms:modified>
</cp:coreProperties>
</file>