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lang w:eastAsia="zh-CN"/>
        </w:rPr>
        <w:t>问题</w:t>
      </w:r>
      <w:r>
        <w:rPr>
          <w:rFonts w:hint="eastAsia" w:ascii="宋体" w:hAnsi="宋体"/>
          <w:b/>
          <w:bCs/>
          <w:sz w:val="24"/>
        </w:rPr>
        <w:t>研究</w:t>
      </w:r>
      <w:r>
        <w:rPr>
          <w:rFonts w:hint="eastAsia" w:ascii="宋体" w:hAnsi="宋体"/>
          <w:b/>
          <w:bCs/>
          <w:sz w:val="24"/>
          <w:lang w:eastAsia="zh-CN"/>
        </w:rPr>
        <w:t>——</w:t>
      </w:r>
      <w:r>
        <w:rPr>
          <w:rFonts w:hint="eastAsia" w:ascii="宋体" w:hAnsi="宋体"/>
          <w:b/>
          <w:bCs/>
          <w:sz w:val="24"/>
        </w:rPr>
        <w:t>我的家乡怎样发展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【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学习目标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】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1.通过问卷调查、实地观察、专家访谈、网络搜索等多种方法了解</w:t>
      </w:r>
      <w:r>
        <w:rPr>
          <w:rFonts w:hint="eastAsia" w:ascii="宋体" w:hAnsi="宋体"/>
          <w:szCs w:val="21"/>
          <w:lang w:val="en-US" w:eastAsia="zh-CN"/>
        </w:rPr>
        <w:t>家乡</w:t>
      </w:r>
      <w:r>
        <w:rPr>
          <w:rFonts w:hint="eastAsia" w:ascii="宋体" w:hAnsi="宋体"/>
          <w:szCs w:val="21"/>
        </w:rPr>
        <w:t>中的工业、第三产业的发展情况。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区域认知&amp;综合思维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2.通过掌握家乡发展资料，提出探究方案，开展调查研究，提出解决问题对策。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综合思维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   3.通过工农业和第三产业存在问题的调查，增强资源、环境的保护意识和法制观念，形成可持续发展观念。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综合思维&amp;人地协调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【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合作探究—提升能力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】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材料一：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</w:rPr>
        <w:t>高淳区属北亚热带和中亚热带过渡季风气候区，四季分明，雨量充沛（年平均降雨量1157毫米），光照充足，年平均气温15.9℃。</w:t>
      </w:r>
      <w:r>
        <w:rPr>
          <w:rFonts w:hint="eastAsia" w:ascii="宋体" w:hAnsi="宋体"/>
          <w:b w:val="0"/>
          <w:bCs w:val="0"/>
          <w:szCs w:val="21"/>
          <w:lang w:eastAsia="zh-CN"/>
        </w:rPr>
        <w:t>高淳地理位置特殊，地势东高西低。区内沟汊纵横，水域辽阔，地表水丰富。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高淳区是华东地区特色现代都市农业基地，农业形成了螃蟹、食用菌、经济林果等区域性特色产业基地，初步成为现代高效农业规模化发展的集聚区，56万亩耕地盛产优质粮油，26万亩优质水面，年产螃蟹、甲鱼、青虾、银鱼、珍珠等名特优水产品3.5万吨，以及各种水生蔬菜万余吨。10万亩山地竹林郁郁葱葱，林、桑、茶、果等土特产久负盛名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材料二：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截至2018年底，高淳区境内有S55宁宣高速公路、S68溧芜高速公路、S104、S204、S246、S360，宁黄高速公路（规划）、宁杭高速第二通道（规划）等穿境而过。此外，高淳汽车客运站也位于高淳区境内。高淳区境内有南京内河港高淳港区一个港区。高淳区内航道里程161.42千米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高淳区工业上拥有3家本土上市公司。高淳还是省“建筑强县”、“中国建筑之乡”，造船水运业享有“中华民间造船水运第一县”的美称。</w:t>
      </w:r>
    </w:p>
    <w:p>
      <w:pPr>
        <w:spacing w:line="240" w:lineRule="auto"/>
        <w:ind w:firstLine="420" w:firstLineChars="200"/>
        <w:jc w:val="left"/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高淳工业经济迅速崛起，竞争优势明显。已形成精品陶瓷、机械制造、新型材料、出口服装、生物制药、保健食品等六大支柱产业。9家高新技术企业和23个高新技术产品享誉国内外市场，科技进步对经济的贡献份额高达48％；建筑、水运、水产三大特色经济闻名全国，支撑起农村经济的“半壁江山”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材料三：</w:t>
      </w:r>
    </w:p>
    <w:p>
      <w:pPr>
        <w:spacing w:line="240" w:lineRule="auto"/>
        <w:ind w:firstLine="420" w:firstLineChars="200"/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57150</wp:posOffset>
            </wp:positionV>
            <wp:extent cx="3647440" cy="2849245"/>
            <wp:effectExtent l="0" t="0" r="10160" b="8255"/>
            <wp:wrapSquare wrapText="bothSides"/>
            <wp:docPr id="1" name="图片 4" descr="`%3}PQ_E_T$SR7UPWZU%@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`%3}PQ_E_T$SR7UPWZU%@G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2245" cy="3696335"/>
            <wp:effectExtent l="0" t="0" r="14605" b="18415"/>
            <wp:docPr id="4" name="图片 3" descr="N1DTBL]L2R~9ORM`$R~6S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N1DTBL]L2R~9ORM`$R~6SX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</w:rPr>
        <w:t>探究一：(1)试评价</w:t>
      </w:r>
      <w:r>
        <w:rPr>
          <w:rFonts w:hint="eastAsia" w:ascii="宋体" w:hAnsi="宋体"/>
          <w:b w:val="0"/>
          <w:bCs w:val="0"/>
          <w:szCs w:val="21"/>
          <w:lang w:eastAsia="zh-CN"/>
        </w:rPr>
        <w:t>高淳</w:t>
      </w:r>
      <w:r>
        <w:rPr>
          <w:rFonts w:hint="eastAsia" w:ascii="宋体" w:hAnsi="宋体"/>
          <w:b w:val="0"/>
          <w:bCs w:val="0"/>
          <w:szCs w:val="21"/>
        </w:rPr>
        <w:t>农业发展的区位条件?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</w:rPr>
        <w:t>提示:从利和弊条件分析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szCs w:val="21"/>
          <w:lang w:eastAsia="zh-CN"/>
        </w:rPr>
      </w:pPr>
    </w:p>
    <w:p>
      <w:pPr>
        <w:spacing w:line="240" w:lineRule="auto"/>
        <w:ind w:firstLine="1260" w:firstLineChars="60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(2)</w:t>
      </w:r>
      <w:r>
        <w:rPr>
          <w:rFonts w:hint="eastAsia" w:ascii="宋体" w:hAnsi="宋体"/>
          <w:b w:val="0"/>
          <w:bCs w:val="0"/>
          <w:szCs w:val="21"/>
          <w:lang w:eastAsia="zh-CN"/>
        </w:rPr>
        <w:t>高淳</w:t>
      </w:r>
      <w:r>
        <w:rPr>
          <w:rFonts w:hint="eastAsia" w:ascii="宋体" w:hAnsi="宋体"/>
          <w:b w:val="0"/>
          <w:bCs w:val="0"/>
          <w:szCs w:val="21"/>
        </w:rPr>
        <w:t>农业今后应朝着什么方向发展?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</w:rPr>
        <w:t>探究</w:t>
      </w:r>
      <w:r>
        <w:rPr>
          <w:rFonts w:hint="eastAsia" w:ascii="宋体" w:hAnsi="宋体"/>
          <w:b w:val="0"/>
          <w:bCs w:val="0"/>
          <w:szCs w:val="21"/>
          <w:lang w:eastAsia="zh-CN"/>
        </w:rPr>
        <w:t>二</w:t>
      </w:r>
      <w:r>
        <w:rPr>
          <w:rFonts w:hint="eastAsia" w:ascii="宋体" w:hAnsi="宋体"/>
          <w:b w:val="0"/>
          <w:bCs w:val="0"/>
          <w:szCs w:val="21"/>
        </w:rPr>
        <w:t>：(1)试评价</w:t>
      </w:r>
      <w:r>
        <w:rPr>
          <w:rFonts w:hint="eastAsia" w:ascii="宋体" w:hAnsi="宋体"/>
          <w:b w:val="0"/>
          <w:bCs w:val="0"/>
          <w:szCs w:val="21"/>
          <w:lang w:eastAsia="zh-CN"/>
        </w:rPr>
        <w:t>高淳工</w:t>
      </w:r>
      <w:r>
        <w:rPr>
          <w:rFonts w:hint="eastAsia" w:ascii="宋体" w:hAnsi="宋体"/>
          <w:b w:val="0"/>
          <w:bCs w:val="0"/>
          <w:szCs w:val="21"/>
        </w:rPr>
        <w:t>业发展的区位条件?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</w:rPr>
        <w:t>提示:从利和弊条件分析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spacing w:line="240" w:lineRule="auto"/>
        <w:jc w:val="lef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          （2）</w:t>
      </w:r>
      <w:r>
        <w:rPr>
          <w:rFonts w:hint="eastAsia" w:ascii="宋体" w:hAnsi="宋体"/>
          <w:b w:val="0"/>
          <w:bCs w:val="0"/>
          <w:szCs w:val="21"/>
          <w:lang w:eastAsia="zh-CN"/>
        </w:rPr>
        <w:t>高淳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工</w:t>
      </w:r>
      <w:r>
        <w:rPr>
          <w:rFonts w:hint="eastAsia" w:ascii="宋体" w:hAnsi="宋体"/>
          <w:b w:val="0"/>
          <w:bCs w:val="0"/>
          <w:szCs w:val="21"/>
        </w:rPr>
        <w:t>业今后应朝着什么方向发展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？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探究三：（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1）</w:t>
      </w:r>
      <w:r>
        <w:rPr>
          <w:rFonts w:hint="eastAsia" w:ascii="宋体" w:hAnsi="宋体"/>
          <w:b w:val="0"/>
          <w:bCs w:val="0"/>
          <w:szCs w:val="21"/>
          <w:lang w:eastAsia="zh-CN"/>
        </w:rPr>
        <w:t>试评价高淳旅游业发展的区位条件？（提示:从旅游资源、交通条件、市场距离、接待能力等方面分析。）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高淳旅游业应朝什么方向发展？</w:t>
      </w: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widowControl w:val="0"/>
        <w:numPr>
          <w:numId w:val="0"/>
        </w:numPr>
        <w:spacing w:line="240" w:lineRule="auto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bCs/>
          <w:lang w:eastAsia="zh-CN"/>
        </w:rPr>
      </w:pPr>
      <w:r>
        <w:rPr>
          <w:rFonts w:hint="eastAsia"/>
          <w:bCs/>
          <w:lang w:eastAsia="zh-CN"/>
        </w:rPr>
        <w:t>课堂检测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 xml:space="preserve">    1．下列关于长江三角洲和松嫩平原共性的叙述，正确的是（   ）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①都位于平原地区   ②都位于我国的东部季风区  ③都位于第三阶梯  ④雨热同期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 xml:space="preserve">A．①②③     </w:t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B．②③④   </w:t>
      </w:r>
      <w:r>
        <w:rPr>
          <w:rFonts w:hint="eastAsia"/>
          <w:bCs/>
        </w:rPr>
        <w:tab/>
      </w:r>
      <w:r>
        <w:rPr>
          <w:rFonts w:hint="eastAsia"/>
          <w:bCs/>
        </w:rPr>
        <w:t>C．①③④</w:t>
      </w:r>
      <w:r>
        <w:rPr>
          <w:rFonts w:hint="eastAsia"/>
          <w:bCs/>
        </w:rPr>
        <w:tab/>
      </w:r>
      <w:r>
        <w:rPr>
          <w:rFonts w:hint="eastAsia"/>
          <w:bCs/>
        </w:rPr>
        <w:t>D．①②③④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 xml:space="preserve">    2.下列关于长江三角洲农业生产活动的叙述，不正确的是（   ）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A．水田为主               B．作物有水稻、油菜、棉花等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 xml:space="preserve">C．一年两熟至三熟        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</w:rPr>
        <w:t>D．西部降水较少，适宜发展畜牧业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 xml:space="preserve">    3．下列关于地理环境对其它生产活动影响的叙述，不正确的是（   ）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A．长江三角洲的轻工业发展依托于当地发达的农业基础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B．长江三角洲发展重工业依托于当地丰富的矿产资源</w:t>
      </w:r>
    </w:p>
    <w:p>
      <w:pPr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C．松嫩平原发展重化工业依托于当地丰富的石油资源和周围地区的煤、铁等资源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D．长江三角洲商业贸易发达依托于优越的地理位置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4.位于我国长江中下游沿岸的全国性商业城市组合正确的是(   )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A、武汉、合肥     B、南京、重庆     C、重庆、成都     D、上海、杭州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珠江三角洲历史上以桑基鱼塘闻名全国，并且是我国十大商品粮基地之一、三大蚕桑基地之一、最大蔗糖基地。近年来，农业生产结构已经发生巨大变化，甚至出现大片出租、出售土地的现象。请根据所学知识，完成5～6题。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5.珠江三角洲形成“桑基”农业的有利条件是(　　)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A．地势低平，河流众多，水网稠密       B．气候高温少雨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C．光照强，昼夜温差大                 D．具有肥沃的红壤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6.广大农民弃耕的深层次原因是(　　)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A．农产品价格低，谷贱伤农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B．生产资料价格高，入不敷出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C．土地水土流失严重，土壤肥力下降 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D．工业化、城市化快速推进，产业结构调整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下图是珠江三角洲地区工业总值增长示意图，读图回答7～9题。 </w:t>
      </w:r>
    </w:p>
    <w:p>
      <w:pPr>
        <w:spacing w:line="240" w:lineRule="auto"/>
        <w:ind w:firstLine="420"/>
        <w:jc w:val="center"/>
        <w:rPr>
          <w:rFonts w:hint="eastAsia"/>
          <w:bCs/>
        </w:rPr>
      </w:pPr>
      <w:r>
        <w:rPr>
          <w:rFonts w:hint="eastAsia"/>
          <w:bCs/>
        </w:rPr>
        <w:drawing>
          <wp:inline distT="0" distB="0" distL="114300" distR="114300">
            <wp:extent cx="2543810" cy="1057275"/>
            <wp:effectExtent l="0" t="0" r="8890" b="9525"/>
            <wp:docPr id="8" name="图片 5" descr="QQ截图2016112110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QQ截图201611211020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7.根据图中信息，以经济的增长速度为标准，将珠江三角洲的发展划分为三个阶段，分别是（　　）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A．1980～1985年为第一阶段，1985～2000年为第二阶段，2000年以后为第三阶段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B．1980～1990年为第一阶段，1990～2000年为第二阶段，2000年以后为第三阶段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C．1980～1995年为第一阶段，1995～2000年为第二阶段，2000年以后为第三阶段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D．1985～1990年为第一阶段，1990～2000年为第二阶段，2000年以后为第三阶段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8.关于珠江三角洲经济发展第一阶段，叙述正确的是（　　）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A．经济发展缓慢是因为这一阶段以资源密集型产业为主导产业，外商投资额增长较慢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B．处于中国改革开放初期，外商投资规模小，工业生产总值的提高缓慢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C．这一阶段我国处于改革开放初期，加之劳动力资源丰富，所以机会较多，增长也较快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D．政策和侨乡优势使外资工厂如雨后春笋般出现，所以工业总产值的增长也很迅速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9.在经济发展的第二阶段中，下列属于珠江三角洲工业化、城市化出现的问题的是（　　）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A．产业升级面临困难，劳动力资源严重紧缺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B．城市建设相对落后，城市规划、建设与管理滞后，城市规模结构还算合理，相互之间分工合作密切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C．生态环境问题日趋严重，“三废”排放量大 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D．产业结构调整，重工业和高技术工业不发达  </w:t>
      </w:r>
    </w:p>
    <w:p>
      <w:pPr>
        <w:numPr>
          <w:ilvl w:val="0"/>
          <w:numId w:val="2"/>
        </w:num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读下图中的甲、乙两图，完成（1）～（4）题。 </w:t>
      </w:r>
    </w:p>
    <w:p>
      <w:pPr>
        <w:spacing w:line="240" w:lineRule="auto"/>
        <w:jc w:val="center"/>
        <w:rPr>
          <w:rFonts w:hint="eastAsia"/>
          <w:bCs/>
        </w:rPr>
      </w:pPr>
      <w:r>
        <w:rPr>
          <w:rFonts w:hint="eastAsia"/>
          <w:bCs/>
        </w:rPr>
        <w:drawing>
          <wp:inline distT="0" distB="0" distL="114300" distR="114300">
            <wp:extent cx="3305810" cy="1657350"/>
            <wp:effectExtent l="0" t="0" r="8890" b="0"/>
            <wp:docPr id="9" name="图片 6" descr="QQ截图2016112110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QQ截图201611211022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（1）图中字母所在地的城市：A______________，B______________，C______________，D______________，E______________，F______________，G______________。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（2）图中字母所表示的铁路线名称：H______________，I______________，J______________。 </w:t>
      </w:r>
    </w:p>
    <w:p>
      <w:pPr>
        <w:spacing w:line="240" w:lineRule="auto"/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 xml:space="preserve">（3）甲图所示的工业基地的特色是____________________________。工业发展的有利条件是________________________________________________________。 </w:t>
      </w:r>
    </w:p>
    <w:p>
      <w:pPr>
        <w:spacing w:line="240" w:lineRule="auto"/>
        <w:ind w:firstLine="420"/>
        <w:jc w:val="left"/>
      </w:pPr>
      <w:r>
        <w:rPr>
          <w:rFonts w:hint="eastAsia"/>
          <w:bCs/>
        </w:rPr>
        <w:t xml:space="preserve">（4）乙图所示的工业基地以（轻、重）工业为主。所生产的产品以（销售方向）为主。这一地区工业发展在地理位置方面的有利条件是___________________________________。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760" w:firstLineChars="3200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南京市秦淮中学高二地理备课组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327150"/>
          <wp:effectExtent l="0" t="0" r="3175" b="6350"/>
          <wp:wrapNone/>
          <wp:docPr id="7" name="WordPictureWatermark20695343" descr="101网校logo-02  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20695343" descr="101网校logo-02  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327150"/>
          <wp:effectExtent l="0" t="0" r="3175" b="6350"/>
          <wp:wrapNone/>
          <wp:docPr id="5" name="WordPictureWatermark20695342" descr="101网校logo-02  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0695342" descr="101网校logo-02  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EFE6"/>
    <w:multiLevelType w:val="singleLevel"/>
    <w:tmpl w:val="4D93EFE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8325C19"/>
    <w:multiLevelType w:val="singleLevel"/>
    <w:tmpl w:val="58325C19"/>
    <w:lvl w:ilvl="0" w:tentative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063E"/>
    <w:rsid w:val="0A3054E4"/>
    <w:rsid w:val="16E2098E"/>
    <w:rsid w:val="183229D7"/>
    <w:rsid w:val="1BBF3D81"/>
    <w:rsid w:val="1E246152"/>
    <w:rsid w:val="1E567AA6"/>
    <w:rsid w:val="1F8F356B"/>
    <w:rsid w:val="205273C0"/>
    <w:rsid w:val="34746668"/>
    <w:rsid w:val="35DC24F0"/>
    <w:rsid w:val="3DF2156C"/>
    <w:rsid w:val="43060BB7"/>
    <w:rsid w:val="4F3D2709"/>
    <w:rsid w:val="548B76DE"/>
    <w:rsid w:val="5DC07F4E"/>
    <w:rsid w:val="64292C0A"/>
    <w:rsid w:val="66963DF0"/>
    <w:rsid w:val="6C925666"/>
    <w:rsid w:val="71714C37"/>
    <w:rsid w:val="743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2020-11-26T12:48:00Z</dcterms:created>
  <dc:creator>Administrator</dc:creator>
  <cp:lastModifiedBy>wuxiaomei</cp:lastModifiedBy>
  <dcterms:modified xsi:type="dcterms:W3CDTF">2020-12-02T05:16:35Z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