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《</w:t>
      </w:r>
      <w:r>
        <w:rPr>
          <w:rFonts w:hint="eastAsia"/>
          <w:b/>
          <w:bCs/>
          <w:sz w:val="24"/>
          <w:szCs w:val="32"/>
          <w:lang w:val="en-US" w:eastAsia="zh-CN"/>
        </w:rPr>
        <w:t>地貌的观察</w:t>
      </w:r>
      <w:r>
        <w:rPr>
          <w:rFonts w:hint="eastAsia"/>
          <w:b/>
          <w:bCs/>
          <w:sz w:val="24"/>
          <w:szCs w:val="32"/>
          <w:lang w:eastAsia="zh-CN"/>
        </w:rPr>
        <w:t>》</w:t>
      </w:r>
      <w:r>
        <w:rPr>
          <w:rFonts w:hint="eastAsia"/>
          <w:b/>
          <w:bCs/>
          <w:sz w:val="24"/>
          <w:szCs w:val="32"/>
          <w:lang w:val="en-US" w:eastAsia="zh-CN"/>
        </w:rPr>
        <w:t>教学反思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这一节课的教学目标在于能够运用视频、图像，明确地貌观察的顺序，通过图文资料，理解并运用地貌观察中主要观察内容。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课堂的开始，我是以“地貌对于城市有什么影响”、“地貌对于农业有什么影响”、“地貌对于交通有什么影响”，三个问题进行导入，引发学生对于地貌的思考，以及理解为什么要对地貌进行观察。对于地貌观察的内容，我是以《航拍中国》的内容让学生思考，从视频中梳理是如何一步步从江西介绍的庐山上的牯岭镇。学生对于视频拥有较高的兴趣，那么观看视频能够激发学生的学习兴趣，并且加深学生对于观察顺序的理解，由宏观到微观。而到了观察的内容部分着重讲了对于高度、坡度、坡向的内容。这部分的内容更多的使用图片进行展示。在课堂的结束，带领学生再一次对于本节课的学习内容进行梳理总结，加深印象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本课也存在一些问题。导入的部分使用时间有些长。给予学生展示的时间和机会不多，更多的是我在说，没有发挥课堂中学生的作用。最后虽然进行了总结但没有展示一些题目进行巩固，时间把握不好。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375F1"/>
    <w:rsid w:val="65F375F1"/>
    <w:rsid w:val="77B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2020-12-08T03:02:00Z</dcterms:created>
  <dc:creator>东佳</dc:creator>
  <cp:lastModifiedBy>东佳</cp:lastModifiedBy>
  <dcterms:modified xsi:type="dcterms:W3CDTF">2020-12-10T01:22:19Z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