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00" w:firstLineChars="1100"/>
        <w:rPr>
          <w:rFonts w:hint="eastAsia"/>
          <w:sz w:val="30"/>
          <w:szCs w:val="30"/>
          <w:lang w:eastAsia="zh-CN"/>
        </w:rPr>
      </w:pPr>
      <w:r>
        <w:rPr>
          <w:rFonts w:hint="eastAsia"/>
          <w:sz w:val="30"/>
          <w:szCs w:val="30"/>
          <w:lang w:eastAsia="zh-CN"/>
        </w:rPr>
        <w:t>开课反思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2020年11月30号我在高三（4）班开了一节试卷讲评公开课。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sz w:val="24"/>
          <w:szCs w:val="24"/>
          <w:lang w:eastAsia="zh-CN"/>
        </w:rPr>
      </w:pPr>
      <w:r>
        <w:rPr>
          <w:rFonts w:hint="eastAsia"/>
          <w:b/>
          <w:bCs/>
          <w:sz w:val="24"/>
          <w:szCs w:val="24"/>
          <w:lang w:val="en-US" w:eastAsia="zh-CN"/>
        </w:rPr>
        <w:t>试卷分析</w:t>
      </w:r>
      <w:r>
        <w:rPr>
          <w:rFonts w:hint="eastAsia"/>
          <w:sz w:val="24"/>
          <w:szCs w:val="24"/>
          <w:lang w:val="en-US" w:eastAsia="zh-CN"/>
        </w:rPr>
        <w:t>：</w:t>
      </w:r>
      <w:r>
        <w:rPr>
          <w:rFonts w:hint="eastAsia"/>
          <w:sz w:val="24"/>
          <w:szCs w:val="24"/>
          <w:lang w:eastAsia="zh-CN"/>
        </w:rPr>
        <w:t>本份</w:t>
      </w:r>
      <w:r>
        <w:rPr>
          <w:rFonts w:hint="eastAsia" w:eastAsiaTheme="minorEastAsia"/>
          <w:sz w:val="24"/>
          <w:szCs w:val="24"/>
          <w:lang w:eastAsia="zh-CN"/>
        </w:rPr>
        <w:t>语篇选材丰富多样</w:t>
      </w:r>
      <w:r>
        <w:rPr>
          <w:rFonts w:hint="eastAsia"/>
          <w:sz w:val="24"/>
          <w:szCs w:val="24"/>
          <w:lang w:eastAsia="zh-CN"/>
        </w:rPr>
        <w:t>，</w:t>
      </w:r>
      <w:r>
        <w:rPr>
          <w:rFonts w:hint="eastAsia" w:eastAsiaTheme="minorEastAsia"/>
          <w:sz w:val="24"/>
          <w:szCs w:val="24"/>
          <w:lang w:eastAsia="zh-CN"/>
        </w:rPr>
        <w:t>围绕三大主题语境，选材贴近学生生活；体裁丰富多样，从言简意赅的应用文，到描写生动的记叙文，到语言严谨、逻辑性强的说明文，呈现出一定梯度。对考生思维能力考查逐步递进应用文和记叙文侧重考查考生获取事实性信息的能力，考查考生低价思维；说明文侧重考查考生综合、分析和评价信息的能力，涉及词义推测、细节推断、主旨大意、写作目的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Theme="minorEastAsia"/>
          <w:sz w:val="24"/>
          <w:szCs w:val="24"/>
          <w:lang w:eastAsia="zh-CN"/>
        </w:rPr>
      </w:pPr>
      <w:r>
        <w:rPr>
          <w:rFonts w:hint="eastAsia"/>
          <w:b/>
          <w:bCs/>
          <w:sz w:val="24"/>
          <w:szCs w:val="24"/>
          <w:lang w:eastAsia="zh-CN"/>
        </w:rPr>
        <w:t>解题策略</w:t>
      </w:r>
      <w:r>
        <w:rPr>
          <w:rFonts w:hint="eastAsia"/>
          <w:sz w:val="24"/>
          <w:szCs w:val="24"/>
          <w:lang w:val="en-US" w:eastAsia="zh-CN"/>
        </w:rPr>
        <w:t>:</w:t>
      </w:r>
      <w:r>
        <w:rPr>
          <w:rFonts w:hint="eastAsia" w:eastAsiaTheme="minorEastAsia"/>
          <w:sz w:val="24"/>
          <w:szCs w:val="24"/>
          <w:lang w:eastAsia="zh-CN"/>
        </w:rPr>
        <w:t>语篇知识指导下的阅读理解教学语篇中各要素之间存在复杂的关系，如句与句、段与段、标题与正文、文字与图表之间的关系。这些关系涉及语篇的微观和宏观组织结构。</w:t>
      </w:r>
      <w:r>
        <w:rPr>
          <w:rFonts w:hint="eastAsia"/>
          <w:sz w:val="24"/>
          <w:szCs w:val="24"/>
          <w:lang w:val="en-US" w:eastAsia="zh-CN"/>
        </w:rPr>
        <w:t xml:space="preserve">  </w:t>
      </w:r>
      <w:r>
        <w:rPr>
          <w:rFonts w:hint="eastAsia" w:eastAsiaTheme="minorEastAsia"/>
          <w:sz w:val="24"/>
          <w:szCs w:val="24"/>
          <w:lang w:eastAsia="zh-CN"/>
        </w:rPr>
        <w:t>语篇中段与段的关系以及语篇各部分与语篇主题之间的关系，则属于语篇的宏观组织结构。语篇宏观组织结构还包括语篇类型、语篇格式等。句子内部的语法结构、词语搭配、指代关系、句子的信息展开方式等，属于语篇的微观组织结构。分析语篇宏观结构，获得对语篇的整体理解</w:t>
      </w:r>
      <w:r>
        <w:rPr>
          <w:rFonts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eastAsiaTheme="minorEastAsia"/>
          <w:sz w:val="24"/>
          <w:szCs w:val="24"/>
          <w:lang w:eastAsia="zh-CN"/>
        </w:rPr>
        <w:t xml:space="preserve"> </w:t>
      </w:r>
      <w:r>
        <w:rPr>
          <w:rFonts w:hint="eastAsia"/>
          <w:sz w:val="24"/>
          <w:szCs w:val="24"/>
          <w:lang w:val="en-US" w:eastAsia="zh-CN"/>
        </w:rPr>
        <w:t xml:space="preserve"> </w:t>
      </w:r>
      <w:r>
        <w:rPr>
          <w:rFonts w:hint="eastAsia" w:eastAsiaTheme="minorEastAsia"/>
          <w:sz w:val="24"/>
          <w:szCs w:val="24"/>
          <w:lang w:eastAsia="zh-CN"/>
        </w:rPr>
        <w:t xml:space="preserve"> </w:t>
      </w:r>
      <w:r>
        <w:rPr>
          <w:rFonts w:hint="eastAsia"/>
          <w:b/>
          <w:bCs/>
          <w:sz w:val="24"/>
          <w:szCs w:val="24"/>
          <w:lang w:eastAsia="zh-CN"/>
        </w:rPr>
        <w:t>解题探讨</w:t>
      </w:r>
      <w:r>
        <w:rPr>
          <w:rFonts w:hint="eastAsia"/>
          <w:sz w:val="24"/>
          <w:szCs w:val="24"/>
          <w:lang w:eastAsia="zh-CN"/>
        </w:rPr>
        <w:t>：</w:t>
      </w:r>
      <w:r>
        <w:rPr>
          <w:rFonts w:hint="eastAsia" w:eastAsiaTheme="minorEastAsia"/>
          <w:sz w:val="24"/>
          <w:szCs w:val="24"/>
          <w:lang w:eastAsia="zh-CN"/>
        </w:rPr>
        <w:t>我们要从宏观结构分析阅读材料，以把握文章主旨、体裁及语篇结构。要训练学生找到各类语篇体裁的规律，语篇的内容可能千变万化，但其结构是固定的、有限的。教师在教学中要注意总结语篇的结构类型以及语篇发展的思维模式。例如，说明文的结构一般是SPSE结构，即(situation，problem，solution，evaluation)。说明文中常用的思维模式有列举、举例、因果分析、比较对照等。 把握语篇主旨、分析语篇结构，是为了理解语篇宏观上的连贯。要理解把握文章的微观的连贯，达到对文章深度的理解，就必须分析语篇的内部衔接机制——衔接链。</w:t>
      </w:r>
    </w:p>
    <w:p>
      <w:pPr>
        <w:rPr>
          <w:rFonts w:hint="default" w:eastAsiaTheme="minorEastAsia"/>
          <w:lang w:val="en-US" w:eastAsia="zh-CN"/>
        </w:rPr>
      </w:pPr>
      <w:r>
        <w:rPr>
          <w:rFonts w:hint="eastAsia"/>
          <w:lang w:val="en-US" w:eastAsia="zh-CN"/>
        </w:rPr>
        <w:t xml:space="preserve">                                                         张青 2020 11 30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52B75"/>
    <w:rsid w:val="4CE5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2020-11-30T03:12:00Z</dcterms:created>
  <dc:creator>海阔天空</dc:creator>
  <cp:lastModifiedBy>海阔天空</cp:lastModifiedBy>
  <dcterms:modified xsi:type="dcterms:W3CDTF">2020-11-30T03:18:42Z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