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 w:bidi="he-IL"/>
        </w:rPr>
        <w:t xml:space="preserve">   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bidi="he-IL"/>
        </w:rPr>
        <w:t>本节课的设计注重学生的自主探究突出新课程中重过程、重方法、重体验的理念，教学中尽可能多地让学生参与课堂教学活动，加深课堂教学的实效，</w:t>
      </w:r>
      <w:r>
        <w:rPr>
          <w:rFonts w:hint="eastAsia" w:asciiTheme="majorEastAsia" w:hAnsiTheme="majorEastAsia" w:eastAsiaTheme="majorEastAsia"/>
          <w:color w:val="323232"/>
          <w:sz w:val="28"/>
          <w:szCs w:val="28"/>
        </w:rPr>
        <w:t>让学生亲身经历动手操作和科学探究的实践，培养学生的观察能力、实验能力以及分析问题和解决问题的能力，充分发挥实验教学功能，突出物理学科特点的体现。结合磁电式电流表的教学，对学生进行了技术教育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331E5"/>
    <w:rsid w:val="0EE3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2020-11-30T07:13:00Z</dcterms:created>
  <dc:creator>翟羽佳</dc:creator>
  <cp:lastModifiedBy>翟羽佳</cp:lastModifiedBy>
  <dcterms:modified xsi:type="dcterms:W3CDTF">2020-11-30T07:14:39Z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