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rPr>
          <w:rFonts w:hint="eastAsia" w:eastAsiaTheme="minorEastAsia"/>
          <w:b/>
          <w:bCs/>
          <w:sz w:val="30"/>
          <w:szCs w:val="30"/>
          <w:lang w:val="en-US" w:eastAsia="zh-CN"/>
        </w:rPr>
      </w:pPr>
      <w:r>
        <w:rPr>
          <w:rFonts w:hint="eastAsia" w:eastAsiaTheme="minorEastAsia"/>
          <w:b/>
          <w:bCs/>
          <w:sz w:val="30"/>
          <w:szCs w:val="30"/>
          <w:lang w:val="en-US" w:eastAsia="zh-CN"/>
        </w:rPr>
        <w:t xml:space="preserve">             《等差数列的概念》评课稿</w:t>
      </w:r>
    </w:p>
    <w:p>
      <w:pPr>
        <w:ind w:firstLine="420" w:firstLineChars="200"/>
        <w:rPr>
          <w:rFonts w:hint="default"/>
          <w:lang w:val="en-US" w:eastAsia="zh-CN"/>
        </w:rPr>
      </w:pPr>
      <w:r>
        <w:rPr>
          <w:rFonts w:hint="eastAsia"/>
          <w:lang w:val="en-US" w:eastAsia="zh-CN"/>
        </w:rPr>
        <w:t xml:space="preserve">                       评课人：南京市秦淮中学   李鑫杰        2020.11.24</w:t>
      </w:r>
      <w:bookmarkStart w:id="0" w:name="_GoBack"/>
      <w:bookmarkEnd w:id="0"/>
    </w:p>
    <w:p>
      <w:pPr>
        <w:ind w:firstLine="420" w:firstLineChars="200"/>
        <w:rPr>
          <w:rFonts w:hint="eastAsia"/>
          <w:sz w:val="21"/>
          <w:szCs w:val="21"/>
          <w:lang w:eastAsia="zh-CN"/>
        </w:rPr>
      </w:pPr>
      <w:r>
        <w:rPr>
          <w:rFonts w:hint="eastAsia"/>
          <w:sz w:val="21"/>
          <w:szCs w:val="21"/>
          <w:lang w:eastAsia="zh-CN"/>
        </w:rPr>
        <w:t>今天听了我校褚洪波老师和临江中学步燕芳老师的两节课，课题是《等差数列的概念》，</w:t>
      </w:r>
    </w:p>
    <w:p>
      <w:pPr>
        <w:rPr>
          <w:rFonts w:hint="eastAsia"/>
          <w:sz w:val="21"/>
          <w:szCs w:val="21"/>
          <w:lang w:eastAsia="zh-CN"/>
        </w:rPr>
      </w:pPr>
      <w:r>
        <w:rPr>
          <w:rFonts w:hint="eastAsia"/>
          <w:sz w:val="21"/>
          <w:szCs w:val="21"/>
          <w:lang w:eastAsia="zh-CN"/>
        </w:rPr>
        <w:t>两节课同题异构，同样的内容不同的处理方法，各有各的特色，各有各的优点，下面就这两节课谈谈我的粗浅的想法。</w:t>
      </w:r>
    </w:p>
    <w:p>
      <w:pPr>
        <w:ind w:firstLine="420" w:firstLineChars="200"/>
        <w:rPr>
          <w:rFonts w:hint="eastAsia" w:eastAsiaTheme="minorEastAsia"/>
          <w:sz w:val="21"/>
          <w:szCs w:val="21"/>
          <w:lang w:eastAsia="zh-CN"/>
        </w:rPr>
      </w:pPr>
      <w:r>
        <w:rPr>
          <w:rFonts w:hint="eastAsia"/>
          <w:sz w:val="21"/>
          <w:szCs w:val="21"/>
        </w:rPr>
        <w:t>本节课的内容是等差数列的概念，这节课的教学目标是让学位体会等差数列是用来刻画一类离散现象的重要数学模型，理解等差数列的概念。本节课的重点内容是等差数列的概念生成，难点是如何用符号语言表达概念</w:t>
      </w:r>
      <w:r>
        <w:rPr>
          <w:rFonts w:hint="eastAsia"/>
          <w:sz w:val="21"/>
          <w:szCs w:val="21"/>
          <w:lang w:eastAsia="zh-CN"/>
        </w:rPr>
        <w:t>。</w:t>
      </w:r>
    </w:p>
    <w:p>
      <w:pPr>
        <w:ind w:firstLine="420" w:firstLineChars="200"/>
        <w:rPr>
          <w:rFonts w:hint="eastAsia"/>
          <w:sz w:val="21"/>
          <w:szCs w:val="21"/>
          <w:lang w:val="en-US" w:eastAsia="zh-CN"/>
        </w:rPr>
      </w:pPr>
      <w:r>
        <w:rPr>
          <w:rFonts w:hint="eastAsia"/>
          <w:sz w:val="21"/>
          <w:szCs w:val="21"/>
          <w:lang w:val="en-US" w:eastAsia="zh-CN"/>
        </w:rPr>
        <w:t>通过前面几节课的学习，学生了解了数列是刻画离散现象的数学模型，课本在章首语中给我们列举了一系列的实际生活中数列的例子让学生感受生活中的数列。</w:t>
      </w:r>
      <w:r>
        <w:rPr>
          <w:rFonts w:hint="eastAsia"/>
          <w:sz w:val="21"/>
          <w:szCs w:val="21"/>
        </w:rPr>
        <w:t>问题情境中，</w:t>
      </w:r>
      <w:r>
        <w:rPr>
          <w:rFonts w:hint="eastAsia"/>
          <w:sz w:val="21"/>
          <w:szCs w:val="21"/>
          <w:lang w:val="en-US" w:eastAsia="zh-CN"/>
        </w:rPr>
        <w:t>两位老师也是通过日常生活中的实例，</w:t>
      </w:r>
      <w:r>
        <w:rPr>
          <w:rFonts w:hint="eastAsia"/>
          <w:sz w:val="21"/>
          <w:szCs w:val="21"/>
        </w:rPr>
        <w:t>通过引导学生观察所给数列的特点，通过对问题的抽象和概括，建立等差数列的概念</w:t>
      </w:r>
      <w:r>
        <w:rPr>
          <w:rFonts w:hint="eastAsia"/>
          <w:sz w:val="21"/>
          <w:szCs w:val="21"/>
          <w:lang w:eastAsia="zh-CN"/>
        </w:rPr>
        <w:t>，</w:t>
      </w:r>
      <w:r>
        <w:rPr>
          <w:rFonts w:hint="eastAsia"/>
          <w:sz w:val="21"/>
          <w:szCs w:val="21"/>
          <w:lang w:val="en-US" w:eastAsia="zh-CN"/>
        </w:rPr>
        <w:t>培养了学生从实际问题中抽象出数学模型能力。步燕芳老师在问题情境中设置了珠穆朗玛峰的不同高度和对应温度，除了让学生观察数据的规律，还提出了让学生估算珠穆朗玛峰顶的温度，调动了学生的学习热情，整堂课的气氛也带动了起来。</w:t>
      </w:r>
    </w:p>
    <w:p>
      <w:pPr>
        <w:ind w:firstLine="420" w:firstLineChars="200"/>
        <w:rPr>
          <w:rFonts w:hint="default"/>
          <w:sz w:val="21"/>
          <w:szCs w:val="21"/>
          <w:lang w:val="en-US" w:eastAsia="zh-CN"/>
        </w:rPr>
      </w:pPr>
      <w:r>
        <w:rPr>
          <w:rFonts w:hint="eastAsia"/>
          <w:sz w:val="21"/>
          <w:szCs w:val="21"/>
          <w:lang w:eastAsia="zh-CN"/>
        </w:rPr>
        <w:t>本节课的难点是在等差数列的概念生成之后，如何用符号语言表达概念，褚洪波老师在这个问题的处理上留给学生足够的时间和空间，学生分别给出了</w:t>
      </w:r>
      <w:r>
        <w:rPr>
          <w:rFonts w:hint="eastAsia"/>
          <w:position w:val="-12"/>
          <w:sz w:val="21"/>
          <w:szCs w:val="21"/>
          <w:lang w:eastAsia="zh-CN"/>
        </w:rPr>
        <w:object>
          <v:shape id="_x0000_i1027" o:spt="75" type="#_x0000_t75" style="height:18pt;width:63pt;" o:ole="t" filled="f" o:preferrelative="t" stroked="f" coordsize="21600,21600">
            <v:fill on="f" focussize="0,0"/>
            <v:stroke on="f"/>
            <v:imagedata r:id="rId5" o:title=""/>
            <o:lock v:ext="edit" aspectratio="t"/>
            <w10:wrap type="none"/>
            <w10:anchorlock/>
          </v:shape>
          <o:OLEObject Type="Embed" ProgID="Equation.KSEE3" ShapeID="_x0000_i1027" DrawAspect="Content" ObjectID="_1468075725" r:id="rId4">
            <o:LockedField>false</o:LockedField>
          </o:OLEObject>
        </w:object>
      </w:r>
      <w:r>
        <w:rPr>
          <w:rFonts w:hint="eastAsia"/>
          <w:sz w:val="21"/>
          <w:szCs w:val="21"/>
          <w:lang w:eastAsia="zh-CN"/>
        </w:rPr>
        <w:t>，</w:t>
      </w:r>
      <w:r>
        <w:rPr>
          <w:rFonts w:hint="eastAsia"/>
          <w:position w:val="-12"/>
          <w:sz w:val="21"/>
          <w:szCs w:val="21"/>
          <w:lang w:eastAsia="zh-CN"/>
        </w:rPr>
        <w:object>
          <v:shape id="_x0000_i1028" o:spt="75" alt="" type="#_x0000_t75" style="height:18pt;width:63pt;" o:ole="t" filled="f" o:preferrelative="t" stroked="f" coordsize="21600,21600">
            <v:path/>
            <v:fill on="f" focussize="0,0"/>
            <v:stroke on="f"/>
            <v:imagedata r:id="rId7" o:title=""/>
            <o:lock v:ext="edit" aspectratio="t"/>
            <w10:wrap type="none"/>
            <w10:anchorlock/>
          </v:shape>
          <o:OLEObject Type="Embed" ProgID="Equation.KSEE3" ShapeID="_x0000_i1028" DrawAspect="Content" ObjectID="_1468075726" r:id="rId6">
            <o:LockedField>false</o:LockedField>
          </o:OLEObject>
        </w:object>
      </w:r>
      <w:r>
        <w:rPr>
          <w:rFonts w:hint="eastAsia"/>
          <w:sz w:val="21"/>
          <w:szCs w:val="21"/>
          <w:lang w:eastAsia="zh-CN"/>
        </w:rPr>
        <w:t>，并指出其中</w:t>
      </w:r>
      <w:r>
        <w:rPr>
          <w:rFonts w:hint="eastAsia"/>
          <w:position w:val="-6"/>
          <w:sz w:val="21"/>
          <w:szCs w:val="21"/>
          <w:lang w:eastAsia="zh-CN"/>
        </w:rPr>
        <w:object>
          <v:shape id="_x0000_i1029" o:spt="75" type="#_x0000_t75" style="height:11pt;width:10pt;" o:ole="t" filled="f" o:preferrelative="t" stroked="f" coordsize="21600,21600">
            <v:fill on="f" focussize="0,0"/>
            <v:stroke on="f"/>
            <v:imagedata r:id="rId9" o:title=""/>
            <o:lock v:ext="edit" aspectratio="t"/>
            <w10:wrap type="none"/>
            <w10:anchorlock/>
          </v:shape>
          <o:OLEObject Type="Embed" ProgID="Equation.KSEE3" ShapeID="_x0000_i1029" DrawAspect="Content" ObjectID="_1468075727" r:id="rId8">
            <o:LockedField>false</o:LockedField>
          </o:OLEObject>
        </w:object>
      </w:r>
      <w:r>
        <w:rPr>
          <w:rFonts w:hint="eastAsia"/>
          <w:sz w:val="21"/>
          <w:szCs w:val="21"/>
          <w:lang w:eastAsia="zh-CN"/>
        </w:rPr>
        <w:t>的范围，老师接着又问，除了这两个式子，还有什么样的式子也能表达同样的意思？学生给出了</w:t>
      </w:r>
      <w:r>
        <w:rPr>
          <w:rFonts w:hint="eastAsia"/>
          <w:position w:val="-12"/>
          <w:sz w:val="21"/>
          <w:szCs w:val="21"/>
          <w:lang w:eastAsia="zh-CN"/>
        </w:rPr>
        <w:object>
          <v:shape id="_x0000_i1030" o:spt="75" type="#_x0000_t75" style="height:18pt;width:94pt;" o:ole="t" filled="f" o:preferrelative="t" stroked="f" coordsize="21600,21600">
            <v:fill on="f" focussize="0,0"/>
            <v:stroke on="f"/>
            <v:imagedata r:id="rId11" o:title=""/>
            <o:lock v:ext="edit" aspectratio="t"/>
            <w10:wrap type="none"/>
            <w10:anchorlock/>
          </v:shape>
          <o:OLEObject Type="Embed" ProgID="Equation.KSEE3" ShapeID="_x0000_i1030" DrawAspect="Content" ObjectID="_1468075728" r:id="rId10">
            <o:LockedField>false</o:LockedField>
          </o:OLEObject>
        </w:object>
      </w:r>
      <w:r>
        <w:rPr>
          <w:rFonts w:hint="eastAsia"/>
          <w:sz w:val="21"/>
          <w:szCs w:val="21"/>
          <w:lang w:eastAsia="zh-CN"/>
        </w:rPr>
        <w:t>，即连续三项的关系，这为判断和证明一个数列是否为等差数列提供了另一种方法。我觉得这一块的处理非常好，不仅生成了知识，也能够很自然地引出等差中项的性质。</w:t>
      </w:r>
    </w:p>
    <w:p>
      <w:pPr>
        <w:ind w:firstLine="420" w:firstLineChars="200"/>
        <w:rPr>
          <w:rFonts w:hint="eastAsia" w:eastAsiaTheme="minorEastAsia"/>
          <w:sz w:val="21"/>
          <w:szCs w:val="21"/>
          <w:lang w:val="en-US" w:eastAsia="zh-CN"/>
        </w:rPr>
      </w:pPr>
      <w:r>
        <w:rPr>
          <w:rFonts w:hint="eastAsia"/>
          <w:sz w:val="21"/>
          <w:szCs w:val="21"/>
          <w:lang w:val="en-US" w:eastAsia="zh-CN"/>
        </w:rPr>
        <w:t xml:space="preserve">两节课都充分体现了学生是学习的主体这一特点，在给出了大量的生活实例之后，让学生通过观察、归纳、猜想、讨论和交流体验数学，让学生充分体验数学知识的形成过程，重视提高学生的数学素养，为学生主动探究数学知识的产生和发展提供了空间，促进了学生的主动学习。课堂上，两位老师重视信息技术与课堂内容的整合，让学生感受现代技术手段在数学中的作用，促进学习，帮助学生认识数学的本质。                                                                                                                                                                                                                                                                                                                                                                                                                                                                                                                                                                                                                                                                                                                                                                                                                                                                                                                                                                                                                                                                                                                                                                                                                                                                                    </w:t>
      </w:r>
    </w:p>
    <w:p>
      <w:pPr>
        <w:ind w:firstLine="420" w:firstLineChars="200"/>
        <w:rPr>
          <w:rFonts w:hint="default" w:eastAsiaTheme="minorEastAsia"/>
          <w:sz w:val="21"/>
          <w:szCs w:val="21"/>
          <w:lang w:val="en-US" w:eastAsia="zh-CN"/>
        </w:rPr>
      </w:pPr>
      <w:r>
        <w:rPr>
          <w:rFonts w:hint="eastAsia"/>
          <w:sz w:val="21"/>
          <w:szCs w:val="21"/>
        </w:rPr>
        <w:t>数列是高中数学课程的主线“几何与代数”中的内容之一，纵观近十年全国高考文理共46套试卷，数列多数年份考一大共1题（10分）或两小共2题</w:t>
      </w:r>
      <w:r>
        <w:rPr>
          <w:rFonts w:hint="eastAsia"/>
          <w:sz w:val="21"/>
          <w:szCs w:val="21"/>
          <w:lang w:eastAsia="zh-CN"/>
        </w:rPr>
        <w:t>（</w:t>
      </w:r>
      <w:r>
        <w:rPr>
          <w:rFonts w:hint="eastAsia"/>
          <w:sz w:val="21"/>
          <w:szCs w:val="21"/>
          <w:lang w:val="en-US" w:eastAsia="zh-CN"/>
        </w:rPr>
        <w:t>10分</w:t>
      </w:r>
      <w:r>
        <w:rPr>
          <w:rFonts w:hint="eastAsia"/>
          <w:sz w:val="21"/>
          <w:szCs w:val="21"/>
          <w:lang w:eastAsia="zh-CN"/>
        </w:rPr>
        <w:t>），其中，选择、填空题常作为中档题和压轴题来考查，当然也有属于基础题呈现的，解答题一般有两问，第一问数列的通项公式，第二问数列的求和，考查内容包括，等比等差数列的通项与求和，一般数列的通项与求和，</w:t>
      </w:r>
      <w:r>
        <w:rPr>
          <w:rFonts w:hint="eastAsia"/>
          <w:position w:val="-12"/>
          <w:sz w:val="21"/>
          <w:szCs w:val="21"/>
          <w:lang w:eastAsia="zh-CN"/>
        </w:rPr>
        <w:object>
          <v:shape id="_x0000_i1025" o:spt="75" type="#_x0000_t75" style="height:18pt;width:13.9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9" r:id="rId12">
            <o:LockedField>false</o:LockedField>
          </o:OLEObject>
        </w:object>
      </w:r>
      <w:r>
        <w:rPr>
          <w:rFonts w:hint="eastAsia"/>
          <w:sz w:val="21"/>
          <w:szCs w:val="21"/>
          <w:lang w:eastAsia="zh-CN"/>
        </w:rPr>
        <w:t>与</w:t>
      </w:r>
      <w:r>
        <w:rPr>
          <w:rFonts w:hint="eastAsia"/>
          <w:position w:val="-12"/>
          <w:sz w:val="21"/>
          <w:szCs w:val="21"/>
          <w:lang w:eastAsia="zh-CN"/>
        </w:rPr>
        <w:object>
          <v:shape id="_x0000_i1026" o:spt="75" type="#_x0000_t75" style="height:18pt;width:13.95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30" r:id="rId14">
            <o:LockedField>false</o:LockedField>
          </o:OLEObject>
        </w:object>
      </w:r>
      <w:r>
        <w:rPr>
          <w:rFonts w:hint="eastAsia"/>
          <w:sz w:val="21"/>
          <w:szCs w:val="21"/>
          <w:lang w:eastAsia="zh-CN"/>
        </w:rPr>
        <w:t>关系，所要用到的方法有基本量、性质，其中基本量占很大比例，绝大多数题难度属于基础题。因此，在我们今后的教学中，无论是高三的复习课，还是高二的新授课，应当立足于高考，指导学生掌握用基本量、基本公式、基本性质解决问题，避免偏题，难题，掌握常规方法和思路。</w:t>
      </w:r>
    </w:p>
    <w:p>
      <w:pPr>
        <w:rPr>
          <w:rFonts w:hint="eastAsia"/>
          <w:sz w:val="21"/>
          <w:szCs w:val="21"/>
        </w:rPr>
      </w:pPr>
    </w:p>
    <w:p>
      <w:pPr>
        <w:rPr>
          <w:rFonts w:hint="eastAsia"/>
          <w:sz w:val="21"/>
          <w:szCs w:val="21"/>
        </w:rPr>
      </w:pPr>
    </w:p>
    <w:p>
      <w:pPr>
        <w:rPr>
          <w:rFonts w:hint="eastAsia"/>
          <w:sz w:val="21"/>
          <w:szCs w:val="21"/>
        </w:rPr>
      </w:pPr>
    </w:p>
    <w:p>
      <w:pPr>
        <w:rPr>
          <w:rFonts w:hint="eastAsia" w:eastAsiaTheme="minorEastAsia"/>
          <w:sz w:val="21"/>
          <w:szCs w:val="21"/>
          <w:lang w:val="en-US" w:eastAsia="zh-CN"/>
        </w:rPr>
      </w:pPr>
    </w:p>
    <w:p>
      <w:pPr>
        <w:rPr>
          <w:rFonts w:hint="eastAsia" w:eastAsiaTheme="minorEastAsia"/>
          <w:sz w:val="21"/>
          <w:szCs w:val="21"/>
          <w:lang w:val="en-US" w:eastAsia="zh-CN"/>
        </w:rPr>
      </w:pPr>
      <w:r>
        <w:rPr>
          <w:rFonts w:hint="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C3"/>
    <w:rsid w:val="001777D1"/>
    <w:rsid w:val="00380EC3"/>
    <w:rsid w:val="0044611F"/>
    <w:rsid w:val="006820EA"/>
    <w:rsid w:val="009A5C04"/>
    <w:rsid w:val="00A52E42"/>
    <w:rsid w:val="00FA52E3"/>
    <w:rsid w:val="02112022"/>
    <w:rsid w:val="02837A18"/>
    <w:rsid w:val="058E0B37"/>
    <w:rsid w:val="059A42F5"/>
    <w:rsid w:val="05B96043"/>
    <w:rsid w:val="08F920F1"/>
    <w:rsid w:val="0D706EE1"/>
    <w:rsid w:val="0E1B76E5"/>
    <w:rsid w:val="14B42127"/>
    <w:rsid w:val="177E321F"/>
    <w:rsid w:val="17A6402C"/>
    <w:rsid w:val="19707CEC"/>
    <w:rsid w:val="1CB47F3A"/>
    <w:rsid w:val="1E9A49F9"/>
    <w:rsid w:val="22DF4050"/>
    <w:rsid w:val="25085D1A"/>
    <w:rsid w:val="2FA30277"/>
    <w:rsid w:val="31887302"/>
    <w:rsid w:val="33BF2E51"/>
    <w:rsid w:val="33F95730"/>
    <w:rsid w:val="35760530"/>
    <w:rsid w:val="3B232312"/>
    <w:rsid w:val="3E2729AC"/>
    <w:rsid w:val="40A63AF6"/>
    <w:rsid w:val="411A51C8"/>
    <w:rsid w:val="41513C95"/>
    <w:rsid w:val="4F1736C8"/>
    <w:rsid w:val="4FD56A9F"/>
    <w:rsid w:val="505775F4"/>
    <w:rsid w:val="59C54DCF"/>
    <w:rsid w:val="5A374FA0"/>
    <w:rsid w:val="5AAC1CAE"/>
    <w:rsid w:val="5C50510B"/>
    <w:rsid w:val="61527A2B"/>
    <w:rsid w:val="662273EE"/>
    <w:rsid w:val="677D4456"/>
    <w:rsid w:val="69537024"/>
    <w:rsid w:val="6FD556EE"/>
    <w:rsid w:val="70AE2797"/>
    <w:rsid w:val="70FE396F"/>
    <w:rsid w:val="724B7317"/>
    <w:rsid w:val="72CD59D8"/>
    <w:rsid w:val="76990613"/>
    <w:rsid w:val="76CC36ED"/>
    <w:rsid w:val="77EB1684"/>
    <w:rsid w:val="7C52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E4E09-8EA2-4282-AB12-160828F9C3D8}">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287</Characters>
  <Lines>2</Lines>
  <Paragraphs>1</Paragraphs>
  <TotalTime>12</TotalTime>
  <ScaleCrop>false</ScaleCrop>
  <LinksUpToDate>false</LinksUpToDate>
  <CharactersWithSpaces>336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2020-11-23T16:02:00Z</dcterms:created>
  <dc:creator>QH</dc:creator>
  <cp:lastModifiedBy>lxj</cp:lastModifiedBy>
  <dcterms:modified xsi:type="dcterms:W3CDTF">2020-11-24T10:16:39Z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