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 xml:space="preserve">     还洪炜老师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师做到了认真备课，课下收集了大量的资料。作用力和反作用力的关系从贴近学生日常生活的现象展开教学，如踢足球时的力的作用，跑马与地面的作用力视频，马与地面间的作用力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在讲课中体现了教学目标明确，知识与技能、过程与方法、情感态度价值观有明显体现。内容准确，重难点突出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程老师的《牛顿第三定律》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基本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完成了教学任务，适合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我校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的学生。</w:t>
      </w:r>
    </w:p>
    <w:p>
      <w:pPr>
        <w:ind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作为新教师，教学中还是存在一些问题：</w:t>
      </w:r>
    </w:p>
    <w:p>
      <w:pPr>
        <w:numPr>
          <w:ilvl w:val="0"/>
          <w:numId w:val="1"/>
        </w:numPr>
        <w:ind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板书不多。虽然PPT已经展示了所有教学内容，但不能一直留下来，所以重要的内容一定要在黑板上板书。</w:t>
      </w:r>
    </w:p>
    <w:p>
      <w:pPr>
        <w:numPr>
          <w:ilvl w:val="0"/>
          <w:numId w:val="1"/>
        </w:numPr>
        <w:ind w:firstLine="42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板书不规范。教师在黑板上画图是在做示范，所以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作图一定要用直尺，学生到黑板板书也需要求学生用直尺板书。</w:t>
      </w:r>
    </w:p>
    <w:p>
      <w:pPr>
        <w:numPr>
          <w:ilvl w:val="0"/>
          <w:numId w:val="1"/>
        </w:numPr>
        <w:ind w:firstLine="42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留给学生自主学习的时间不多，有些问题应引导学生思考、讨论并解决，而不是教师直接说出答案。</w:t>
      </w:r>
    </w:p>
    <w:p>
      <w:pPr>
        <w:numPr>
          <w:ilvl w:val="0"/>
          <w:numId w:val="1"/>
        </w:numPr>
        <w:ind w:firstLine="42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课堂的节奏需要把握好。</w:t>
      </w: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EF15"/>
    <w:multiLevelType w:val="singleLevel"/>
    <w:tmpl w:val="31B1EF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7C7E"/>
    <w:rsid w:val="080C0456"/>
    <w:rsid w:val="7BA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2020-10-15T02:16:00Z</dcterms:created>
  <dc:creator>翟羽佳</dc:creator>
  <cp:lastModifiedBy>nini304</cp:lastModifiedBy>
  <dcterms:modified xsi:type="dcterms:W3CDTF">2020-11-06T06:18:43Z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