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教</w:t>
      </w:r>
      <w:r>
        <w:rPr>
          <w:rFonts w:hint="eastAsia"/>
          <w:b/>
          <w:bCs/>
          <w:sz w:val="44"/>
          <w:szCs w:val="44"/>
          <w:lang w:val="en-US" w:eastAsia="zh-CN"/>
        </w:rPr>
        <w:t xml:space="preserve">  </w:t>
      </w:r>
      <w:r>
        <w:rPr>
          <w:rFonts w:hint="eastAsia"/>
          <w:b/>
          <w:bCs/>
          <w:sz w:val="44"/>
          <w:szCs w:val="44"/>
          <w:lang w:eastAsia="zh-CN"/>
        </w:rPr>
        <w:t>案</w:t>
      </w:r>
      <w:r>
        <w:rPr>
          <w:rFonts w:hint="eastAsia"/>
          <w:b/>
          <w:bCs/>
          <w:sz w:val="44"/>
          <w:szCs w:val="44"/>
          <w:lang w:val="en-US" w:eastAsia="zh-CN"/>
        </w:rPr>
        <w:t xml:space="preserve">  </w:t>
      </w:r>
      <w:r>
        <w:rPr>
          <w:rFonts w:hint="eastAsia"/>
          <w:b/>
          <w:bCs/>
          <w:sz w:val="44"/>
          <w:szCs w:val="44"/>
          <w:lang w:eastAsia="zh-CN"/>
        </w:rPr>
        <w:t>设</w:t>
      </w:r>
      <w:r>
        <w:rPr>
          <w:rFonts w:hint="eastAsia"/>
          <w:b/>
          <w:bCs/>
          <w:sz w:val="44"/>
          <w:szCs w:val="44"/>
          <w:lang w:val="en-US" w:eastAsia="zh-CN"/>
        </w:rPr>
        <w:t xml:space="preserve">  </w:t>
      </w:r>
      <w:r>
        <w:rPr>
          <w:rFonts w:hint="eastAsia"/>
          <w:b/>
          <w:bCs/>
          <w:sz w:val="44"/>
          <w:szCs w:val="44"/>
          <w:lang w:eastAsia="zh-CN"/>
        </w:rPr>
        <w:t>计</w:t>
      </w:r>
    </w:p>
    <w:p>
      <w:pPr>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备课时间：</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cstheme="minorEastAsia"/>
          <w:sz w:val="24"/>
          <w:szCs w:val="24"/>
          <w:u w:val="single"/>
          <w:lang w:val="en-US" w:eastAsia="zh-CN"/>
        </w:rPr>
        <w:t>10</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u w:val="single"/>
          <w:lang w:val="en-US" w:eastAsia="zh-CN"/>
        </w:rPr>
        <w:t>27</w:t>
      </w:r>
      <w:r>
        <w:rPr>
          <w:rFonts w:hint="eastAsia" w:asciiTheme="minorEastAsia" w:hAnsiTheme="minorEastAsia" w:eastAsiaTheme="minorEastAsia" w:cstheme="minorEastAsia"/>
          <w:sz w:val="24"/>
          <w:szCs w:val="24"/>
          <w:lang w:val="en-US" w:eastAsia="zh-CN"/>
        </w:rPr>
        <w:t xml:space="preserve">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总备课第</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课时</w:t>
      </w:r>
    </w:p>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22"/>
        <w:gridCol w:w="1140"/>
        <w:gridCol w:w="261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6" w:type="dxa"/>
            <w:vMerge w:val="restart"/>
            <w:vAlign w:val="center"/>
          </w:tcPr>
          <w:p>
            <w:pPr>
              <w:jc w:val="center"/>
              <w:rPr>
                <w:rFonts w:hint="eastAsia"/>
                <w:vertAlign w:val="baseline"/>
                <w:lang w:val="en-US" w:eastAsia="zh-CN"/>
              </w:rPr>
            </w:pPr>
            <w:r>
              <w:rPr>
                <w:rFonts w:hint="eastAsia"/>
                <w:vertAlign w:val="baseline"/>
                <w:lang w:val="en-US" w:eastAsia="zh-CN"/>
              </w:rPr>
              <w:t>单元、章、节</w:t>
            </w:r>
          </w:p>
        </w:tc>
        <w:tc>
          <w:tcPr>
            <w:tcW w:w="1822" w:type="dxa"/>
            <w:vMerge w:val="restart"/>
            <w:vAlign w:val="center"/>
          </w:tcPr>
          <w:p>
            <w:pPr>
              <w:jc w:val="center"/>
              <w:rPr>
                <w:rFonts w:hint="default"/>
                <w:vertAlign w:val="baseline"/>
                <w:lang w:val="en-US" w:eastAsia="zh-CN"/>
              </w:rPr>
            </w:pPr>
            <w:r>
              <w:rPr>
                <w:rFonts w:hint="eastAsia"/>
                <w:vertAlign w:val="baseline"/>
                <w:lang w:val="en-US" w:eastAsia="zh-CN"/>
              </w:rPr>
              <w:t>文言文教学专题</w:t>
            </w:r>
          </w:p>
        </w:tc>
        <w:tc>
          <w:tcPr>
            <w:tcW w:w="1140" w:type="dxa"/>
            <w:vMerge w:val="restart"/>
            <w:vAlign w:val="center"/>
          </w:tcPr>
          <w:p>
            <w:pPr>
              <w:jc w:val="center"/>
              <w:rPr>
                <w:rFonts w:hint="eastAsia"/>
                <w:vertAlign w:val="baseline"/>
                <w:lang w:val="en-US" w:eastAsia="zh-CN"/>
              </w:rPr>
            </w:pPr>
            <w:r>
              <w:rPr>
                <w:rFonts w:hint="eastAsia"/>
                <w:vertAlign w:val="baseline"/>
                <w:lang w:val="en-US" w:eastAsia="zh-CN"/>
              </w:rPr>
              <w:t>教学内容</w:t>
            </w:r>
          </w:p>
        </w:tc>
        <w:tc>
          <w:tcPr>
            <w:tcW w:w="2614" w:type="dxa"/>
            <w:vMerge w:val="restart"/>
            <w:vAlign w:val="center"/>
          </w:tcPr>
          <w:p>
            <w:pPr>
              <w:jc w:val="center"/>
              <w:rPr>
                <w:rFonts w:hint="eastAsia"/>
                <w:vertAlign w:val="baseline"/>
                <w:lang w:val="en-US" w:eastAsia="zh-CN"/>
              </w:rPr>
            </w:pPr>
            <w:r>
              <w:rPr>
                <w:b/>
                <w:sz w:val="24"/>
              </w:rPr>
              <w:t>文言文断句</w:t>
            </w:r>
          </w:p>
        </w:tc>
        <w:tc>
          <w:tcPr>
            <w:tcW w:w="2355" w:type="dxa"/>
            <w:vAlign w:val="center"/>
          </w:tcPr>
          <w:p>
            <w:pPr>
              <w:jc w:val="center"/>
              <w:rPr>
                <w:rFonts w:hint="eastAsia"/>
                <w:vertAlign w:val="baseline"/>
                <w:lang w:val="en-US" w:eastAsia="zh-CN"/>
              </w:rPr>
            </w:pPr>
            <w:r>
              <w:rPr>
                <w:rFonts w:hint="eastAsia"/>
                <w:vertAlign w:val="baseline"/>
                <w:lang w:val="en-US" w:eastAsia="zh-CN"/>
              </w:rPr>
              <w:t>需课时：</w:t>
            </w:r>
            <w:r>
              <w:rPr>
                <w:rFonts w:hint="eastAsia"/>
                <w:u w:val="single"/>
                <w:vertAlign w:val="baseline"/>
                <w:lang w:val="en-US" w:eastAsia="zh-CN"/>
              </w:rPr>
              <w:t xml:space="preserve">  1 </w:t>
            </w:r>
            <w:r>
              <w:rPr>
                <w:rFonts w:hint="eastAsia"/>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6" w:type="dxa"/>
            <w:vMerge w:val="continue"/>
            <w:vAlign w:val="center"/>
          </w:tcPr>
          <w:p>
            <w:pPr>
              <w:jc w:val="center"/>
              <w:rPr>
                <w:rFonts w:hint="eastAsia"/>
                <w:vertAlign w:val="baseline"/>
                <w:lang w:val="en-US" w:eastAsia="zh-CN"/>
              </w:rPr>
            </w:pPr>
          </w:p>
        </w:tc>
        <w:tc>
          <w:tcPr>
            <w:tcW w:w="1822" w:type="dxa"/>
            <w:vMerge w:val="continue"/>
            <w:vAlign w:val="center"/>
          </w:tcPr>
          <w:p>
            <w:pPr>
              <w:jc w:val="center"/>
              <w:rPr>
                <w:rFonts w:hint="eastAsia"/>
                <w:vertAlign w:val="baseline"/>
                <w:lang w:val="en-US" w:eastAsia="zh-CN"/>
              </w:rPr>
            </w:pPr>
          </w:p>
        </w:tc>
        <w:tc>
          <w:tcPr>
            <w:tcW w:w="1140" w:type="dxa"/>
            <w:vMerge w:val="continue"/>
            <w:vAlign w:val="center"/>
          </w:tcPr>
          <w:p>
            <w:pPr>
              <w:jc w:val="center"/>
              <w:rPr>
                <w:rFonts w:hint="eastAsia"/>
                <w:vertAlign w:val="baseline"/>
                <w:lang w:val="en-US" w:eastAsia="zh-CN"/>
              </w:rPr>
            </w:pPr>
          </w:p>
        </w:tc>
        <w:tc>
          <w:tcPr>
            <w:tcW w:w="2614" w:type="dxa"/>
            <w:vMerge w:val="continue"/>
            <w:vAlign w:val="center"/>
          </w:tcPr>
          <w:p>
            <w:pPr>
              <w:jc w:val="center"/>
              <w:rPr>
                <w:rFonts w:hint="eastAsia"/>
                <w:vertAlign w:val="baseline"/>
                <w:lang w:val="en-US" w:eastAsia="zh-CN"/>
              </w:rPr>
            </w:pPr>
          </w:p>
        </w:tc>
        <w:tc>
          <w:tcPr>
            <w:tcW w:w="2355" w:type="dxa"/>
            <w:vAlign w:val="center"/>
          </w:tcPr>
          <w:p>
            <w:pPr>
              <w:jc w:val="left"/>
              <w:rPr>
                <w:rFonts w:hint="default"/>
                <w:vertAlign w:val="baseline"/>
                <w:lang w:val="en-US" w:eastAsia="zh-CN"/>
              </w:rPr>
            </w:pPr>
            <w:r>
              <w:rPr>
                <w:rFonts w:hint="eastAsia"/>
                <w:vertAlign w:val="baseline"/>
                <w:lang w:val="en-US" w:eastAsia="zh-CN"/>
              </w:rPr>
              <w:t>第</w:t>
            </w:r>
            <w:r>
              <w:rPr>
                <w:rFonts w:hint="eastAsia"/>
                <w:u w:val="single"/>
                <w:vertAlign w:val="baseline"/>
                <w:lang w:val="en-US" w:eastAsia="zh-CN"/>
              </w:rPr>
              <w:t xml:space="preserve">  1 </w:t>
            </w:r>
            <w:r>
              <w:rPr>
                <w:rFonts w:hint="eastAsia"/>
                <w:vertAlign w:val="baseline"/>
                <w:lang w:val="en-US" w:eastAsia="zh-CN"/>
              </w:rPr>
              <w:t>课时  课型新授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516" w:type="dxa"/>
            <w:vAlign w:val="center"/>
          </w:tcPr>
          <w:p>
            <w:pPr>
              <w:jc w:val="center"/>
              <w:rPr>
                <w:rFonts w:hint="eastAsia"/>
                <w:vertAlign w:val="baseline"/>
                <w:lang w:val="en-US" w:eastAsia="zh-CN"/>
              </w:rPr>
            </w:pPr>
            <w:r>
              <w:rPr>
                <w:rFonts w:hint="eastAsia"/>
                <w:vertAlign w:val="baseline"/>
                <w:lang w:val="en-US" w:eastAsia="zh-CN"/>
              </w:rPr>
              <w:t>教学目标</w:t>
            </w:r>
          </w:p>
        </w:tc>
        <w:tc>
          <w:tcPr>
            <w:tcW w:w="7931" w:type="dxa"/>
            <w:gridSpan w:val="4"/>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sz w:val="21"/>
                <w:szCs w:val="21"/>
              </w:rPr>
            </w:pPr>
            <w:r>
              <w:rPr>
                <w:sz w:val="21"/>
                <w:szCs w:val="21"/>
              </w:rPr>
              <w:t>1．认识文言文断句的重要性。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sz w:val="21"/>
                <w:szCs w:val="21"/>
              </w:rPr>
            </w:pPr>
            <w:r>
              <w:rPr>
                <w:sz w:val="21"/>
                <w:szCs w:val="21"/>
              </w:rPr>
              <w:t>2．通过小组讨论，总结归纳断句的方法。</w:t>
            </w:r>
          </w:p>
          <w:p>
            <w:pPr>
              <w:jc w:val="left"/>
              <w:rPr>
                <w:rFonts w:hint="eastAsia"/>
                <w:vertAlign w:val="baseline"/>
                <w:lang w:val="en-US" w:eastAsia="zh-CN"/>
              </w:rPr>
            </w:pPr>
            <w:r>
              <w:rPr>
                <w:sz w:val="21"/>
                <w:szCs w:val="21"/>
              </w:rPr>
              <w:t>3．学会灵活运用方法，提高学生文言文断句能力，树立对文言文断句的信心。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16" w:type="dxa"/>
            <w:vAlign w:val="center"/>
          </w:tcPr>
          <w:p>
            <w:pPr>
              <w:jc w:val="center"/>
              <w:rPr>
                <w:rFonts w:hint="eastAsia"/>
                <w:vertAlign w:val="baseline"/>
                <w:lang w:val="en-US" w:eastAsia="zh-CN"/>
              </w:rPr>
            </w:pPr>
            <w:r>
              <w:rPr>
                <w:rFonts w:hint="eastAsia"/>
                <w:vertAlign w:val="baseline"/>
                <w:lang w:val="en-US" w:eastAsia="zh-CN"/>
              </w:rPr>
              <w:t>重点难点</w:t>
            </w:r>
          </w:p>
        </w:tc>
        <w:tc>
          <w:tcPr>
            <w:tcW w:w="7931" w:type="dxa"/>
            <w:gridSpan w:val="4"/>
            <w:vAlign w:val="center"/>
          </w:tcPr>
          <w:p>
            <w:pPr>
              <w:wordWrap/>
              <w:spacing w:beforeAutospacing="0" w:afterAutospacing="0" w:line="360" w:lineRule="auto"/>
              <w:rPr>
                <w:rFonts w:hint="eastAsia"/>
                <w:vertAlign w:val="baseline"/>
                <w:lang w:val="en-US" w:eastAsia="zh-CN"/>
              </w:rPr>
            </w:pPr>
            <w:r>
              <w:rPr>
                <w:sz w:val="21"/>
                <w:szCs w:val="21"/>
              </w:rPr>
              <w:t>文言文断句方法的归纳与运用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16" w:type="dxa"/>
            <w:vAlign w:val="center"/>
          </w:tcPr>
          <w:p>
            <w:pPr>
              <w:jc w:val="center"/>
              <w:rPr>
                <w:rFonts w:hint="eastAsia"/>
                <w:vertAlign w:val="baseline"/>
                <w:lang w:val="en-US" w:eastAsia="zh-CN"/>
              </w:rPr>
            </w:pPr>
            <w:r>
              <w:rPr>
                <w:rFonts w:hint="eastAsia"/>
                <w:vertAlign w:val="baseline"/>
                <w:lang w:val="en-US" w:eastAsia="zh-CN"/>
              </w:rPr>
              <w:t>教学方法</w:t>
            </w:r>
          </w:p>
        </w:tc>
        <w:tc>
          <w:tcPr>
            <w:tcW w:w="2962" w:type="dxa"/>
            <w:gridSpan w:val="2"/>
            <w:vAlign w:val="center"/>
          </w:tcPr>
          <w:p>
            <w:pPr>
              <w:wordWrap/>
              <w:spacing w:beforeAutospacing="0" w:afterAutospacing="0" w:line="360" w:lineRule="auto"/>
              <w:rPr>
                <w:rFonts w:hint="eastAsia"/>
                <w:vertAlign w:val="baseline"/>
                <w:lang w:val="en-US" w:eastAsia="zh-CN"/>
              </w:rPr>
            </w:pPr>
            <w:r>
              <w:rPr>
                <w:sz w:val="21"/>
                <w:szCs w:val="21"/>
              </w:rPr>
              <w:t>练讲结合、小组讨论法</w:t>
            </w:r>
          </w:p>
        </w:tc>
        <w:tc>
          <w:tcPr>
            <w:tcW w:w="2614" w:type="dxa"/>
            <w:vAlign w:val="center"/>
          </w:tcPr>
          <w:p>
            <w:pPr>
              <w:jc w:val="center"/>
              <w:rPr>
                <w:rFonts w:hint="eastAsia"/>
                <w:vertAlign w:val="baseline"/>
                <w:lang w:val="en-US" w:eastAsia="zh-CN"/>
              </w:rPr>
            </w:pPr>
            <w:r>
              <w:rPr>
                <w:rFonts w:hint="eastAsia"/>
                <w:vertAlign w:val="baseline"/>
                <w:lang w:val="en-US" w:eastAsia="zh-CN"/>
              </w:rPr>
              <w:t>教学辅助手段</w:t>
            </w:r>
          </w:p>
        </w:tc>
        <w:tc>
          <w:tcPr>
            <w:tcW w:w="2355" w:type="dxa"/>
            <w:vAlign w:val="center"/>
          </w:tcPr>
          <w:p>
            <w:pPr>
              <w:jc w:val="center"/>
              <w:rPr>
                <w:rFonts w:hint="default"/>
                <w:vertAlign w:val="baseline"/>
                <w:lang w:val="en-US" w:eastAsia="zh-CN"/>
              </w:rPr>
            </w:pPr>
            <w:r>
              <w:rPr>
                <w:rFonts w:hint="eastAsia"/>
                <w:vertAlign w:val="baseline"/>
                <w:lang w:val="en-US" w:eastAsia="zh-CN"/>
              </w:rPr>
              <w:t>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47" w:type="dxa"/>
            <w:gridSpan w:val="5"/>
            <w:vAlign w:val="center"/>
          </w:tcPr>
          <w:p>
            <w:pPr>
              <w:jc w:val="center"/>
              <w:rPr>
                <w:rFonts w:hint="eastAsia"/>
                <w:vertAlign w:val="baseline"/>
                <w:lang w:val="en-US" w:eastAsia="zh-CN"/>
              </w:rPr>
            </w:pPr>
            <w:r>
              <w:rPr>
                <w:rFonts w:hint="eastAsia"/>
                <w:vertAlign w:val="baseline"/>
                <w:lang w:val="en-US" w:eastAsia="zh-CN"/>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jc w:val="center"/>
        </w:trPr>
        <w:tc>
          <w:tcPr>
            <w:tcW w:w="9447" w:type="dxa"/>
            <w:gridSpan w:val="5"/>
            <w:vAlign w:val="top"/>
          </w:tcPr>
          <w:p>
            <w:pPr>
              <w:numPr>
                <w:ilvl w:val="0"/>
                <w:numId w:val="1"/>
              </w:numPr>
              <w:jc w:val="both"/>
              <w:rPr>
                <w:rFonts w:hint="eastAsia"/>
                <w:vertAlign w:val="baseline"/>
                <w:lang w:val="en-US" w:eastAsia="zh-CN"/>
              </w:rPr>
            </w:pPr>
            <w:r>
              <w:rPr>
                <w:rFonts w:hint="eastAsia"/>
                <w:vertAlign w:val="baseline"/>
                <w:lang w:val="en-US" w:eastAsia="zh-CN"/>
              </w:rPr>
              <w:t>小故事导入</w:t>
            </w:r>
          </w:p>
          <w:p>
            <w:pPr>
              <w:numPr>
                <w:numId w:val="0"/>
              </w:numPr>
              <w:jc w:val="both"/>
              <w:rPr>
                <w:rFonts w:hint="eastAsia"/>
                <w:vertAlign w:val="baseline"/>
                <w:lang w:val="en-US" w:eastAsia="zh-CN"/>
              </w:rPr>
            </w:pPr>
            <w:r>
              <w:rPr>
                <w:rFonts w:hint="eastAsia"/>
                <w:vertAlign w:val="baseline"/>
                <w:lang w:val="en-US" w:eastAsia="zh-CN"/>
              </w:rPr>
              <w:t xml:space="preserve">    某人外出做生意，给父母写了这样一封信：“儿的生活好痛苦一点儿也没有粮食多病少挣了很多钱”。</w:t>
            </w:r>
          </w:p>
          <w:p>
            <w:pPr>
              <w:numPr>
                <w:numId w:val="0"/>
              </w:numPr>
              <w:ind w:firstLine="420" w:firstLineChars="200"/>
              <w:jc w:val="both"/>
              <w:rPr>
                <w:rFonts w:hint="eastAsia"/>
                <w:vertAlign w:val="baseline"/>
                <w:lang w:val="en-US" w:eastAsia="zh-CN"/>
              </w:rPr>
            </w:pPr>
            <w:r>
              <w:rPr>
                <w:rFonts w:hint="eastAsia"/>
                <w:vertAlign w:val="baseline"/>
                <w:lang w:val="en-US" w:eastAsia="zh-CN"/>
              </w:rPr>
              <w:t>父母读信后，一个笑一个哭。想一想，这是为什么？</w:t>
            </w:r>
          </w:p>
          <w:p>
            <w:pPr>
              <w:numPr>
                <w:numId w:val="0"/>
              </w:numPr>
              <w:ind w:firstLine="420" w:firstLineChars="200"/>
              <w:jc w:val="both"/>
              <w:rPr>
                <w:rFonts w:hint="eastAsia"/>
                <w:vertAlign w:val="baseline"/>
                <w:lang w:val="en-US" w:eastAsia="zh-CN"/>
              </w:rPr>
            </w:pP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断句概念讲解</w:t>
            </w:r>
          </w:p>
          <w:p>
            <w:pPr>
              <w:numPr>
                <w:numId w:val="0"/>
              </w:numPr>
              <w:ind w:leftChars="0"/>
              <w:jc w:val="both"/>
              <w:rPr>
                <w:rFonts w:hint="eastAsia"/>
                <w:vertAlign w:val="baseline"/>
                <w:lang w:val="en-US" w:eastAsia="zh-CN"/>
              </w:rPr>
            </w:pPr>
            <w:r>
              <w:rPr>
                <w:rFonts w:hint="eastAsia"/>
                <w:vertAlign w:val="baseline"/>
                <w:lang w:val="en-US" w:eastAsia="zh-CN"/>
              </w:rPr>
              <w:t xml:space="preserve">    中国古代没有标点符号，前人读书都要自己断句，在一句话的末了用小圆圈(“。”)断开，叫“句”；在一句之内语气停顿的地方用一个顿号(“、”)断开，叫“读”。</w:t>
            </w:r>
          </w:p>
          <w:p>
            <w:pPr>
              <w:numPr>
                <w:numId w:val="0"/>
              </w:numPr>
              <w:ind w:leftChars="0"/>
              <w:jc w:val="both"/>
              <w:rPr>
                <w:rFonts w:hint="eastAsia"/>
                <w:vertAlign w:val="baseline"/>
                <w:lang w:val="en-US" w:eastAsia="zh-CN"/>
              </w:rPr>
            </w:pPr>
            <w:r>
              <w:rPr>
                <w:rFonts w:hint="eastAsia"/>
                <w:vertAlign w:val="baseline"/>
                <w:lang w:val="en-US" w:eastAsia="zh-CN"/>
              </w:rPr>
              <w:t xml:space="preserve">   句读是文言文阅读的基础，不会断句，就难以理解文言文的意思。而断句是考查文言文的传统方式，是学生学习文言文的基本功。 </w:t>
            </w:r>
          </w:p>
          <w:p>
            <w:pPr>
              <w:numPr>
                <w:numId w:val="0"/>
              </w:numPr>
              <w:ind w:leftChars="0"/>
              <w:jc w:val="both"/>
              <w:rPr>
                <w:rFonts w:hint="default"/>
                <w:vertAlign w:val="baseline"/>
                <w:lang w:val="en-US" w:eastAsia="zh-CN"/>
              </w:rPr>
            </w:pP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具体讲解</w:t>
            </w:r>
          </w:p>
          <w:p>
            <w:pPr>
              <w:numPr>
                <w:ilvl w:val="0"/>
                <w:numId w:val="2"/>
              </w:numPr>
              <w:ind w:left="210" w:leftChars="0" w:firstLine="0" w:firstLineChars="0"/>
              <w:jc w:val="both"/>
              <w:rPr>
                <w:rFonts w:hint="eastAsia"/>
                <w:vertAlign w:val="baseline"/>
                <w:lang w:val="en-US" w:eastAsia="zh-CN"/>
              </w:rPr>
            </w:pPr>
            <w:r>
              <w:rPr>
                <w:rFonts w:hint="eastAsia"/>
                <w:vertAlign w:val="baseline"/>
                <w:lang w:val="en-US" w:eastAsia="zh-CN"/>
              </w:rPr>
              <w:t>规律一：找名词（或代词），定句读。名词、代词作主语，可在其前面断开；作宾语，在其后面断开。</w:t>
            </w:r>
          </w:p>
          <w:p>
            <w:pPr>
              <w:numPr>
                <w:numId w:val="0"/>
              </w:numPr>
              <w:ind w:left="210" w:leftChars="0" w:firstLine="210" w:firstLineChars="100"/>
              <w:jc w:val="both"/>
              <w:rPr>
                <w:rFonts w:hint="eastAsia"/>
                <w:vertAlign w:val="baseline"/>
                <w:lang w:val="en-US" w:eastAsia="zh-CN"/>
              </w:rPr>
            </w:pPr>
            <w:r>
              <w:rPr>
                <w:rFonts w:hint="eastAsia"/>
                <w:vertAlign w:val="baseline"/>
                <w:lang w:val="en-US" w:eastAsia="zh-CN"/>
              </w:rPr>
              <w:t xml:space="preserve"> 例子1：匡 衡 勤 学 而 无 烛 邻 舍 有 烛 而 不 逮 衡 乃 穿 壁 引 其 光 以 光 映 书 而 读 之。</w:t>
            </w:r>
          </w:p>
          <w:p>
            <w:pPr>
              <w:numPr>
                <w:numId w:val="0"/>
              </w:numPr>
              <w:ind w:left="210" w:leftChars="0"/>
              <w:jc w:val="both"/>
              <w:rPr>
                <w:rFonts w:hint="eastAsia"/>
                <w:vertAlign w:val="baseline"/>
                <w:lang w:val="en-US" w:eastAsia="zh-CN"/>
              </w:rPr>
            </w:pPr>
            <w:r>
              <w:rPr>
                <w:rFonts w:hint="eastAsia"/>
                <w:vertAlign w:val="baseline"/>
                <w:lang w:val="en-US" w:eastAsia="zh-CN"/>
              </w:rPr>
              <w:t>训练题：刻削之道鼻莫如大目莫如小鼻大可小小不可大也目小可大大不可小也举事亦然为其后不可复者也则事寡败矣。</w:t>
            </w:r>
          </w:p>
          <w:p>
            <w:pPr>
              <w:numPr>
                <w:ilvl w:val="0"/>
                <w:numId w:val="2"/>
              </w:numPr>
              <w:ind w:left="210" w:leftChars="0" w:firstLine="0" w:firstLineChars="0"/>
              <w:jc w:val="both"/>
              <w:rPr>
                <w:rFonts w:hint="eastAsia"/>
                <w:vertAlign w:val="baseline"/>
                <w:lang w:val="en-US" w:eastAsia="zh-CN"/>
              </w:rPr>
            </w:pPr>
            <w:r>
              <w:rPr>
                <w:rFonts w:hint="eastAsia"/>
                <w:vertAlign w:val="baseline"/>
                <w:lang w:val="en-US" w:eastAsia="zh-CN"/>
              </w:rPr>
              <w:t>规律二：找虚词，定句读。</w:t>
            </w:r>
          </w:p>
          <w:p>
            <w:pPr>
              <w:numPr>
                <w:numId w:val="0"/>
              </w:numPr>
              <w:ind w:left="210" w:leftChars="0"/>
              <w:jc w:val="both"/>
              <w:rPr>
                <w:rFonts w:hint="eastAsia"/>
                <w:vertAlign w:val="baseline"/>
                <w:lang w:val="en-US" w:eastAsia="zh-CN"/>
              </w:rPr>
            </w:pPr>
            <w:r>
              <w:rPr>
                <w:rFonts w:hint="eastAsia"/>
                <w:vertAlign w:val="baseline"/>
                <w:lang w:val="en-US" w:eastAsia="zh-CN"/>
              </w:rPr>
              <w:t xml:space="preserve"> 古人写文章，不用标点符号，他们明辨句读，虚词就成了重要的标志。P107</w:t>
            </w:r>
          </w:p>
          <w:p>
            <w:pPr>
              <w:numPr>
                <w:numId w:val="0"/>
              </w:numPr>
              <w:jc w:val="both"/>
              <w:rPr>
                <w:rFonts w:hint="eastAsia"/>
                <w:vertAlign w:val="baseline"/>
                <w:lang w:val="en-US" w:eastAsia="zh-CN"/>
              </w:rPr>
            </w:pPr>
            <w:r>
              <w:rPr>
                <w:rFonts w:hint="eastAsia"/>
                <w:vertAlign w:val="baseline"/>
                <w:lang w:val="en-US" w:eastAsia="zh-CN"/>
              </w:rPr>
              <w:t>⑴句首的议论、语气词 :“夫、盖、凡、唯、盍、且夫、若夫、请、敬、今、窃、则”等前面可断句，常用于句首的相对独立的叹词，如嗟夫、嗟乎、呜呼等，前后都可断句；</w:t>
            </w:r>
          </w:p>
          <w:p>
            <w:pPr>
              <w:numPr>
                <w:numId w:val="0"/>
              </w:numPr>
              <w:jc w:val="both"/>
              <w:rPr>
                <w:rFonts w:hint="eastAsia"/>
                <w:vertAlign w:val="baseline"/>
                <w:lang w:val="en-US" w:eastAsia="zh-CN"/>
              </w:rPr>
            </w:pPr>
            <w:r>
              <w:rPr>
                <w:rFonts w:hint="eastAsia"/>
                <w:vertAlign w:val="baseline"/>
                <w:lang w:val="en-US" w:eastAsia="zh-CN"/>
              </w:rPr>
              <w:t>⑵ 句末语气词 : “也、矣、欤、耶、哉、乎、焉、兮、耳、而已”等后面可断句；</w:t>
            </w:r>
          </w:p>
          <w:p>
            <w:pPr>
              <w:numPr>
                <w:ilvl w:val="0"/>
                <w:numId w:val="3"/>
              </w:numPr>
              <w:jc w:val="both"/>
              <w:rPr>
                <w:rFonts w:hint="eastAsia"/>
                <w:vertAlign w:val="baseline"/>
                <w:lang w:val="en-US" w:eastAsia="zh-CN"/>
              </w:rPr>
            </w:pPr>
            <w:r>
              <w:rPr>
                <w:rFonts w:hint="eastAsia"/>
                <w:vertAlign w:val="baseline"/>
                <w:lang w:val="en-US" w:eastAsia="zh-CN"/>
              </w:rPr>
              <w:t>碰到感叹词“呜呼”、“嗟乎”、“噫”等，一般在其前后断开。</w:t>
            </w:r>
          </w:p>
          <w:p>
            <w:pPr>
              <w:numPr>
                <w:numId w:val="0"/>
              </w:numPr>
              <w:jc w:val="both"/>
              <w:rPr>
                <w:rFonts w:hint="eastAsia"/>
                <w:vertAlign w:val="baseline"/>
                <w:lang w:val="en-US" w:eastAsia="zh-CN"/>
              </w:rPr>
            </w:pPr>
            <w:r>
              <w:rPr>
                <w:rFonts w:hint="eastAsia"/>
                <w:vertAlign w:val="baseline"/>
                <w:lang w:val="en-US" w:eastAsia="zh-CN"/>
              </w:rPr>
              <w:t xml:space="preserve">   例2：天下事有难易乎为之则难者 亦易矣不为则易者亦难矣人之为 学有难易乎为之则难者亦易矣不 为则易者亦难矣</w:t>
            </w:r>
          </w:p>
          <w:p>
            <w:pPr>
              <w:numPr>
                <w:numId w:val="0"/>
              </w:numPr>
              <w:jc w:val="both"/>
              <w:rPr>
                <w:rFonts w:hint="eastAsia"/>
                <w:vertAlign w:val="baseline"/>
                <w:lang w:val="en-US" w:eastAsia="zh-CN"/>
              </w:rPr>
            </w:pPr>
            <w:r>
              <w:rPr>
                <w:rFonts w:hint="eastAsia"/>
                <w:vertAlign w:val="baseline"/>
                <w:lang w:val="en-US" w:eastAsia="zh-CN"/>
              </w:rPr>
              <w:t xml:space="preserve">   训练题：（2006年北京卷）用斜线(／)给下面文言文断句。(5分)</w:t>
            </w:r>
          </w:p>
          <w:p>
            <w:pPr>
              <w:numPr>
                <w:numId w:val="0"/>
              </w:numPr>
              <w:jc w:val="both"/>
              <w:rPr>
                <w:rFonts w:hint="default"/>
                <w:vertAlign w:val="baseline"/>
                <w:lang w:val="en-US" w:eastAsia="zh-CN"/>
              </w:rPr>
            </w:pPr>
            <w:r>
              <w:rPr>
                <w:rFonts w:hint="eastAsia"/>
                <w:vertAlign w:val="baseline"/>
                <w:lang w:val="en-US" w:eastAsia="zh-CN"/>
              </w:rPr>
              <w:t>（赵困于秦）齐人、楚人救赵。赵人乏食，粟于齐，齐王弗许。周子曰：“夫赵之于齐楚 扞蔽也 犹齿之有唇也 唇亡则齿寒今日亡赵明日患及齐楚矣 且救赵高义也 却秦师显名也 不务为此而爱粟为国计者过矣。</w:t>
            </w:r>
          </w:p>
          <w:p>
            <w:pPr>
              <w:numPr>
                <w:ilvl w:val="0"/>
                <w:numId w:val="2"/>
              </w:numPr>
              <w:ind w:left="210" w:leftChars="0" w:firstLine="0" w:firstLineChars="0"/>
              <w:jc w:val="both"/>
              <w:rPr>
                <w:rFonts w:hint="eastAsia"/>
                <w:vertAlign w:val="baseline"/>
                <w:lang w:val="en-US" w:eastAsia="zh-CN"/>
              </w:rPr>
            </w:pPr>
            <w:r>
              <w:rPr>
                <w:rFonts w:hint="eastAsia"/>
                <w:vertAlign w:val="baseline"/>
                <w:lang w:val="en-US" w:eastAsia="zh-CN"/>
              </w:rPr>
              <w:t>规律三：察对话，定句读 。</w:t>
            </w:r>
          </w:p>
          <w:p>
            <w:pPr>
              <w:numPr>
                <w:numId w:val="0"/>
              </w:numPr>
              <w:ind w:firstLine="420" w:firstLineChars="200"/>
              <w:jc w:val="both"/>
              <w:rPr>
                <w:rFonts w:hint="default"/>
                <w:vertAlign w:val="baseline"/>
                <w:lang w:val="en-US" w:eastAsia="zh-CN"/>
              </w:rPr>
            </w:pPr>
            <w:r>
              <w:rPr>
                <w:rFonts w:hint="default"/>
                <w:vertAlign w:val="baseline"/>
                <w:lang w:val="en-US" w:eastAsia="zh-CN"/>
              </w:rPr>
              <w:t>文言文中对话 、引文 常常用“曰”“云”“问”等为标志，两人对话，一般在第一次问答出现人名，以后就只“曰”，而把主语省略。</w:t>
            </w:r>
          </w:p>
          <w:p>
            <w:pPr>
              <w:numPr>
                <w:numId w:val="0"/>
              </w:numPr>
              <w:ind w:firstLine="420" w:firstLineChars="200"/>
              <w:jc w:val="both"/>
              <w:rPr>
                <w:rFonts w:hint="default"/>
                <w:vertAlign w:val="baseline"/>
                <w:lang w:val="en-US" w:eastAsia="zh-CN"/>
              </w:rPr>
            </w:pPr>
            <w:r>
              <w:rPr>
                <w:rFonts w:hint="default"/>
                <w:vertAlign w:val="baseline"/>
                <w:lang w:val="en-US" w:eastAsia="zh-CN"/>
              </w:rPr>
              <w:t>例</w:t>
            </w:r>
            <w:r>
              <w:rPr>
                <w:rFonts w:hint="eastAsia"/>
                <w:vertAlign w:val="baseline"/>
                <w:lang w:val="en-US" w:eastAsia="zh-CN"/>
              </w:rPr>
              <w:t>3</w:t>
            </w:r>
            <w:r>
              <w:rPr>
                <w:rFonts w:hint="default"/>
                <w:vertAlign w:val="baseline"/>
                <w:lang w:val="en-US" w:eastAsia="zh-CN"/>
              </w:rPr>
              <w:t>：天下事有难易乎为之则难者 亦易矣不为则易者亦难矣人之为 学有难易乎为之则难者亦易矣不 为则易者亦难矣</w:t>
            </w:r>
          </w:p>
          <w:p>
            <w:pPr>
              <w:numPr>
                <w:numId w:val="0"/>
              </w:numPr>
              <w:ind w:firstLine="420" w:firstLineChars="200"/>
              <w:jc w:val="both"/>
              <w:rPr>
                <w:rFonts w:hint="default"/>
                <w:vertAlign w:val="baseline"/>
                <w:lang w:val="en-US" w:eastAsia="zh-CN"/>
              </w:rPr>
            </w:pPr>
            <w:r>
              <w:rPr>
                <w:rFonts w:hint="default"/>
                <w:vertAlign w:val="baseline"/>
                <w:lang w:val="en-US" w:eastAsia="zh-CN"/>
              </w:rPr>
              <w:t>【2006北京卷】</w:t>
            </w:r>
          </w:p>
          <w:p>
            <w:pPr>
              <w:numPr>
                <w:numId w:val="0"/>
              </w:numPr>
              <w:ind w:firstLine="420" w:firstLineChars="200"/>
              <w:jc w:val="both"/>
              <w:rPr>
                <w:rFonts w:hint="default"/>
                <w:vertAlign w:val="baseline"/>
                <w:lang w:val="en-US" w:eastAsia="zh-CN"/>
              </w:rPr>
            </w:pPr>
            <w:r>
              <w:rPr>
                <w:rFonts w:hint="default"/>
                <w:vertAlign w:val="baseline"/>
                <w:lang w:val="en-US" w:eastAsia="zh-CN"/>
              </w:rPr>
              <w:t xml:space="preserve">   （赵围于秦）齐人、楚人救赵。赵人乏食，请粟于齐，齐王弗许。周子曰：“夫  赵  之  于  齐  楚 扞 蔽  也 犹  齿  之  有  唇 也 唇  亡  则  齿  寒 今  日  亡  赵 明  日  患  及  齐  楚  矣   且  救 赵 高  义  也 却  秦  师 显  名也 不  务  为  此  而  爱  粟  为   国  计  者  过  矣。”《资治通鉴·周纪五》</w:t>
            </w:r>
          </w:p>
          <w:p>
            <w:pPr>
              <w:numPr>
                <w:numId w:val="0"/>
              </w:numPr>
              <w:jc w:val="both"/>
              <w:rPr>
                <w:rFonts w:hint="eastAsia"/>
                <w:vertAlign w:val="baseline"/>
                <w:lang w:val="en-US" w:eastAsia="zh-CN"/>
              </w:rPr>
            </w:pPr>
            <w:r>
              <w:rPr>
                <w:rFonts w:hint="eastAsia"/>
                <w:vertAlign w:val="baseline"/>
                <w:lang w:val="en-US" w:eastAsia="zh-CN"/>
              </w:rPr>
              <w:t xml:space="preserve">   （四）规律四:  依修辞，定句读</w:t>
            </w:r>
          </w:p>
          <w:p>
            <w:pPr>
              <w:numPr>
                <w:numId w:val="0"/>
              </w:numPr>
              <w:jc w:val="both"/>
              <w:rPr>
                <w:rFonts w:hint="eastAsia"/>
                <w:vertAlign w:val="baseline"/>
                <w:lang w:val="en-US" w:eastAsia="zh-CN"/>
              </w:rPr>
            </w:pPr>
            <w:r>
              <w:rPr>
                <w:rFonts w:hint="eastAsia"/>
                <w:vertAlign w:val="baseline"/>
                <w:lang w:val="en-US" w:eastAsia="zh-CN"/>
              </w:rPr>
              <w:t xml:space="preserve">   训练：师旷曰盲臣安敢戏君乎臣闻之少而好学如日出之阳壮而好学如日中之光老而好学如炳烛之明炳烛之明孰与昧行乎平公曰善哉</w:t>
            </w:r>
          </w:p>
          <w:p>
            <w:pPr>
              <w:numPr>
                <w:numId w:val="0"/>
              </w:numPr>
              <w:jc w:val="both"/>
              <w:rPr>
                <w:rFonts w:hint="eastAsia"/>
                <w:vertAlign w:val="baseline"/>
                <w:lang w:val="en-US" w:eastAsia="zh-CN"/>
              </w:rPr>
            </w:pPr>
            <w:r>
              <w:rPr>
                <w:rFonts w:hint="eastAsia"/>
                <w:vertAlign w:val="baseline"/>
                <w:lang w:val="en-US" w:eastAsia="zh-CN"/>
              </w:rPr>
              <w:t xml:space="preserve">   （五）规律五:  借句式   定句读</w:t>
            </w:r>
          </w:p>
          <w:p>
            <w:pPr>
              <w:numPr>
                <w:numId w:val="0"/>
              </w:numPr>
              <w:jc w:val="both"/>
              <w:rPr>
                <w:rFonts w:hint="eastAsia"/>
                <w:vertAlign w:val="baseline"/>
                <w:lang w:val="en-US" w:eastAsia="zh-CN"/>
              </w:rPr>
            </w:pPr>
            <w:r>
              <w:rPr>
                <w:rFonts w:hint="eastAsia"/>
                <w:vertAlign w:val="baseline"/>
                <w:lang w:val="en-US" w:eastAsia="zh-CN"/>
              </w:rPr>
              <w:t xml:space="preserve">   记住文言文的一些习惯句式，如：</w:t>
            </w:r>
          </w:p>
          <w:p>
            <w:pPr>
              <w:numPr>
                <w:numId w:val="0"/>
              </w:numPr>
              <w:jc w:val="both"/>
              <w:rPr>
                <w:rFonts w:hint="eastAsia"/>
                <w:vertAlign w:val="baseline"/>
                <w:lang w:val="en-US" w:eastAsia="zh-CN"/>
              </w:rPr>
            </w:pPr>
            <w:r>
              <w:rPr>
                <w:rFonts w:hint="eastAsia"/>
                <w:vertAlign w:val="baseline"/>
                <w:lang w:val="en-US" w:eastAsia="zh-CN"/>
              </w:rPr>
              <w:t>“何……之有”(宋何罪之有?)；</w:t>
            </w:r>
          </w:p>
          <w:p>
            <w:pPr>
              <w:numPr>
                <w:numId w:val="0"/>
              </w:numPr>
              <w:jc w:val="both"/>
              <w:rPr>
                <w:rFonts w:hint="eastAsia"/>
                <w:vertAlign w:val="baseline"/>
                <w:lang w:val="en-US" w:eastAsia="zh-CN"/>
              </w:rPr>
            </w:pPr>
            <w:r>
              <w:rPr>
                <w:rFonts w:hint="eastAsia"/>
                <w:vertAlign w:val="baseline"/>
                <w:lang w:val="en-US" w:eastAsia="zh-CN"/>
              </w:rPr>
              <w:t>“如……何”（如太行王屋何？）；</w:t>
            </w:r>
          </w:p>
          <w:p>
            <w:pPr>
              <w:numPr>
                <w:numId w:val="0"/>
              </w:numPr>
              <w:jc w:val="both"/>
              <w:rPr>
                <w:rFonts w:hint="eastAsia"/>
                <w:vertAlign w:val="baseline"/>
                <w:lang w:val="en-US" w:eastAsia="zh-CN"/>
              </w:rPr>
            </w:pPr>
            <w:r>
              <w:rPr>
                <w:rFonts w:hint="eastAsia"/>
                <w:vertAlign w:val="baseline"/>
                <w:lang w:val="en-US" w:eastAsia="zh-CN"/>
              </w:rPr>
              <w:t>“唯……是……”（唯余马首是瞻）；</w:t>
            </w:r>
          </w:p>
          <w:p>
            <w:pPr>
              <w:numPr>
                <w:numId w:val="0"/>
              </w:numPr>
              <w:jc w:val="both"/>
              <w:rPr>
                <w:rFonts w:hint="eastAsia"/>
                <w:vertAlign w:val="baseline"/>
                <w:lang w:val="en-US" w:eastAsia="zh-CN"/>
              </w:rPr>
            </w:pPr>
            <w:r>
              <w:rPr>
                <w:rFonts w:hint="eastAsia"/>
                <w:vertAlign w:val="baseline"/>
                <w:lang w:val="en-US" w:eastAsia="zh-CN"/>
              </w:rPr>
              <w:t>“非唯……抑亦……”（非唯天时，抑亦人</w:t>
            </w:r>
          </w:p>
          <w:p>
            <w:pPr>
              <w:numPr>
                <w:numId w:val="0"/>
              </w:numPr>
              <w:jc w:val="both"/>
              <w:rPr>
                <w:rFonts w:hint="eastAsia"/>
                <w:vertAlign w:val="baseline"/>
                <w:lang w:val="en-US" w:eastAsia="zh-CN"/>
              </w:rPr>
            </w:pPr>
            <w:r>
              <w:rPr>
                <w:rFonts w:hint="eastAsia"/>
                <w:vertAlign w:val="baseline"/>
                <w:lang w:val="en-US" w:eastAsia="zh-CN"/>
              </w:rPr>
              <w:t>谋。）；</w:t>
            </w:r>
          </w:p>
          <w:p>
            <w:pPr>
              <w:numPr>
                <w:numId w:val="0"/>
              </w:numPr>
              <w:jc w:val="both"/>
              <w:rPr>
                <w:rFonts w:hint="eastAsia"/>
                <w:vertAlign w:val="baseline"/>
                <w:lang w:val="en-US" w:eastAsia="zh-CN"/>
              </w:rPr>
            </w:pPr>
            <w:r>
              <w:rPr>
                <w:rFonts w:hint="eastAsia"/>
                <w:vertAlign w:val="baseline"/>
                <w:lang w:val="en-US" w:eastAsia="zh-CN"/>
              </w:rPr>
              <w:t>“不亦……乎”（不亦说乎？）；</w:t>
            </w:r>
          </w:p>
          <w:p>
            <w:pPr>
              <w:numPr>
                <w:numId w:val="0"/>
              </w:numPr>
              <w:jc w:val="both"/>
              <w:rPr>
                <w:rFonts w:hint="eastAsia"/>
                <w:vertAlign w:val="baseline"/>
                <w:lang w:val="en-US" w:eastAsia="zh-CN"/>
              </w:rPr>
            </w:pPr>
            <w:r>
              <w:rPr>
                <w:rFonts w:hint="eastAsia"/>
                <w:vertAlign w:val="baseline"/>
                <w:lang w:val="en-US" w:eastAsia="zh-CN"/>
              </w:rPr>
              <w:t>“得无……乎”（得无异乎？）等可以帮助断句。</w:t>
            </w:r>
          </w:p>
          <w:p>
            <w:pPr>
              <w:numPr>
                <w:numId w:val="0"/>
              </w:numPr>
              <w:jc w:val="both"/>
              <w:rPr>
                <w:rFonts w:hint="eastAsia"/>
                <w:vertAlign w:val="baseline"/>
                <w:lang w:val="en-US" w:eastAsia="zh-CN"/>
              </w:rPr>
            </w:pP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课堂小结</w:t>
            </w:r>
          </w:p>
          <w:p>
            <w:pPr>
              <w:numPr>
                <w:numId w:val="0"/>
              </w:numPr>
              <w:ind w:leftChars="0" w:firstLine="420"/>
              <w:jc w:val="both"/>
              <w:rPr>
                <w:rFonts w:hint="eastAsia"/>
                <w:vertAlign w:val="baseline"/>
                <w:lang w:val="en-US" w:eastAsia="zh-CN"/>
              </w:rPr>
            </w:pPr>
            <w:r>
              <w:rPr>
                <w:rFonts w:hint="eastAsia"/>
                <w:vertAlign w:val="baseline"/>
                <w:lang w:val="en-US" w:eastAsia="zh-CN"/>
              </w:rPr>
              <w:t>方法复述</w:t>
            </w:r>
          </w:p>
          <w:p>
            <w:pPr>
              <w:numPr>
                <w:numId w:val="0"/>
              </w:numPr>
              <w:ind w:leftChars="0" w:firstLine="420"/>
              <w:jc w:val="both"/>
              <w:rPr>
                <w:rFonts w:hint="eastAsia"/>
                <w:vertAlign w:val="baseline"/>
                <w:lang w:val="en-US" w:eastAsia="zh-CN"/>
              </w:rPr>
            </w:pP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真题训练</w:t>
            </w:r>
          </w:p>
          <w:p>
            <w:pPr>
              <w:numPr>
                <w:numId w:val="0"/>
              </w:numPr>
              <w:ind w:leftChars="0"/>
              <w:jc w:val="both"/>
              <w:rPr>
                <w:rFonts w:hint="eastAsia"/>
                <w:vertAlign w:val="baseline"/>
                <w:lang w:val="en-US" w:eastAsia="zh-CN"/>
              </w:rPr>
            </w:pPr>
            <w:r>
              <w:rPr>
                <w:rFonts w:hint="eastAsia"/>
                <w:vertAlign w:val="baseline"/>
                <w:lang w:val="en-US" w:eastAsia="zh-CN"/>
              </w:rPr>
              <w:t xml:space="preserve"> 2012北京题：</w:t>
            </w:r>
          </w:p>
          <w:p>
            <w:pPr>
              <w:numPr>
                <w:numId w:val="0"/>
              </w:numPr>
              <w:ind w:leftChars="0"/>
              <w:jc w:val="both"/>
              <w:rPr>
                <w:rFonts w:hint="eastAsia"/>
                <w:vertAlign w:val="baseline"/>
                <w:lang w:val="en-US" w:eastAsia="zh-CN"/>
              </w:rPr>
            </w:pPr>
            <w:r>
              <w:rPr>
                <w:rFonts w:hint="eastAsia"/>
                <w:vertAlign w:val="baseline"/>
                <w:lang w:val="en-US" w:eastAsia="zh-CN"/>
              </w:rPr>
              <w:t xml:space="preserve"> 用斜线（/）给下面短文断句（5分）</w:t>
            </w:r>
          </w:p>
          <w:p>
            <w:pPr>
              <w:numPr>
                <w:numId w:val="0"/>
              </w:numPr>
              <w:ind w:leftChars="0"/>
              <w:jc w:val="both"/>
              <w:rPr>
                <w:rFonts w:hint="eastAsia"/>
                <w:vertAlign w:val="baseline"/>
                <w:lang w:val="en-US" w:eastAsia="zh-CN"/>
              </w:rPr>
            </w:pPr>
            <w:r>
              <w:rPr>
                <w:rFonts w:hint="eastAsia"/>
                <w:vertAlign w:val="baseline"/>
                <w:lang w:val="en-US" w:eastAsia="zh-CN"/>
              </w:rPr>
              <w:t xml:space="preserve">  扁 鹊 见 秦 武 王 武 王 示 之 病 扁 鹊 请 除 之 左 右 曰 君 之 病 在 耳 之 前 目 之 下 除 之 未 必 已 也 将 使 耳 不 聪 目 不 明 君 以 告 扁 鹊 扁 鹊 怒 而</w:t>
            </w:r>
          </w:p>
          <w:p>
            <w:pPr>
              <w:numPr>
                <w:numId w:val="0"/>
              </w:numPr>
              <w:ind w:leftChars="0"/>
              <w:jc w:val="both"/>
              <w:rPr>
                <w:rFonts w:hint="eastAsia"/>
                <w:vertAlign w:val="baseline"/>
                <w:lang w:val="en-US" w:eastAsia="zh-CN"/>
              </w:rPr>
            </w:pPr>
            <w:r>
              <w:rPr>
                <w:rFonts w:hint="eastAsia"/>
                <w:vertAlign w:val="baseline"/>
                <w:lang w:val="en-US" w:eastAsia="zh-CN"/>
              </w:rPr>
              <w:t xml:space="preserve">  投 其 石 曰 君 与 知 之 者 谋 之 而 与 不 知 者 败 之 如 此 知 秦 国 之 政 也 则 君 一 举 而 亡 国 矣。</w:t>
            </w:r>
          </w:p>
          <w:p>
            <w:pPr>
              <w:numPr>
                <w:numId w:val="0"/>
              </w:numPr>
              <w:ind w:leftChars="0"/>
              <w:jc w:val="both"/>
              <w:rPr>
                <w:rFonts w:hint="eastAsia"/>
                <w:vertAlign w:val="baseline"/>
                <w:lang w:val="en-US" w:eastAsia="zh-CN"/>
              </w:rPr>
            </w:pPr>
            <w:r>
              <w:rPr>
                <w:rFonts w:hint="eastAsia"/>
                <w:vertAlign w:val="baseline"/>
                <w:lang w:val="en-US" w:eastAsia="zh-CN"/>
              </w:rPr>
              <w:t>（2020•全国卷Ⅰ）尝自谓：“作文如行云流水，初无定质，但常行于所当行，止于所不可不止。”虽嬉笑怒骂之辞，皆可书而诵之。其体浑涵光芒，雄视百代，有文章以来，盖亦鲜矣。</w:t>
            </w:r>
          </w:p>
          <w:p>
            <w:pPr>
              <w:numPr>
                <w:numId w:val="0"/>
              </w:numPr>
              <w:ind w:leftChars="0"/>
              <w:jc w:val="both"/>
              <w:rPr>
                <w:rFonts w:hint="eastAsia"/>
                <w:vertAlign w:val="baseline"/>
                <w:lang w:val="en-US" w:eastAsia="zh-CN"/>
              </w:rPr>
            </w:pPr>
            <w:r>
              <w:rPr>
                <w:rFonts w:hint="eastAsia"/>
                <w:vertAlign w:val="baseline"/>
                <w:lang w:val="en-US" w:eastAsia="zh-CN"/>
              </w:rPr>
              <w:t>（节选自《宋史·苏轼传》）</w:t>
            </w:r>
          </w:p>
          <w:p>
            <w:pPr>
              <w:numPr>
                <w:numId w:val="0"/>
              </w:numPr>
              <w:ind w:leftChars="0"/>
              <w:jc w:val="both"/>
              <w:rPr>
                <w:rFonts w:hint="eastAsia"/>
                <w:vertAlign w:val="baseline"/>
                <w:lang w:val="en-US" w:eastAsia="zh-CN"/>
              </w:rPr>
            </w:pPr>
            <w:r>
              <w:rPr>
                <w:rFonts w:hint="eastAsia"/>
                <w:vertAlign w:val="baseline"/>
                <w:lang w:val="en-US" w:eastAsia="zh-CN"/>
              </w:rPr>
              <w:t>1. 下列对文中画波浪线部分的断句，正确的一项是（）</w:t>
            </w:r>
          </w:p>
          <w:p>
            <w:pPr>
              <w:numPr>
                <w:numId w:val="0"/>
              </w:numPr>
              <w:ind w:leftChars="0"/>
              <w:jc w:val="both"/>
              <w:rPr>
                <w:rFonts w:hint="eastAsia"/>
                <w:vertAlign w:val="baseline"/>
                <w:lang w:val="en-US" w:eastAsia="zh-CN"/>
              </w:rPr>
            </w:pPr>
            <w:r>
              <w:rPr>
                <w:rFonts w:hint="eastAsia"/>
                <w:vertAlign w:val="baseline"/>
                <w:lang w:val="en-US" w:eastAsia="zh-CN"/>
              </w:rPr>
              <w:t>A. 三年/权知礼部贡举/会大雪苦寒/士坐庭中/噤未能言/轼宽其禁约/使得尽技/巡辅内侍每摧辱举子/且持暧昧单词/诬以为罪/轼尽奏逐之/</w:t>
            </w:r>
          </w:p>
          <w:p>
            <w:pPr>
              <w:numPr>
                <w:numId w:val="0"/>
              </w:numPr>
              <w:ind w:leftChars="0"/>
              <w:jc w:val="both"/>
              <w:rPr>
                <w:rFonts w:hint="eastAsia"/>
                <w:vertAlign w:val="baseline"/>
                <w:lang w:val="en-US" w:eastAsia="zh-CN"/>
              </w:rPr>
            </w:pPr>
            <w:r>
              <w:rPr>
                <w:rFonts w:hint="eastAsia"/>
                <w:vertAlign w:val="baseline"/>
                <w:lang w:val="en-US" w:eastAsia="zh-CN"/>
              </w:rPr>
              <w:t>B. 三年/权知礼部贡举/会大雪苦寒/士坐庭中噤/未能言轼/宽其禁约/使得尽技/巡辅内侍每摧辱举子/且持暧昧单词/诬以为罪/轼尽奏逐之/</w:t>
            </w:r>
          </w:p>
          <w:p>
            <w:pPr>
              <w:numPr>
                <w:numId w:val="0"/>
              </w:numPr>
              <w:ind w:leftChars="0"/>
              <w:jc w:val="both"/>
              <w:rPr>
                <w:rFonts w:hint="eastAsia"/>
                <w:vertAlign w:val="baseline"/>
                <w:lang w:val="en-US" w:eastAsia="zh-CN"/>
              </w:rPr>
            </w:pPr>
            <w:r>
              <w:rPr>
                <w:rFonts w:hint="eastAsia"/>
                <w:vertAlign w:val="baseline"/>
                <w:lang w:val="en-US" w:eastAsia="zh-CN"/>
              </w:rPr>
              <w:t>C. 三年/权知礼部贡举/会大雪苦寒/士坐庭中噤/未能言轼/宽其禁约/使得尽技巡辅内侍/每摧辱举子/且持暧昧单词/诬以为罪/轼尽奏逐之/</w:t>
            </w:r>
          </w:p>
          <w:p>
            <w:pPr>
              <w:numPr>
                <w:numId w:val="0"/>
              </w:numPr>
              <w:ind w:leftChars="0"/>
              <w:jc w:val="both"/>
              <w:rPr>
                <w:rFonts w:hint="eastAsia"/>
                <w:vertAlign w:val="baseline"/>
                <w:lang w:val="en-US" w:eastAsia="zh-CN"/>
              </w:rPr>
            </w:pPr>
            <w:r>
              <w:rPr>
                <w:rFonts w:hint="eastAsia"/>
                <w:vertAlign w:val="baseline"/>
                <w:lang w:val="en-US" w:eastAsia="zh-CN"/>
              </w:rPr>
              <w:t>D. 三年/权知礼部贡举/会大雪苦寒/士坐庭中/噤未能言/轼宽其禁约/使得尽技巡辅内侍/每摧辱举子/且持暧昧单词/诬以为罪/轼尽奏逐之/</w:t>
            </w:r>
          </w:p>
          <w:p>
            <w:pPr>
              <w:numPr>
                <w:numId w:val="0"/>
              </w:numPr>
              <w:ind w:leftChars="0"/>
              <w:jc w:val="both"/>
              <w:rPr>
                <w:rFonts w:hint="default"/>
                <w:vertAlign w:val="baseline"/>
                <w:lang w:val="en-US" w:eastAsia="zh-CN"/>
              </w:rPr>
            </w:pPr>
            <w:r>
              <w:rPr>
                <w:rFonts w:hint="default"/>
                <w:vertAlign w:val="baseline"/>
                <w:lang w:val="en-US" w:eastAsia="zh-CN"/>
              </w:rPr>
              <w:t>（2020•全国卷Ⅱ)</w:t>
            </w:r>
          </w:p>
          <w:p>
            <w:pPr>
              <w:numPr>
                <w:numId w:val="0"/>
              </w:numPr>
              <w:ind w:leftChars="0"/>
              <w:jc w:val="both"/>
              <w:rPr>
                <w:rFonts w:hint="default"/>
                <w:vertAlign w:val="baseline"/>
                <w:lang w:val="en-US" w:eastAsia="zh-CN"/>
              </w:rPr>
            </w:pPr>
            <w:r>
              <w:rPr>
                <w:rFonts w:hint="default"/>
                <w:vertAlign w:val="baseline"/>
                <w:lang w:val="en-US" w:eastAsia="zh-CN"/>
              </w:rPr>
              <w:t>1. 下列对文中画波浪线部分的断句，正确的一项是（   ）</w:t>
            </w:r>
          </w:p>
          <w:p>
            <w:pPr>
              <w:numPr>
                <w:numId w:val="0"/>
              </w:numPr>
              <w:ind w:leftChars="0"/>
              <w:jc w:val="both"/>
              <w:rPr>
                <w:rFonts w:hint="default"/>
                <w:vertAlign w:val="baseline"/>
                <w:lang w:val="en-US" w:eastAsia="zh-CN"/>
              </w:rPr>
            </w:pPr>
            <w:r>
              <w:rPr>
                <w:rFonts w:hint="default"/>
                <w:vertAlign w:val="baseline"/>
                <w:lang w:val="en-US" w:eastAsia="zh-CN"/>
              </w:rPr>
              <w:t>A. 开封逻卒夜迹盗/盗脱去/民有惊出与卒遇/缚以为盗/民讼诸府/不胜考掠之惨/遂诬服/安中廉知之/按得冤状/即出民/抵吏罪/</w:t>
            </w:r>
          </w:p>
          <w:p>
            <w:pPr>
              <w:numPr>
                <w:numId w:val="0"/>
              </w:numPr>
              <w:ind w:leftChars="0"/>
              <w:jc w:val="both"/>
              <w:rPr>
                <w:rFonts w:hint="default"/>
                <w:vertAlign w:val="baseline"/>
                <w:lang w:val="en-US" w:eastAsia="zh-CN"/>
              </w:rPr>
            </w:pPr>
            <w:r>
              <w:rPr>
                <w:rFonts w:hint="default"/>
                <w:vertAlign w:val="baseline"/>
                <w:lang w:val="en-US" w:eastAsia="zh-CN"/>
              </w:rPr>
              <w:t>B. 开封逻卒夜迹盗/盗脱去/民有惊出与卒遇/缚以为盗/民讼诸府不胜/考掠之惨/遂诬服/安中廉知之/按得冤状/即出民/抵吏罪/</w:t>
            </w:r>
          </w:p>
          <w:p>
            <w:pPr>
              <w:numPr>
                <w:numId w:val="0"/>
              </w:numPr>
              <w:ind w:leftChars="0"/>
              <w:jc w:val="both"/>
              <w:rPr>
                <w:rFonts w:hint="default"/>
                <w:vertAlign w:val="baseline"/>
                <w:lang w:val="en-US" w:eastAsia="zh-CN"/>
              </w:rPr>
            </w:pPr>
            <w:r>
              <w:rPr>
                <w:rFonts w:hint="default"/>
                <w:vertAlign w:val="baseline"/>
                <w:lang w:val="en-US" w:eastAsia="zh-CN"/>
              </w:rPr>
              <w:t>C. 开封逻卒夜迹盗/盗脱去/民有惊出与卒遇/缚以为盗/民讼诸府/不胜考掠之惨/遂诬服/安中廉知之/按得冤状/即出民抵吏罪/</w:t>
            </w:r>
          </w:p>
          <w:p>
            <w:pPr>
              <w:numPr>
                <w:numId w:val="0"/>
              </w:numPr>
              <w:ind w:leftChars="0"/>
              <w:jc w:val="both"/>
              <w:rPr>
                <w:rFonts w:hint="default"/>
                <w:vertAlign w:val="baseline"/>
                <w:lang w:val="en-US" w:eastAsia="zh-CN"/>
              </w:rPr>
            </w:pPr>
            <w:r>
              <w:rPr>
                <w:rFonts w:hint="default"/>
                <w:vertAlign w:val="baseline"/>
                <w:lang w:val="en-US" w:eastAsia="zh-CN"/>
              </w:rPr>
              <w:t>D. 开封逻卒夜迹盗/盗脱去/民有惊出与卒遇/缚以为盗/民讼诸府不胜/考掠之惨/遂诬服/安中廉知之/按得冤状/即出民抵吏罪/</w:t>
            </w:r>
          </w:p>
          <w:p>
            <w:pPr>
              <w:jc w:val="both"/>
              <w:rPr>
                <w:rFonts w:hint="eastAsia"/>
                <w:vertAlign w:val="baseline"/>
                <w:lang w:val="en-US" w:eastAsia="zh-CN"/>
              </w:rPr>
            </w:pPr>
          </w:p>
          <w:p>
            <w:pPr>
              <w:numPr>
                <w:ilvl w:val="0"/>
                <w:numId w:val="1"/>
              </w:numPr>
              <w:ind w:left="0" w:leftChars="0" w:firstLine="0" w:firstLineChars="0"/>
              <w:jc w:val="both"/>
              <w:rPr>
                <w:rFonts w:hint="eastAsia"/>
                <w:vertAlign w:val="baseline"/>
                <w:lang w:val="en-US" w:eastAsia="zh-CN"/>
              </w:rPr>
            </w:pPr>
            <w:r>
              <w:rPr>
                <w:rFonts w:hint="eastAsia"/>
                <w:vertAlign w:val="baseline"/>
                <w:lang w:val="en-US" w:eastAsia="zh-CN"/>
              </w:rPr>
              <w:t>作业布置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vertAlign w:val="baseline"/>
                <w:lang w:val="en-US" w:eastAsia="zh-CN"/>
              </w:rPr>
            </w:pPr>
            <w:r>
              <w:rPr>
                <w:rFonts w:hint="eastAsia"/>
                <w:vertAlign w:val="baseline"/>
                <w:lang w:val="en-US" w:eastAsia="zh-CN"/>
              </w:rPr>
              <w:t xml:space="preserve">   </w:t>
            </w:r>
            <w:r>
              <w:rPr>
                <w:rFonts w:hint="eastAsia"/>
                <w:sz w:val="21"/>
                <w:szCs w:val="21"/>
              </w:rPr>
              <w:t>完成《</w:t>
            </w:r>
            <w:r>
              <w:rPr>
                <w:rFonts w:hint="eastAsia"/>
                <w:sz w:val="21"/>
                <w:szCs w:val="21"/>
                <w:lang w:val="en-US" w:eastAsia="zh-CN"/>
              </w:rPr>
              <w:t>世纪金榜</w:t>
            </w:r>
            <w:r>
              <w:rPr>
                <w:rFonts w:hint="eastAsia"/>
                <w:sz w:val="21"/>
                <w:szCs w:val="21"/>
              </w:rPr>
              <w:t>》的题组训练</w:t>
            </w:r>
          </w:p>
          <w:p>
            <w:pPr>
              <w:jc w:val="both"/>
              <w:rPr>
                <w:rFonts w:hint="eastAsia"/>
                <w:vertAlign w:val="baseline"/>
                <w:lang w:val="en-US" w:eastAsia="zh-CN"/>
              </w:rPr>
            </w:pPr>
          </w:p>
        </w:tc>
      </w:tr>
    </w:tbl>
    <w:tbl>
      <w:tblPr>
        <w:tblStyle w:val="3"/>
        <w:tblpPr w:leftFromText="180" w:rightFromText="180" w:vertAnchor="text" w:horzAnchor="page" w:tblpX="1355" w:tblpY="14"/>
        <w:tblOverlap w:val="never"/>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540" w:type="dxa"/>
            <w:vAlign w:val="center"/>
          </w:tcPr>
          <w:p>
            <w:pPr>
              <w:jc w:val="center"/>
              <w:rPr>
                <w:rFonts w:hint="eastAsia"/>
                <w:vertAlign w:val="baseline"/>
                <w:lang w:val="en-US" w:eastAsia="zh-CN"/>
              </w:rPr>
            </w:pPr>
            <w:bookmarkStart w:id="0" w:name="_GoBack"/>
            <w:bookmarkEnd w:id="0"/>
            <w:r>
              <w:rPr>
                <w:rFonts w:hint="eastAsia"/>
                <w:vertAlign w:val="baseline"/>
                <w:lang w:val="en-US" w:eastAsia="zh-CN"/>
              </w:rPr>
              <w:t>板书设计</w:t>
            </w:r>
          </w:p>
        </w:tc>
        <w:tc>
          <w:tcPr>
            <w:tcW w:w="8907" w:type="dxa"/>
            <w:vAlign w:val="top"/>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540" w:type="dxa"/>
            <w:vAlign w:val="center"/>
          </w:tcPr>
          <w:p>
            <w:pPr>
              <w:jc w:val="center"/>
              <w:rPr>
                <w:rFonts w:hint="eastAsia"/>
                <w:vertAlign w:val="baseline"/>
                <w:lang w:val="en-US" w:eastAsia="zh-CN"/>
              </w:rPr>
            </w:pPr>
            <w:r>
              <w:rPr>
                <w:rFonts w:hint="eastAsia"/>
                <w:vertAlign w:val="baseline"/>
                <w:lang w:val="en-US" w:eastAsia="zh-CN"/>
              </w:rPr>
              <w:t>教学反思</w:t>
            </w:r>
          </w:p>
        </w:tc>
        <w:tc>
          <w:tcPr>
            <w:tcW w:w="8907" w:type="dxa"/>
            <w:vAlign w:val="top"/>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right"/>
              <w:rPr>
                <w:rFonts w:hint="eastAsia"/>
                <w:vertAlign w:val="baseline"/>
                <w:lang w:val="en-US" w:eastAsia="zh-CN"/>
              </w:rPr>
            </w:pPr>
            <w:r>
              <w:rPr>
                <w:rFonts w:hint="eastAsia"/>
                <w:sz w:val="21"/>
                <w:szCs w:val="21"/>
                <w:vertAlign w:val="baseline"/>
                <w:lang w:val="en-US" w:eastAsia="zh-CN"/>
              </w:rPr>
              <w:t>授课时间：</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日</w:t>
            </w:r>
          </w:p>
        </w:tc>
      </w:tr>
    </w:tbl>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AFBB2"/>
    <w:multiLevelType w:val="singleLevel"/>
    <w:tmpl w:val="B8DAFBB2"/>
    <w:lvl w:ilvl="0" w:tentative="0">
      <w:start w:val="1"/>
      <w:numFmt w:val="chineseCounting"/>
      <w:suff w:val="nothing"/>
      <w:lvlText w:val="（%1）"/>
      <w:lvlJc w:val="left"/>
      <w:pPr>
        <w:ind w:left="210" w:leftChars="0" w:firstLine="0" w:firstLineChars="0"/>
      </w:pPr>
      <w:rPr>
        <w:rFonts w:hint="eastAsia"/>
      </w:rPr>
    </w:lvl>
  </w:abstractNum>
  <w:abstractNum w:abstractNumId="1">
    <w:nsid w:val="17EA982B"/>
    <w:multiLevelType w:val="singleLevel"/>
    <w:tmpl w:val="17EA982B"/>
    <w:lvl w:ilvl="0" w:tentative="0">
      <w:start w:val="1"/>
      <w:numFmt w:val="chineseCounting"/>
      <w:suff w:val="nothing"/>
      <w:lvlText w:val="%1、"/>
      <w:lvlJc w:val="left"/>
      <w:rPr>
        <w:rFonts w:hint="eastAsia"/>
      </w:rPr>
    </w:lvl>
  </w:abstractNum>
  <w:abstractNum w:abstractNumId="2">
    <w:nsid w:val="5E1ED1C5"/>
    <w:multiLevelType w:val="singleLevel"/>
    <w:tmpl w:val="5E1ED1C5"/>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3178A"/>
    <w:rsid w:val="0783178A"/>
    <w:rsid w:val="23301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2019-02-14T13:56:00Z</dcterms:created>
  <dc:creator>xt</dc:creator>
  <cp:lastModifiedBy>吉人天相</cp:lastModifiedBy>
  <dcterms:modified xsi:type="dcterms:W3CDTF">2020-10-28T13:48:31Z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