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秦淮中学20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-20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学年度</w:t>
      </w:r>
      <w:r>
        <w:rPr>
          <w:rFonts w:ascii="宋体" w:hAnsi="宋体"/>
          <w:sz w:val="32"/>
          <w:szCs w:val="32"/>
        </w:rPr>
        <w:t>第一学期</w:t>
      </w:r>
      <w:r>
        <w:rPr>
          <w:rFonts w:hint="eastAsia" w:ascii="宋体" w:hAnsi="宋体"/>
          <w:sz w:val="32"/>
          <w:szCs w:val="32"/>
          <w:lang w:eastAsia="zh-CN"/>
        </w:rPr>
        <w:t>高三数学组</w:t>
      </w:r>
      <w:r>
        <w:rPr>
          <w:rFonts w:ascii="宋体" w:hAnsi="宋体"/>
          <w:sz w:val="32"/>
          <w:szCs w:val="32"/>
        </w:rPr>
        <w:t>工作计划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b/>
          <w:bCs/>
          <w:color w:val="333333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b/>
          <w:bCs/>
          <w:color w:val="333333"/>
        </w:rPr>
      </w:pPr>
      <w:r>
        <w:rPr>
          <w:b/>
          <w:bCs/>
          <w:color w:val="333333"/>
        </w:rPr>
        <w:t>一、指导思想：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Tahoma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根据学校新学期坚持“质量+特色”的发展定位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以“发展”为目标，以“创新”为动力，以“规范”为准绳，</w:t>
      </w:r>
      <w:r>
        <w:rPr>
          <w:rFonts w:hint="eastAsia" w:ascii="宋体" w:hAnsi="宋体" w:cs="Tahoma"/>
          <w:szCs w:val="21"/>
        </w:rPr>
        <w:t>以区、校教学和教研精神要求为指导，落实动力激发、深度备课的教育理念，倡导有效课堂管理，着力教学研究，提高课堂教学效率。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Tahom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Tahoma"/>
          <w:b/>
          <w:sz w:val="21"/>
          <w:szCs w:val="21"/>
          <w:lang w:val="en-US" w:eastAsia="zh-CN"/>
        </w:rPr>
      </w:pPr>
      <w:r>
        <w:rPr>
          <w:rFonts w:hint="eastAsia" w:ascii="宋体" w:hAnsi="宋体" w:cs="Tahoma"/>
          <w:b/>
          <w:sz w:val="21"/>
          <w:szCs w:val="21"/>
          <w:lang w:val="en-US" w:eastAsia="zh-CN"/>
        </w:rPr>
        <w:t>二、工作目标：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关注新高考，洞察新动向，深入学习研究。注重计划，科学部署；团结协作，关注学情；深度备课，夯实课堂；注重练习，及时纠错。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1" w:hanging="361" w:hangingChars="150"/>
        <w:textAlignment w:val="auto"/>
        <w:rPr>
          <w:rFonts w:hint="eastAsia" w:ascii="宋体" w:hAnsi="宋体" w:cs="Tahoma"/>
          <w:b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1" w:hanging="361" w:hangingChars="150"/>
        <w:textAlignment w:val="auto"/>
        <w:rPr>
          <w:rFonts w:ascii="宋体" w:hAnsi="宋体" w:cs="Tahoma"/>
          <w:b/>
          <w:bCs/>
          <w:sz w:val="24"/>
        </w:rPr>
      </w:pPr>
      <w:r>
        <w:rPr>
          <w:rFonts w:hint="eastAsia" w:ascii="宋体" w:hAnsi="宋体" w:cs="Tahoma"/>
          <w:b/>
          <w:bCs/>
          <w:sz w:val="24"/>
        </w:rPr>
        <w:t>三、主要措施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sz w:val="24"/>
          <w:szCs w:val="24"/>
          <w:lang w:eastAsia="zh-CN"/>
        </w:rPr>
        <w:t>对所复习内容近十年高考的频点、热点、盲点进行学习和研讨，对知识考查的主要方面进行归类，对新高考有正确的认识，增强备课的有效性和针对性；备课活动中，备课组老师分享针对某节内容的复习策略及选题，相互借鉴，共同进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sz w:val="24"/>
          <w:szCs w:val="24"/>
          <w:lang w:eastAsia="zh-CN"/>
        </w:rPr>
        <w:t>抓好课堂，这是主阵地。要求精选具有代表性、典型性和启发性的例题，体现高考重点考查的内容以及能力考查的趋势，注重通性、通法的具体应用，揭示解题方法及解题规律；梳理本节知识要点、主要数学思想方法、能力考核要点；巩固练习有针对性；课堂上要展示细节，体验过程，杜绝一讲到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24"/>
          <w:lang w:eastAsia="zh-CN"/>
        </w:rPr>
        <w:t>认真总结教学过程中遇到的问题及学生的阶段性诉求，在此基础上调整教学安排。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4、优化练习，精选精炼，备课组编制练习卷，内容以当前复习内容为主，并滚动之前已复习的内容；每个小章节复习结束，根据平时收集的易错题，编写一份“错题重现”试卷，加强巩固训练.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12" w:lineRule="auto"/>
        <w:ind w:left="241" w:hanging="241" w:hangingChars="100"/>
        <w:rPr>
          <w:rFonts w:hint="eastAsia" w:ascii="宋体" w:hAnsi="宋体" w:cs="Tahoma"/>
          <w:b/>
          <w:bCs/>
          <w:sz w:val="24"/>
        </w:rPr>
      </w:pPr>
      <w:r>
        <w:rPr>
          <w:rFonts w:hint="eastAsia" w:ascii="宋体" w:hAnsi="宋体" w:cs="Tahoma"/>
          <w:b/>
          <w:bCs/>
          <w:sz w:val="24"/>
        </w:rPr>
        <w:t>教学进度和备课组活动</w:t>
      </w:r>
    </w:p>
    <w:p>
      <w:pPr>
        <w:numPr>
          <w:ilvl w:val="0"/>
          <w:numId w:val="0"/>
        </w:numPr>
        <w:spacing w:line="312" w:lineRule="auto"/>
        <w:ind w:leftChars="-100" w:firstLine="210" w:firstLineChars="100"/>
        <w:rPr>
          <w:rFonts w:hint="eastAsia" w:ascii="宋体" w:hAnsi="宋体" w:eastAsia="宋体" w:cs="Tahoma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Tahoma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cs="Tahoma"/>
          <w:b w:val="0"/>
          <w:bCs w:val="0"/>
          <w:sz w:val="21"/>
          <w:szCs w:val="21"/>
          <w:lang w:eastAsia="zh-CN"/>
        </w:rPr>
        <w:t>教学进度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期初考试与讲评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指数函数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对数函数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函数的图象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第二章  函数与方程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函数模型及应用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微专题  分段函数探究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导数的概念及运算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导数与函数的单调性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导数与函数的极值、最值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国庆放假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微专题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导数与不等式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导数与方程，零点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导数的综合应用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任意角的三角函数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同角三角函数基本关系及诱导公式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三角函数图象与性质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第四章 函数图象应用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三角恒等变换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解三角形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微专题 高考中的三角函数与解三角形问题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平面向量的概念及线性运算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平面向量基本定理及坐标表示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平面向量的数量积及其应用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微专题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向量的数量积的最值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数列的概念与简单表示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等差数列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等比数列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微专题 构造数列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第六章 数列求和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数列的综合运用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微专题 高考中的数列问题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空间点线面的位置关系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直线与平面平行的判定及其性质</w:t>
            </w:r>
          </w:p>
          <w:p>
            <w:pPr>
              <w:numPr>
                <w:ilvl w:val="0"/>
                <w:numId w:val="0"/>
              </w:numPr>
              <w:ind w:leftChars="0" w:firstLine="840" w:firstLineChars="4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直线与平面平行的判定及其性质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利用空间向量法求空间角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空间几何体及其表面积、体积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微专题  高考中的立体几何问题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立体几何综合问题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第八章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直线的方程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两条直线的位置关系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直线系方程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圆的方程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第八章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直线与圆的位置关系、圆与圆的位置关系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椭圆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直线与椭圆位置关系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第八章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双曲线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抛物线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圆锥曲线的综合问题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微专题  高考中的圆锥曲线问题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19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随机抽样、用样本估计总体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随机事件的概率与古典概型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回归分析、独立性检验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分类计数原理与分步计数原理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排列组合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二项式定理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概率分布、二项分布、正态分布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21</w:t>
            </w:r>
            <w:r>
              <w:rPr>
                <w:rFonts w:hint="eastAsia"/>
                <w:vertAlign w:val="baseline"/>
                <w:lang w:eastAsia="zh-CN"/>
              </w:rPr>
              <w:t>周</w:t>
            </w:r>
          </w:p>
        </w:tc>
        <w:tc>
          <w:tcPr>
            <w:tcW w:w="7193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期末复习考试</w:t>
            </w:r>
          </w:p>
        </w:tc>
      </w:tr>
    </w:tbl>
    <w:p/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备课组活动安排</w:t>
      </w:r>
    </w:p>
    <w:tbl>
      <w:tblPr>
        <w:tblStyle w:val="4"/>
        <w:tblW w:w="0" w:type="auto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20"/>
        <w:gridCol w:w="7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0" w:type="dxa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7193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0" w:type="dxa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第1次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（9.10）</w:t>
            </w:r>
          </w:p>
        </w:tc>
        <w:tc>
          <w:tcPr>
            <w:tcW w:w="7193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集体研讨南京市教研室讲座 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期初考试质量分析及后续安排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0" w:type="dxa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第2次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（第4周）</w:t>
            </w:r>
          </w:p>
        </w:tc>
        <w:tc>
          <w:tcPr>
            <w:tcW w:w="7193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组内公开课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集体备课：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0" w:type="dxa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第3次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（第6周）</w:t>
            </w:r>
          </w:p>
        </w:tc>
        <w:tc>
          <w:tcPr>
            <w:tcW w:w="7193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研讨：高考中的导数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集体备课：导数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0" w:type="dxa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第4次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（第8周）</w:t>
            </w:r>
          </w:p>
        </w:tc>
        <w:tc>
          <w:tcPr>
            <w:tcW w:w="7193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组内公开课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集体备课：三角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0" w:type="dxa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第5次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（第10周）</w:t>
            </w:r>
          </w:p>
        </w:tc>
        <w:tc>
          <w:tcPr>
            <w:tcW w:w="7193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研讨：向量数量积的最值问题，考点分析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期中复习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0" w:type="dxa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第6次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（第12周）</w:t>
            </w:r>
          </w:p>
        </w:tc>
        <w:tc>
          <w:tcPr>
            <w:tcW w:w="7193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组内公开课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集体备课：数列考点分析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0" w:type="dxa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第7次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（第14周）</w:t>
            </w:r>
          </w:p>
        </w:tc>
        <w:tc>
          <w:tcPr>
            <w:tcW w:w="7193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研讨：立体几何中的距离与角</w:t>
            </w: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集体备课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0" w:type="dxa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第8次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（第16周）</w:t>
            </w:r>
          </w:p>
        </w:tc>
        <w:tc>
          <w:tcPr>
            <w:tcW w:w="7193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组内公开课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集体备课：解析几何</w:t>
            </w:r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32388"/>
    <w:multiLevelType w:val="singleLevel"/>
    <w:tmpl w:val="8A132388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B2E9F198"/>
    <w:multiLevelType w:val="singleLevel"/>
    <w:tmpl w:val="B2E9F19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CC83BADD"/>
    <w:multiLevelType w:val="singleLevel"/>
    <w:tmpl w:val="CC83BADD"/>
    <w:lvl w:ilvl="0" w:tentative="0">
      <w:start w:val="9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434A2E74"/>
    <w:multiLevelType w:val="singleLevel"/>
    <w:tmpl w:val="434A2E7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01E54"/>
    <w:rsid w:val="04275C16"/>
    <w:rsid w:val="0FA36CD7"/>
    <w:rsid w:val="19201E54"/>
    <w:rsid w:val="26061C54"/>
    <w:rsid w:val="440901E3"/>
    <w:rsid w:val="456172DE"/>
    <w:rsid w:val="71470A3D"/>
    <w:rsid w:val="73D60DB1"/>
    <w:rsid w:val="76F56F3C"/>
    <w:rsid w:val="7F0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2020-09-02T06:55:00Z</dcterms:created>
  <dc:creator>老师傅</dc:creator>
  <cp:lastModifiedBy>老师傅</cp:lastModifiedBy>
  <cp:lastPrinted>2020-09-02T08:04:00Z</cp:lastPrinted>
  <dcterms:modified xsi:type="dcterms:W3CDTF">2020-09-04T06:10:40Z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