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年度第一学期高三生物备课组工作计划</w:t>
      </w:r>
    </w:p>
    <w:p>
      <w:pPr>
        <w:jc w:val="center"/>
        <w:rPr>
          <w:b/>
        </w:rPr>
      </w:pPr>
      <w:r>
        <w:rPr>
          <w:rFonts w:hint="eastAsia"/>
          <w:b/>
        </w:rPr>
        <w:t>南京市秦淮中学  陈萍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105" w:hangingChars="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1.以区、校教学和教研精神要求为指导，落实动力激发、深度备课的教育理念，倡导有效课堂管理，着力教学研究，提高课堂教学效率。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105" w:hangingChars="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2.认真学习并贯彻《新课程改革实施纲要》，树立新课程的基本理念和现代教育思想。认真研读《生物学课程标准》和江苏省《普通高中课程标准教学要求》，努力提高教师的专业素养。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二、基本情况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我校生物选修班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个，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两个物生地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两个物政生，一个史政生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，部分班级还有人跑班学化学，情况比较复杂多样。五个班级学生的生源层次存在较大差别，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给教学复习增加了难度。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任教教师：李善源、张妍涛、陈萍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目标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通过复习使学生扎实掌握生物学基础知识和基本原理，形成较熟练的生物学思想、思维、方法和技巧，培养学生较强的应用生物学知识分析问题和解决问题的能力。激发学生顽强拚搏的斗志，达到自主学习、自我发展、自我超越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四、复习策略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1、加强研究，准确把握内容和深度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高三复习教学要在《生物学课程标准》和《普通高中课程标准教学要求》指导下进行，严格把握《课标》对教材中知识内容的要求层次，从而准确把握复习内容和深度。认真研究近几年的高考真题、模拟，对其进行分章节整理，便于针对性训练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2、夯实基础，提升学习积极性与主动性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双基教学是一轮复习的重中之重，没有基础就谈不上能力，打好了基础能力才会提高。一轮复习在明确知识内容和深度的基础上，以《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步步高大一轮复习资料》为主要复习资料，对其进行删减、整合，既要做到细致、全面，实行地毯式清理、覆盖所有知识点，又要注意不可全部照搬复习资料，脱离学生实际情况。针对不同班级、不同学生，需进行分层教学。高三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13、14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）班为强化班，在掌握基础知识和基本技能的前提条件下，可以适当加大难度及深度。高三（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6、15、16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）班为普通班，学生基础更为薄弱，在教学过程中，该删的删，反复训练基础题，少打击学习积极性。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3、概念模型，构建知识网络体系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生物学中概念和专业术语比较多，以概念图的形式来归纳整理相关知识，构建章节纲要的知识体系，可以增强学生的理解能力和记忆能力。在高中生物学教材中的许多结构模式图、结构示意图、原理过程图解等插图都是教学中的科学模型，它所包含的生物学知识具有简单化、直观化的作用。新课程的背景下一定要注重学生思维品质的培养，而模型构建可以培养学生的理性思维。因此，在生物课堂教学中应突出生物学科的特色，课堂中多构建模型来解释生物学规律，多运用模型方法来解释生物学问题，这样不仅能够提高课堂教学效率，更加能够提升学生的生物学素养和解决问题分析问题的能力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4、重视实验，努力提高生物素养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生物学科是一门实验学科，生物现象和生命活动的认识都是从实验中得来的。在新课程标准中强调展示知识的产生，形成创新的发展过程。在实现这一途径中实验教学就显得尤为重要，对培养学生的创新、思考、动手、分析等多方面的实验能力提出了更高的要求。高考复习阶段需反复通过视频、典型例题精讲精练，对个别实验，若时间允许，还可再做一遍，加深学生理解实验现象的分析和解释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5、讲练结合，提高解题应试能力</w:t>
      </w:r>
    </w:p>
    <w:p>
      <w:pPr>
        <w:widowControl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高三复习过程其主要目标是提高学生的解题应试能力，从目前学生的实际情况看，还存在不会思考，不会审题，不能把知识系统化，不会运用知识去解决问题的等诸多令人担忧的现象。学生能力的培养是一个潜移默化的过程，不能只靠教师的灌输，也不能只靠复习阶段的突击。提高学生能力的关键是：精讲多练，把学生从题海中解放出来，教学中要注重学生的思维能力培养，要给学生创造足够的思维活动的时间和空间让学生去思考，能让学生说和做的尽量让学生大胆的说和做，培养学生的主动思维习惯。练习考试等讲评课上要创造良好平等的氛围，抓住典型题目，让学生充分暴露其思维过程，注重变式训练，引导学生从中分析对与错、得与失，归纳总结出解题规律和方法，从而提升和发展学生的应试能力。重点是抓好以下三种能力的培养：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① 审题能力。一是造成审题错误的原因：读题粗心大意，思维定势的影响，“内部语言传递”过程中的过分跳跃。二是培养审题能力的途径：让学生自己审题，然后进行必要的指导和点拨。三是审题中应特别注意的几个问题：关键词语的理解和把握，隐含条件的挖掘，干扰因素的排除。 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②分析综合能力。主要教会学生对各种生物题型的解题技巧，解题方法。 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③表述能力。用准确的生物学语言表述答案。 </w:t>
      </w:r>
    </w:p>
    <w:p>
      <w:pPr>
        <w:numPr>
          <w:ilvl w:val="0"/>
          <w:numId w:val="1"/>
        </w:numPr>
        <w:spacing w:line="312" w:lineRule="auto"/>
        <w:ind w:left="241" w:hanging="211" w:hangingChars="1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教学进度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和集体备课</w:t>
      </w:r>
    </w:p>
    <w:tbl>
      <w:tblPr>
        <w:tblStyle w:val="3"/>
        <w:tblW w:w="8277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75"/>
        <w:gridCol w:w="5162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周次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时间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教学进度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集体备课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9.1-9.6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南京市期初考试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9.7-9.13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南京市期初试卷分析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第15讲基因自由组合定律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9.14-9.20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第16讲基因在染色体上、伴性遗传和人类遗传病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单元检测 基因的传递规律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9.21-9.27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第17讲DNA是主要的遗传物质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第18讲DNA分子的结构、复制及基因的本质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张妍涛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9.28-10.4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第19讲基因的表达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10.5-10.11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国庆放假（单元检测 遗传的物质基础）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10.12-10.18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第20讲基因突变和基因重组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第21讲染色体变异与生物变异在育种上的应用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10.19-10.25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第22讲生物的进化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单元检测 生物的变异、育种和进化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10.26-11.1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第23讲人体的内环境稳态及实例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第24讲通过神经系统的调节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11.2-11.8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第25讲通过激素的调节 神经调节与体液调节的关系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第26讲免疫调节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11.9-11.15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期中考试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期中质量分析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11.16-11.22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第27讲植物的激素调节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单元检测 生命活动的调节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11.23-11.29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第28讲种群的特征和数量变化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第29讲群落的结构与演替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张妍涛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11.30-12.6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第30讲生态系统的结构与能量流动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第31讲生态系统的物质循环、信息传递及其稳定性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12.7-12.13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第32讲生态环境的保护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单元检测 生物与环境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12.14-12.20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第33讲基因工程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第34讲细胞工程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12.21-12.27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第35讲胚胎工程与生物技术的安全性和伦理问题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第36讲微生物的利用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张妍涛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12.28-1.3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元旦放假（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单元检测 生物技术与工程）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1.4-1.10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一模复习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1.11-1.17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一模复习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1.18-1.24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一模考试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1.25-1.29</w:t>
            </w:r>
          </w:p>
        </w:tc>
        <w:tc>
          <w:tcPr>
            <w:tcW w:w="5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一模试卷分析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12" w:lineRule="auto"/>
        <w:ind w:left="241" w:hanging="241" w:hangingChars="100"/>
        <w:rPr>
          <w:rFonts w:hint="default" w:ascii="宋体" w:hAnsi="宋体" w:eastAsia="宋体" w:cs="Tahoma"/>
          <w:b/>
          <w:bCs/>
          <w:sz w:val="24"/>
          <w:lang w:val="en-US" w:eastAsia="zh-CN"/>
        </w:rPr>
      </w:pPr>
      <w:r>
        <w:rPr>
          <w:rFonts w:hint="eastAsia" w:ascii="宋体" w:hAnsi="宋体" w:cs="Tahoma"/>
          <w:b/>
          <w:bCs/>
          <w:sz w:val="24"/>
          <w:lang w:val="en-US" w:eastAsia="zh-CN"/>
        </w:rPr>
        <w:t>六、推磨听课安排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5112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活动内容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推磨听课：题目自拟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推磨听课：题目自拟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张妍涛</w:t>
            </w:r>
          </w:p>
        </w:tc>
      </w:tr>
    </w:tbl>
    <w:p>
      <w:pPr>
        <w:numPr>
          <w:ilvl w:val="0"/>
          <w:numId w:val="0"/>
        </w:numPr>
        <w:spacing w:line="312" w:lineRule="auto"/>
        <w:ind w:leftChars="-1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                                                 </w:t>
      </w:r>
    </w:p>
    <w:p>
      <w:pPr>
        <w:numPr>
          <w:ilvl w:val="0"/>
          <w:numId w:val="0"/>
        </w:numPr>
        <w:spacing w:line="312" w:lineRule="auto"/>
        <w:ind w:firstLine="5692" w:firstLineChars="2700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高三生物备课组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906FA4"/>
    <w:multiLevelType w:val="singleLevel"/>
    <w:tmpl w:val="D2906FA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3148E"/>
    <w:rsid w:val="00012718"/>
    <w:rsid w:val="02910C7A"/>
    <w:rsid w:val="1B27749D"/>
    <w:rsid w:val="2A884D85"/>
    <w:rsid w:val="44073217"/>
    <w:rsid w:val="499F132D"/>
    <w:rsid w:val="5AE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2020-09-01T05:57:00Z</dcterms:created>
  <dc:creator>ping</dc:creator>
  <cp:lastModifiedBy>ping</cp:lastModifiedBy>
  <dcterms:modified xsi:type="dcterms:W3CDTF">2020-09-02T07:51:24Z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