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body>
    <w:p>
      <w:pPr>
        <w:numPr>
          <w:ilvl w:val="0"/>
          <w:numId w:val="0"/>
        </w:numPr>
        <w:jc w:val="both"/>
        <w:spacing w:lineRule="auto" w:line="307" w:before="0" w:after="0"/>
        <w:ind w:right="0" w:left="0" w:firstLine="840"/>
        <w:rPr>
          <w:b w:val="1"/>
          <w:color w:val="auto"/>
          <w:position w:val="0"/>
          <w:sz w:val="36"/>
          <w:szCs w:val="36"/>
          <w:rFonts w:ascii="宋体" w:eastAsia="宋体" w:hAnsi="宋体" w:hint="default"/>
        </w:rPr>
        <w:snapToGrid w:val="off"/>
        <w:autoSpaceDE w:val="1"/>
        <w:autoSpaceDN w:val="1"/>
      </w:pPr>
      <w:r>
        <w:rPr>
          <w:sz w:val="20"/>
        </w:rPr>
        <w:drawing>
          <wp:anchor distT="0" distB="0" distL="114300" distR="114300" simplePos="0" relativeHeight="251624961" behindDoc="0" locked="0" layoutInCell="1" allowOverlap="1">
            <wp:simplePos x="0" y="0"/>
            <wp:positionH relativeFrom="page">
              <wp:posOffset>12458705</wp:posOffset>
            </wp:positionH>
            <wp:positionV relativeFrom="topMargin">
              <wp:posOffset>11734805</wp:posOffset>
            </wp:positionV>
            <wp:extent cx="483870" cy="407670"/>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yzr/AppData/Roaming/JisuOffice/ETemp/11208_16686688/image1.png"/>
                    <pic:cNvPicPr>
                      <a:picLocks noChangeAspect="1" noChangeArrowheads="1"/>
                    </pic:cNvPicPr>
                  </pic:nvPicPr>
                  <pic:blipFill>
                    <a:blip r:embed="rId5" cstate="print"/>
                    <a:stretch>
                      <a:fillRect/>
                    </a:stretch>
                  </pic:blipFill>
                  <pic:spPr>
                    <a:xfrm>
                      <a:off x="0" y="0"/>
                      <a:ext cx="484505" cy="408305"/>
                    </a:xfrm>
                    <a:prstGeom prst="rect"/>
                    <a:ln cap="flat"/>
                  </pic:spPr>
                </pic:pic>
              </a:graphicData>
            </a:graphic>
          </wp:anchor>
        </w:drawing>
      </w:r>
      <w:r>
        <w:rPr>
          <w:b w:val="1"/>
          <w:color w:val="auto"/>
          <w:position w:val="0"/>
          <w:sz w:val="30"/>
          <w:szCs w:val="30"/>
          <w:rFonts w:ascii="宋体" w:eastAsia="宋体" w:hAnsi="宋体" w:hint="default"/>
        </w:rPr>
        <w:t xml:space="preserve">   </w:t>
      </w:r>
      <w:r>
        <w:rPr>
          <w:b w:val="1"/>
          <w:color w:val="auto"/>
          <w:position w:val="0"/>
          <w:sz w:val="36"/>
          <w:szCs w:val="36"/>
          <w:rFonts w:ascii="宋体" w:eastAsia="宋体" w:hAnsi="宋体" w:hint="default"/>
        </w:rPr>
        <w:t xml:space="preserve">二轮高中生物课本实验复习专题 </w:t>
      </w:r>
    </w:p>
    <w:p>
      <w:pPr>
        <w:numPr>
          <w:ilvl w:val="0"/>
          <w:numId w:val="0"/>
        </w:numPr>
        <w:jc w:val="both"/>
        <w:spacing w:lineRule="auto" w:line="307" w:before="0" w:after="0"/>
        <w:ind w:right="0" w:left="0" w:firstLine="1890"/>
        <w:rPr>
          <w:b w:val="1"/>
          <w:color w:val="auto"/>
          <w:position w:val="0"/>
          <w:sz w:val="24"/>
          <w:szCs w:val="24"/>
          <w:rFonts w:ascii="宋体" w:eastAsia="宋体" w:hAnsi="宋体" w:hint="default"/>
        </w:rPr>
        <w:snapToGrid w:val="off"/>
        <w:autoSpaceDE w:val="1"/>
        <w:autoSpaceDN w:val="1"/>
      </w:pPr>
      <w:r>
        <w:rPr>
          <w:b w:val="1"/>
          <w:color w:val="auto"/>
          <w:position w:val="0"/>
          <w:sz w:val="24"/>
          <w:szCs w:val="24"/>
          <w:rFonts w:ascii="宋体" w:eastAsia="宋体" w:hAnsi="宋体" w:hint="default"/>
        </w:rPr>
        <w:t xml:space="preserve">南京市秦淮中学高三生物备课组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复习目标</w:t>
      </w:r>
    </w:p>
    <w:p>
      <w:pPr>
        <w:bidi w:val="0"/>
        <w:numPr>
          <w:ilvl w:val="0"/>
          <w:numId w:val="0"/>
        </w:numPr>
        <w:jc w:val="left"/>
        <w:kinsoku w:val="0"/>
        <w:overflowPunct w:val="0"/>
        <w:spacing w:lineRule="auto" w:line="300" w:before="0" w:after="0"/>
        <w:ind w:right="0" w:left="0" w:firstLine="0"/>
        <w:rPr>
          <w:b w:val="0"/>
          <w:color w:val="auto"/>
          <w:position w:val="0"/>
          <w:sz w:val="21"/>
          <w:szCs w:val="21"/>
          <w:rFonts w:ascii="宋体" w:eastAsia="宋体" w:hAnsi="宋体" w:hint="default"/>
        </w:rPr>
        <w:wordWrap w:val="off"/>
        <w:snapToGrid w:val="on"/>
        <w:autoSpaceDE w:val="0"/>
        <w:autoSpaceDN w:val="0"/>
      </w:pPr>
      <w:r>
        <w:rPr>
          <w:b w:val="0"/>
          <w:color w:val="auto"/>
          <w:position w:val="0"/>
          <w:sz w:val="21"/>
          <w:szCs w:val="21"/>
          <w:rFonts w:ascii="宋体" w:eastAsia="宋体" w:hAnsi="宋体" w:hint="default"/>
        </w:rPr>
        <w:t>1、能独立完成“生物知识内容表”所列的生物实验，包括理解实验目的、原理、方法和操作步</w:t>
      </w:r>
      <w:r>
        <w:rPr>
          <w:b w:val="0"/>
          <w:color w:val="auto"/>
          <w:position w:val="0"/>
          <w:sz w:val="21"/>
          <w:szCs w:val="21"/>
          <w:rFonts w:ascii="宋体" w:eastAsia="宋体" w:hAnsi="宋体" w:hint="default"/>
        </w:rPr>
        <w:t>骤，掌握相关的操作技能，并能将这些实验涉及的方法和技能进行综合的运用。</w:t>
      </w:r>
    </w:p>
    <w:p>
      <w:pPr>
        <w:bidi w:val="0"/>
        <w:numPr>
          <w:ilvl w:val="0"/>
          <w:numId w:val="0"/>
        </w:numPr>
        <w:jc w:val="left"/>
        <w:kinsoku w:val="0"/>
        <w:overflowPunct w:val="0"/>
        <w:spacing w:lineRule="auto" w:line="300" w:before="0" w:after="0"/>
        <w:ind w:right="0" w:left="0" w:firstLine="0"/>
        <w:rPr>
          <w:b w:val="0"/>
          <w:color w:val="auto"/>
          <w:position w:val="0"/>
          <w:sz w:val="21"/>
          <w:szCs w:val="21"/>
          <w:rFonts w:ascii="宋体" w:eastAsia="宋体" w:hAnsi="宋体" w:hint="default"/>
        </w:rPr>
        <w:wordWrap w:val="off"/>
        <w:snapToGrid w:val="on"/>
        <w:autoSpaceDE w:val="0"/>
        <w:autoSpaceDN w:val="0"/>
      </w:pPr>
      <w:r>
        <w:rPr>
          <w:b w:val="0"/>
          <w:color w:val="auto"/>
          <w:position w:val="0"/>
          <w:sz w:val="21"/>
          <w:szCs w:val="21"/>
          <w:rFonts w:ascii="宋体" w:eastAsia="宋体" w:hAnsi="宋体" w:hint="default"/>
        </w:rPr>
        <w:t>2、具备验证简单生物学事实的能力，并能对实验现象和结果进行解释、分析和处理。</w:t>
      </w:r>
    </w:p>
    <w:p>
      <w:pPr>
        <w:bidi w:val="0"/>
        <w:numPr>
          <w:ilvl w:val="0"/>
          <w:numId w:val="0"/>
        </w:numPr>
        <w:jc w:val="left"/>
        <w:kinsoku w:val="0"/>
        <w:overflowPunct w:val="0"/>
        <w:spacing w:lineRule="auto" w:line="300" w:before="0" w:after="0"/>
        <w:ind w:right="0" w:left="0" w:firstLine="0"/>
        <w:rPr>
          <w:b w:val="0"/>
          <w:color w:val="auto"/>
          <w:position w:val="0"/>
          <w:sz w:val="21"/>
          <w:szCs w:val="21"/>
          <w:rFonts w:ascii="宋体" w:eastAsia="宋体" w:hAnsi="宋体" w:hint="default"/>
        </w:rPr>
        <w:wordWrap w:val="off"/>
        <w:snapToGrid w:val="on"/>
        <w:autoSpaceDE w:val="0"/>
        <w:autoSpaceDN w:val="0"/>
      </w:pPr>
      <w:r>
        <w:rPr>
          <w:b w:val="0"/>
          <w:color w:val="auto"/>
          <w:position w:val="0"/>
          <w:sz w:val="21"/>
          <w:szCs w:val="21"/>
          <w:rFonts w:ascii="宋体" w:eastAsia="宋体" w:hAnsi="宋体" w:hint="default"/>
        </w:rPr>
        <w:t>3、具有对一些生物学问题进行初步探究的能力，包括运用观察、实验与调查，假说演绎、建立</w:t>
      </w:r>
      <w:r>
        <w:rPr>
          <w:b w:val="0"/>
          <w:color w:val="auto"/>
          <w:position w:val="0"/>
          <w:sz w:val="21"/>
          <w:szCs w:val="21"/>
          <w:rFonts w:ascii="宋体" w:eastAsia="宋体" w:hAnsi="宋体" w:hint="default"/>
        </w:rPr>
        <w:t>模型与系统分析等科学研究方法。</w:t>
      </w:r>
    </w:p>
    <w:p>
      <w:pPr>
        <w:bidi w:val="0"/>
        <w:numPr>
          <w:ilvl w:val="0"/>
          <w:numId w:val="0"/>
        </w:numPr>
        <w:jc w:val="left"/>
        <w:kinsoku w:val="0"/>
        <w:overflowPunct w:val="0"/>
        <w:spacing w:lineRule="auto" w:line="300" w:before="0" w:after="0"/>
        <w:ind w:right="0" w:left="0" w:firstLine="0"/>
        <w:rPr>
          <w:b w:val="0"/>
          <w:color w:val="auto"/>
          <w:position w:val="0"/>
          <w:sz w:val="21"/>
          <w:szCs w:val="21"/>
          <w:rFonts w:ascii="宋体" w:eastAsia="宋体" w:hAnsi="宋体" w:hint="default"/>
        </w:rPr>
        <w:wordWrap w:val="off"/>
        <w:snapToGrid w:val="on"/>
        <w:autoSpaceDE w:val="0"/>
        <w:autoSpaceDN w:val="0"/>
      </w:pPr>
      <w:r>
        <w:rPr>
          <w:b w:val="0"/>
          <w:color w:val="auto"/>
          <w:position w:val="0"/>
          <w:sz w:val="21"/>
          <w:szCs w:val="21"/>
          <w:rFonts w:ascii="宋体" w:eastAsia="宋体" w:hAnsi="宋体" w:hint="default"/>
        </w:rPr>
        <w:t>4、能对一些简单的实验方案做出恰当的评价和修订。</w:t>
      </w:r>
    </w:p>
    <w:p>
      <w:pPr>
        <w:numPr>
          <w:ilvl w:val="0"/>
          <w:numId w:val="0"/>
        </w:numPr>
        <w:jc w:val="left"/>
        <w:spacing w:lineRule="auto" w:line="307" w:before="0" w:after="0"/>
        <w:ind w:right="0" w:left="0" w:firstLine="0"/>
        <w:rPr>
          <w:b w:val="1"/>
          <w:color w:val="auto"/>
          <w:position w:val="0"/>
          <w:sz w:val="21"/>
          <w:szCs w:val="21"/>
          <w:rFonts w:ascii="黑体" w:eastAsia="黑体" w:hAnsi="黑体" w:hint="default"/>
        </w:rPr>
        <w:snapToGrid w:val="off"/>
        <w:autoSpaceDE w:val="1"/>
        <w:autoSpaceDN w:val="1"/>
      </w:pPr>
      <w:r>
        <w:rPr>
          <w:b w:val="1"/>
          <w:color w:val="auto"/>
          <w:position w:val="0"/>
          <w:sz w:val="21"/>
          <w:szCs w:val="21"/>
          <w:rFonts w:ascii="黑体" w:eastAsia="黑体" w:hAnsi="黑体" w:hint="default"/>
        </w:rPr>
        <w:t>一、高中生物课本实验复习提纲</w:t>
      </w:r>
    </w:p>
    <w:p>
      <w:pPr>
        <w:numPr>
          <w:ilvl w:val="0"/>
          <w:numId w:val="0"/>
        </w:numPr>
        <w:jc w:val="left"/>
        <w:spacing w:lineRule="auto" w:line="307" w:before="0" w:after="0"/>
        <w:ind w:right="0" w:left="0" w:firstLine="0"/>
        <w:rPr>
          <w:b w:val="1"/>
          <w:color w:val="auto"/>
          <w:position w:val="0"/>
          <w:sz w:val="21"/>
          <w:szCs w:val="21"/>
          <w:rFonts w:ascii="黑体" w:eastAsia="黑体" w:hAnsi="黑体" w:hint="default"/>
        </w:rPr>
        <w:snapToGrid w:val="off"/>
        <w:autoSpaceDE w:val="1"/>
        <w:autoSpaceDN w:val="1"/>
      </w:pPr>
      <w:r>
        <w:rPr>
          <w:b w:val="1"/>
          <w:color w:val="auto"/>
          <w:position w:val="0"/>
          <w:sz w:val="21"/>
          <w:szCs w:val="21"/>
          <w:rFonts w:ascii="黑体" w:eastAsia="黑体" w:hAnsi="黑体" w:hint="default"/>
        </w:rPr>
        <w:t>必修一</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实验1：使用高倍显微镜观察几种细胞</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1、转动________换成高倍物镜，该过程</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（需要/不需要）升高镜筒。</w:t>
      </w:r>
      <w:r>
        <w:rPr>
          <w:b w:val="0"/>
          <w:color w:val="auto"/>
          <w:position w:val="0"/>
          <w:sz w:val="21"/>
          <w:szCs w:val="21"/>
          <w:rFonts w:ascii="宋体" w:eastAsia="宋体" w:hAnsi="宋体" w:hint="default"/>
        </w:rPr>
        <w:t>在高倍物镜下观察</w:t>
      </w:r>
      <w:r>
        <w:rPr>
          <w:b w:val="0"/>
          <w:color w:val="auto"/>
          <w:position w:val="0"/>
          <w:sz w:val="21"/>
          <w:szCs w:val="21"/>
          <w:rFonts w:ascii="宋体" w:eastAsia="宋体" w:hAnsi="宋体" w:hint="default"/>
        </w:rPr>
        <w:t>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调焦。</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2、由低倍镜转为高倍镜观察细胞，视野明亮的变化是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？如何调节反光镜和光圈使</w:t>
      </w:r>
      <w:r>
        <w:rPr>
          <w:b w:val="0"/>
          <w:color w:val="auto"/>
          <w:position w:val="0"/>
          <w:sz w:val="21"/>
          <w:szCs w:val="21"/>
          <w:rFonts w:ascii="宋体" w:eastAsia="宋体" w:hAnsi="宋体" w:hint="default"/>
        </w:rPr>
        <w:t>看到的细胞更清楚？</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若用显微镜观察的细胞无颜色，如何调节反光镜和光圈使看到的细胞更清楚？</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若视野中出现一半亮一半暗则可能是_____</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的调节角度不对。</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若观察花生切片标本材料一半清晰一半模糊不清则可能是花生切片____</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_造成的。</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3、显微镜的放大倍数指的是物体的_____</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或____</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的放大倍数。</w:t>
      </w:r>
    </w:p>
    <w:p>
      <w:pPr>
        <w:numPr>
          <w:ilvl w:val="0"/>
          <w:numId w:val="0"/>
        </w:numPr>
        <w:jc w:val="left"/>
        <w:spacing w:lineRule="auto" w:line="307" w:before="0" w:after="0"/>
        <w:ind w:right="0" w:left="0" w:firstLine="0"/>
        <w:rPr>
          <w:spacing w:val="4"/>
          <w:b w:val="0"/>
          <w:color w:val="auto"/>
          <w:position w:val="0"/>
          <w:sz w:val="21"/>
          <w:szCs w:val="21"/>
          <w:rFonts w:ascii="宋体" w:eastAsia="宋体" w:hAnsi="宋体" w:hint="default"/>
        </w:rPr>
        <w:snapToGrid w:val="off"/>
        <w:autoSpaceDE w:val="1"/>
        <w:autoSpaceDN w:val="1"/>
      </w:pPr>
      <w:r>
        <w:rPr>
          <w:spacing w:val="4"/>
          <w:b w:val="0"/>
          <w:color w:val="auto"/>
          <w:position w:val="0"/>
          <w:sz w:val="21"/>
          <w:szCs w:val="21"/>
          <w:rFonts w:ascii="宋体" w:eastAsia="宋体" w:hAnsi="宋体" w:hint="default"/>
        </w:rPr>
        <w:t>4、目镜</w:t>
      </w:r>
      <w:r>
        <w:rPr>
          <w:spacing w:val="4"/>
          <w:b w:val="0"/>
          <w:color w:val="auto"/>
          <w:position w:val="0"/>
          <w:sz w:val="21"/>
          <w:szCs w:val="21"/>
          <w:u w:val="single"/>
          <w:rFonts w:ascii="宋体" w:eastAsia="宋体" w:hAnsi="宋体" w:hint="default"/>
        </w:rPr>
        <w:t xml:space="preserve">     </w:t>
      </w:r>
      <w:r>
        <w:rPr>
          <w:spacing w:val="4"/>
          <w:b w:val="0"/>
          <w:color w:val="auto"/>
          <w:position w:val="0"/>
          <w:sz w:val="21"/>
          <w:szCs w:val="21"/>
          <w:rFonts w:ascii="宋体" w:eastAsia="宋体" w:hAnsi="宋体" w:hint="default"/>
        </w:rPr>
        <w:t>（有/无）螺纹，目镜的镜筒长度与其放大倍数成</w:t>
      </w:r>
      <w:r>
        <w:rPr>
          <w:spacing w:val="4"/>
          <w:b w:val="0"/>
          <w:color w:val="auto"/>
          <w:position w:val="0"/>
          <w:sz w:val="21"/>
          <w:szCs w:val="21"/>
          <w:u w:val="single"/>
          <w:rFonts w:ascii="宋体" w:eastAsia="宋体" w:hAnsi="宋体" w:hint="default"/>
        </w:rPr>
        <w:t xml:space="preserve">     </w:t>
      </w:r>
      <w:r>
        <w:rPr>
          <w:spacing w:val="4"/>
          <w:b w:val="0"/>
          <w:color w:val="auto"/>
          <w:position w:val="0"/>
          <w:sz w:val="21"/>
          <w:szCs w:val="21"/>
          <w:rFonts w:ascii="宋体" w:eastAsia="宋体" w:hAnsi="宋体" w:hint="default"/>
        </w:rPr>
        <w:t>（正比/反比）。</w:t>
      </w:r>
    </w:p>
    <w:p>
      <w:pPr>
        <w:numPr>
          <w:ilvl w:val="0"/>
          <w:numId w:val="0"/>
        </w:numPr>
        <w:jc w:val="left"/>
        <w:spacing w:lineRule="auto" w:line="307" w:before="0" w:after="0"/>
        <w:ind w:right="0" w:left="0" w:firstLine="0"/>
        <w:rPr>
          <w:spacing w:val="4"/>
          <w:b w:val="0"/>
          <w:color w:val="auto"/>
          <w:position w:val="0"/>
          <w:sz w:val="21"/>
          <w:szCs w:val="21"/>
          <w:rFonts w:ascii="宋体" w:eastAsia="宋体" w:hAnsi="宋体" w:hint="default"/>
        </w:rPr>
        <w:snapToGrid w:val="off"/>
        <w:autoSpaceDE w:val="1"/>
        <w:autoSpaceDN w:val="1"/>
      </w:pPr>
      <w:r>
        <w:rPr>
          <w:spacing w:val="4"/>
          <w:b w:val="0"/>
          <w:color w:val="auto"/>
          <w:position w:val="0"/>
          <w:sz w:val="21"/>
          <w:szCs w:val="21"/>
          <w:rFonts w:ascii="宋体" w:eastAsia="宋体" w:hAnsi="宋体" w:hint="default"/>
        </w:rPr>
        <w:t>物镜</w:t>
      </w:r>
      <w:r>
        <w:rPr>
          <w:spacing w:val="4"/>
          <w:b w:val="0"/>
          <w:color w:val="auto"/>
          <w:position w:val="0"/>
          <w:sz w:val="21"/>
          <w:szCs w:val="21"/>
          <w:u w:val="single"/>
          <w:rFonts w:ascii="宋体" w:eastAsia="宋体" w:hAnsi="宋体" w:hint="default"/>
        </w:rPr>
        <w:t xml:space="preserve">     </w:t>
      </w:r>
      <w:r>
        <w:rPr>
          <w:spacing w:val="4"/>
          <w:b w:val="0"/>
          <w:color w:val="auto"/>
          <w:position w:val="0"/>
          <w:sz w:val="21"/>
          <w:szCs w:val="21"/>
          <w:rFonts w:ascii="宋体" w:eastAsia="宋体" w:hAnsi="宋体" w:hint="default"/>
        </w:rPr>
        <w:t>（有/无）螺纹，物镜的镜筒长度与其放大倍数成</w:t>
      </w:r>
      <w:r>
        <w:rPr>
          <w:spacing w:val="4"/>
          <w:b w:val="0"/>
          <w:color w:val="auto"/>
          <w:position w:val="0"/>
          <w:sz w:val="21"/>
          <w:szCs w:val="21"/>
          <w:u w:val="single"/>
          <w:rFonts w:ascii="宋体" w:eastAsia="宋体" w:hAnsi="宋体" w:hint="default"/>
        </w:rPr>
        <w:t xml:space="preserve">      </w:t>
      </w:r>
      <w:r>
        <w:rPr>
          <w:spacing w:val="4"/>
          <w:b w:val="0"/>
          <w:color w:val="auto"/>
          <w:position w:val="0"/>
          <w:sz w:val="21"/>
          <w:szCs w:val="21"/>
          <w:rFonts w:ascii="宋体" w:eastAsia="宋体" w:hAnsi="宋体" w:hint="default"/>
        </w:rPr>
        <w:t>（正比/反比）。</w:t>
      </w:r>
    </w:p>
    <w:p>
      <w:pPr>
        <w:numPr>
          <w:ilvl w:val="0"/>
          <w:numId w:val="0"/>
        </w:numPr>
        <w:jc w:val="left"/>
        <w:spacing w:lineRule="auto" w:line="307" w:before="0" w:after="0"/>
        <w:ind w:right="0" w:left="0" w:firstLine="0"/>
        <w:rPr>
          <w:b w:val="0"/>
          <w:color w:val="auto"/>
          <w:position w:val="0"/>
          <w:sz w:val="21"/>
          <w:szCs w:val="21"/>
          <w:u w:val="single"/>
          <w:rFonts w:ascii="宋体" w:eastAsia="宋体" w:hAnsi="宋体" w:hint="default"/>
        </w:rPr>
        <w:snapToGrid w:val="off"/>
        <w:autoSpaceDE w:val="1"/>
        <w:autoSpaceDN w:val="1"/>
      </w:pPr>
      <w:r>
        <w:rPr>
          <w:spacing w:val="4"/>
          <w:b w:val="0"/>
          <w:color w:val="auto"/>
          <w:position w:val="0"/>
          <w:sz w:val="21"/>
          <w:szCs w:val="21"/>
          <w:rFonts w:ascii="宋体" w:eastAsia="宋体" w:hAnsi="宋体" w:hint="default"/>
        </w:rPr>
        <w:t>5、</w:t>
      </w:r>
      <w:r>
        <w:rPr>
          <w:b w:val="0"/>
          <w:color w:val="auto"/>
          <w:position w:val="0"/>
          <w:sz w:val="21"/>
          <w:szCs w:val="21"/>
          <w:rFonts w:ascii="宋体" w:eastAsia="宋体" w:hAnsi="宋体" w:hint="default"/>
        </w:rPr>
        <w:t>如何移动装片将所要观察的物像移到视野中央？</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6、显微镜下观察到的细胞质的环流方向和实际环流方向______。</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实验2：检测生物组织中的糖类、脂肪和蛋白质</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1、实验原理和条件</w:t>
      </w:r>
    </w:p>
    <w:tbl>
      <w:tblID w:val="0"/>
      <w:tblPr>
        <w:tblCellMar>
          <w:left w:w="0" w:type="dxa"/>
          <w:top w:w="0" w:type="dxa"/>
          <w:right w:w="0" w:type="dxa"/>
          <w:bottom w:w="0" w:type="dxa"/>
        </w:tblCellMar>
        <w:tblW w:w="8379" w:type="dxa"/>
        <w:tblLook w:val="000000" w:firstRow="0" w:lastRow="0" w:firstColumn="0" w:lastColumn="0" w:noHBand="0" w:noVBand="0"/>
        <w:tblLayout w:type="fixed"/>
      </w:tblPr>
      <w:tblGrid>
        <w:gridCol w:w="1282"/>
        <w:gridCol w:w="1710"/>
        <w:gridCol w:w="1701"/>
        <w:gridCol w:w="1843"/>
        <w:gridCol w:w="1843"/>
      </w:tblGrid>
      <w:tr>
        <w:trPr>
          <w:cnfStyle w:val="000000100000" w:firstRow="0" w:lastRow="0" w:firstColumn="0" w:lastColumn="0" w:oddVBand="0" w:evenVBand="0" w:oddHBand="1" w:evenHBand="0" w:firstRowFirstColumn="0" w:firstRowLastColumn="0" w:lastRowFirstColumn="0" w:lastRowLastColumn="0"/>
          <w:trHeight w:hRule="atleast" w:val="541"/>
          <w:hidden w:val="0"/>
        </w:trPr>
        <w:tc>
          <w:tcPr>
            <w:tcW w:type="dxa" w:w="1282"/>
            <w:cnfStyle w:val="000010100000" w:firstRow="0" w:lastRow="0" w:firstColumn="0" w:lastColumn="0" w:oddVBand="1" w:evenVBand="0" w:oddHBand="1" w:evenHBand="0"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检测物质</w:t>
            </w:r>
          </w:p>
        </w:tc>
        <w:tc>
          <w:tcPr>
            <w:tcW w:type="dxa" w:w="1710"/>
            <w:cnfStyle w:val="000001100000" w:firstRow="0" w:lastRow="0" w:firstColumn="0" w:lastColumn="0" w:oddVBand="0" w:evenVBand="1" w:oddHBand="1" w:evenHBand="0"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    试剂</w:t>
            </w:r>
          </w:p>
        </w:tc>
        <w:tc>
          <w:tcPr>
            <w:tcW w:type="dxa" w:w="1701"/>
            <w:cnfStyle w:val="000010100000" w:firstRow="0" w:lastRow="0" w:firstColumn="0" w:lastColumn="0" w:oddVBand="1" w:evenVBand="0" w:oddHBand="1" w:evenHBand="0"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颜色反应</w:t>
            </w:r>
          </w:p>
        </w:tc>
        <w:tc>
          <w:tcPr>
            <w:tcW w:type="dxa" w:w="1843"/>
            <w:cnfStyle w:val="000001100000" w:firstRow="0" w:lastRow="0" w:firstColumn="0" w:lastColumn="0" w:oddVBand="0" w:evenVBand="1" w:oddHBand="1" w:evenHBand="0"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是否需要加热</w:t>
            </w:r>
          </w:p>
        </w:tc>
        <w:tc>
          <w:tcPr>
            <w:tcW w:type="dxa" w:w="1843"/>
            <w:cnfStyle w:val="000010100000" w:firstRow="0" w:lastRow="0" w:firstColumn="0" w:lastColumn="0" w:oddVBand="1" w:evenVBand="0" w:oddHBand="1" w:evenHBand="0"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是否需要显微镜</w:t>
            </w:r>
          </w:p>
        </w:tc>
      </w:tr>
      <w:tr>
        <w:trPr>
          <w:cnfStyle w:val="000000010000" w:firstRow="0" w:lastRow="0" w:firstColumn="0" w:lastColumn="0" w:oddVBand="0" w:evenVBand="0" w:oddHBand="0" w:evenHBand="1" w:firstRowFirstColumn="0" w:firstRowLastColumn="0" w:lastRowFirstColumn="0" w:lastRowLastColumn="0"/>
          <w:trHeight w:hRule="atleast" w:val="517"/>
          <w:hidden w:val="0"/>
        </w:trPr>
        <w:tc>
          <w:tcPr>
            <w:tcW w:type="dxa" w:w="1282"/>
            <w:cnfStyle w:val="000010010000" w:firstRow="0" w:lastRow="0" w:firstColumn="0" w:lastColumn="0" w:oddVBand="1" w:evenVBand="0" w:oddHBand="0" w:evenHBand="1"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还原糖</w:t>
            </w:r>
          </w:p>
        </w:tc>
        <w:tc>
          <w:tcPr>
            <w:tcW w:type="dxa" w:w="1710"/>
            <w:cnfStyle w:val="000001010000" w:firstRow="0" w:lastRow="0" w:firstColumn="0" w:lastColumn="0" w:oddVBand="0" w:evenVBand="1" w:oddHBand="0" w:evenHBand="1"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c>
          <w:tcPr>
            <w:tcW w:type="dxa" w:w="1701"/>
            <w:cnfStyle w:val="000010010000" w:firstRow="0" w:lastRow="0" w:firstColumn="0" w:lastColumn="0" w:oddVBand="1" w:evenVBand="0" w:oddHBand="0" w:evenHBand="1"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c>
          <w:tcPr>
            <w:tcW w:type="dxa" w:w="1843"/>
            <w:cnfStyle w:val="000001010000" w:firstRow="0" w:lastRow="0" w:firstColumn="0" w:lastColumn="0" w:oddVBand="0" w:evenVBand="1" w:oddHBand="0" w:evenHBand="1"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c>
          <w:tcPr>
            <w:tcW w:type="dxa" w:w="1843"/>
            <w:cnfStyle w:val="000010010000" w:firstRow="0" w:lastRow="0" w:firstColumn="0" w:lastColumn="0" w:oddVBand="1" w:evenVBand="0" w:oddHBand="0" w:evenHBand="1"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trHeight w:hRule="atleast" w:val="478"/>
          <w:hidden w:val="0"/>
        </w:trPr>
        <w:tc>
          <w:tcPr>
            <w:tcW w:type="dxa" w:w="1282"/>
            <w:cnfStyle w:val="000010100000" w:firstRow="0" w:lastRow="0" w:firstColumn="0" w:lastColumn="0" w:oddVBand="1" w:evenVBand="0" w:oddHBand="1" w:evenHBand="0"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脂肪</w:t>
            </w:r>
          </w:p>
        </w:tc>
        <w:tc>
          <w:tcPr>
            <w:tcW w:type="dxa" w:w="1710"/>
            <w:cnfStyle w:val="000001100000" w:firstRow="0" w:lastRow="0" w:firstColumn="0" w:lastColumn="0" w:oddVBand="0" w:evenVBand="1" w:oddHBand="1" w:evenHBand="0"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c>
          <w:tcPr>
            <w:tcW w:type="dxa" w:w="1701"/>
            <w:cnfStyle w:val="000010100000" w:firstRow="0" w:lastRow="0" w:firstColumn="0" w:lastColumn="0" w:oddVBand="1" w:evenVBand="0" w:oddHBand="1" w:evenHBand="0"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c>
          <w:tcPr>
            <w:tcW w:type="dxa" w:w="1843"/>
            <w:cnfStyle w:val="000001100000" w:firstRow="0" w:lastRow="0" w:firstColumn="0" w:lastColumn="0" w:oddVBand="0" w:evenVBand="1" w:oddHBand="1" w:evenHBand="0"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c>
          <w:tcPr>
            <w:tcW w:type="dxa" w:w="1843"/>
            <w:cnfStyle w:val="000010100000" w:firstRow="0" w:lastRow="0" w:firstColumn="0" w:lastColumn="0" w:oddVBand="1" w:evenVBand="0" w:oddHBand="1" w:evenHBand="0"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trHeight w:hRule="atleast" w:val="542"/>
          <w:hidden w:val="0"/>
        </w:trPr>
        <w:tc>
          <w:tcPr>
            <w:tcW w:type="dxa" w:w="1282"/>
            <w:cnfStyle w:val="000010010000" w:firstRow="0" w:lastRow="0" w:firstColumn="0" w:lastColumn="0" w:oddVBand="1" w:evenVBand="0" w:oddHBand="0" w:evenHBand="1"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蛋白质</w:t>
            </w:r>
          </w:p>
        </w:tc>
        <w:tc>
          <w:tcPr>
            <w:tcW w:type="dxa" w:w="1710"/>
            <w:cnfStyle w:val="000001010000" w:firstRow="0" w:lastRow="0" w:firstColumn="0" w:lastColumn="0" w:oddVBand="0" w:evenVBand="1" w:oddHBand="0" w:evenHBand="1"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c>
          <w:tcPr>
            <w:tcW w:type="dxa" w:w="1701"/>
            <w:cnfStyle w:val="000010010000" w:firstRow="0" w:lastRow="0" w:firstColumn="0" w:lastColumn="0" w:oddVBand="1" w:evenVBand="0" w:oddHBand="0" w:evenHBand="1"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c>
          <w:tcPr>
            <w:tcW w:type="dxa" w:w="1843"/>
            <w:cnfStyle w:val="000001010000" w:firstRow="0" w:lastRow="0" w:firstColumn="0" w:lastColumn="0" w:oddVBand="0" w:evenVBand="1" w:oddHBand="0" w:evenHBand="1"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c>
          <w:tcPr>
            <w:tcW w:type="dxa" w:w="1843"/>
            <w:cnfStyle w:val="000010010000" w:firstRow="0" w:lastRow="0" w:firstColumn="0" w:lastColumn="0" w:oddVBand="1" w:evenVBand="0" w:oddHBand="0" w:evenHBand="1" w:firstRowFirstColumn="0" w:firstRowLastColumn="0" w:lastRowFirstColumn="0" w:lastRowLastColumn="0"/>
            <w:vAlign w:val="center"/>
            <w:tcBorders>
              <w:bottom w:val="single" w:color="000000" w:sz="6"/>
              <w:left w:val="single" w:color="000000" w:sz="6"/>
              <w:right w:val="single" w:color="000000" w:sz="6"/>
              <w:top w:val="single" w:color="000000" w:sz="6"/>
            </w:tcBorders>
          </w:tcPr>
          <w:p>
            <w:pPr>
              <w:numPr>
                <w:ilvl w:val="0"/>
                <w:numId w:val="0"/>
              </w:numPr>
              <w:jc w:val="left"/>
              <w:spacing w:lineRule="auto" w:line="307" w:before="0" w:after="20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w:t>
            </w:r>
          </w:p>
        </w:tc>
      </w:tr>
    </w:tbl>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能用斐林试剂检测出苹果中含有糖是葡萄糖吗？</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2、依据该实验原理，实验材料选择的应满足的条件是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3、唯一需要加热的是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，该实验中加热方法和温度分别是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4、唯一使用酒精的是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，该实验中酒精的浓度和作用分别是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5、从成分、鉴定物质、使用方法、反应条件、颜色反应现象来比较斐林试剂和双缩脲试剂的不</w:t>
      </w:r>
      <w:r>
        <w:rPr>
          <w:b w:val="0"/>
          <w:color w:val="auto"/>
          <w:position w:val="0"/>
          <w:sz w:val="21"/>
          <w:szCs w:val="21"/>
          <w:rFonts w:ascii="宋体" w:eastAsia="宋体" w:hAnsi="宋体" w:hint="default"/>
        </w:rPr>
        <w:t>同</w:t>
      </w:r>
    </w:p>
    <w:p>
      <w:pPr>
        <w:numPr>
          <w:ilvl w:val="0"/>
          <w:numId w:val="0"/>
        </w:numPr>
        <w:jc w:val="left"/>
        <w:spacing w:lineRule="auto" w:line="307" w:before="0" w:after="0"/>
        <w:ind w:right="0" w:left="0" w:firstLine="0"/>
        <w:rPr>
          <w:i w:val="1"/>
          <w:b w:val="0"/>
          <w:color w:val="auto"/>
          <w:position w:val="0"/>
          <w:sz w:val="21"/>
          <w:szCs w:val="21"/>
          <w:rFonts w:ascii="宋体" w:eastAsia="宋体" w:hAnsi="宋体" w:hint="default"/>
        </w:rPr>
        <w:snapToGrid w:val="off"/>
        <w:autoSpaceDE w:val="1"/>
        <w:autoSpaceDN w:val="1"/>
      </w:pPr>
    </w:p>
    <w:p>
      <w:pPr>
        <w:numPr>
          <w:ilvl w:val="0"/>
          <w:numId w:val="0"/>
        </w:numPr>
        <w:jc w:val="left"/>
        <w:spacing w:lineRule="auto" w:line="307" w:before="0" w:after="0"/>
        <w:ind w:right="0" w:left="0" w:firstLine="0"/>
        <w:rPr>
          <w:i w:val="1"/>
          <w:b w:val="0"/>
          <w:color w:val="auto"/>
          <w:position w:val="0"/>
          <w:sz w:val="21"/>
          <w:szCs w:val="21"/>
          <w:rFonts w:ascii="宋体" w:eastAsia="宋体" w:hAnsi="宋体" w:hint="default"/>
        </w:rPr>
        <w:snapToGrid w:val="off"/>
        <w:autoSpaceDE w:val="1"/>
        <w:autoSpaceDN w:val="1"/>
      </w:pPr>
    </w:p>
    <w:p>
      <w:pPr>
        <w:numPr>
          <w:ilvl w:val="0"/>
          <w:numId w:val="0"/>
        </w:numPr>
        <w:jc w:val="left"/>
        <w:spacing w:lineRule="auto" w:line="307" w:before="0" w:after="0"/>
        <w:ind w:right="0" w:left="0" w:firstLine="0"/>
        <w:rPr>
          <w:i w:val="1"/>
          <w:b w:val="0"/>
          <w:color w:val="auto"/>
          <w:position w:val="0"/>
          <w:sz w:val="21"/>
          <w:szCs w:val="21"/>
          <w:rFonts w:ascii="宋体" w:eastAsia="宋体" w:hAnsi="宋体" w:hint="default"/>
        </w:rPr>
        <w:snapToGrid w:val="off"/>
        <w:autoSpaceDE w:val="1"/>
        <w:autoSpaceDN w:val="1"/>
      </w:pPr>
    </w:p>
    <w:p>
      <w:pPr>
        <w:numPr>
          <w:ilvl w:val="0"/>
          <w:numId w:val="0"/>
        </w:numPr>
        <w:jc w:val="left"/>
        <w:spacing w:lineRule="auto" w:line="307" w:before="0" w:after="0"/>
        <w:ind w:right="0" w:left="0" w:firstLine="0"/>
        <w:rPr>
          <w:i w:val="1"/>
          <w:b w:val="0"/>
          <w:color w:val="auto"/>
          <w:position w:val="0"/>
          <w:sz w:val="21"/>
          <w:szCs w:val="21"/>
          <w:rFonts w:ascii="宋体" w:eastAsia="宋体" w:hAnsi="宋体" w:hint="default"/>
        </w:rPr>
        <w:snapToGrid w:val="off"/>
        <w:autoSpaceDE w:val="1"/>
        <w:autoSpaceDN w:val="1"/>
      </w:pP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实验3：观察DNA和RNA在细胞中的分布</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1、染色原理:甲基绿和吡罗红两种染色剂对DNA和RNA的亲和力不同，____</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_使DNA呈___</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_色，____</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__使RNA呈___</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_色。</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2、对DNA和对RNA染色的两种染色剂的使用方法是________</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__。</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3、水解原理：质量分数为</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盐酸的作用是改变细胞膜的_______，加速________进入细胞，</w:t>
      </w:r>
      <w:r>
        <w:rPr>
          <w:b w:val="0"/>
          <w:color w:val="000000"/>
          <w:position w:val="0"/>
          <w:sz w:val="21"/>
          <w:szCs w:val="21"/>
          <w:rFonts w:ascii="宋体" w:eastAsia="宋体" w:hAnsi="宋体" w:hint="default"/>
        </w:rPr>
        <w:t>同时使________和________分离，有利于__________和_________结合。</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4、向载玻片上滴加0.9%NaCl溶液的目的是___________</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_。</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5、实验步骤：</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6、该实验中用缓水流冲洗掉的是</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；最后用低倍显微镜观察时，选择染色</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、色泽</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的区域，移至视野中央。</w:t>
      </w:r>
      <w:r>
        <w:rPr>
          <w:b w:val="0"/>
          <w:color w:val="000000"/>
          <w:position w:val="0"/>
          <w:sz w:val="21"/>
          <w:szCs w:val="21"/>
          <w:u w:val="single"/>
          <w:rFonts w:ascii="宋体" w:eastAsia="宋体" w:hAnsi="宋体" w:hint="default"/>
        </w:rPr>
        <w:t xml:space="preserve">                                               </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实验4：体验制备细胞膜的方法</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1、选材：人或哺乳动物的</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细胞，原因是该类细胞没有</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也没有</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 xml:space="preserve">2、该实验中制备猪的新鲜的红细胞稀释液时，向血液中加适量生理盐水的作用是？ </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3、在制备细胞膜的实验中，操作过程应均在</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上进行。在高倍显微镜下观察到近水的部分</w:t>
      </w:r>
      <w:r>
        <w:rPr>
          <w:b w:val="0"/>
          <w:color w:val="000000"/>
          <w:position w:val="0"/>
          <w:sz w:val="21"/>
          <w:szCs w:val="21"/>
          <w:rFonts w:ascii="宋体" w:eastAsia="宋体" w:hAnsi="宋体" w:hint="default"/>
        </w:rPr>
        <w:t>红细胞发生的变化是</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4、如果实验在试管中进行，细胞破裂后，还需要用</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方法才能获得较纯的细胞膜。</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实验5：用高倍显微镜观察叶绿体和线粒体</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1、____________是专一性染线粒体的</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细胞染料，可以使活细胞中的线粒体呈__________，</w:t>
      </w:r>
      <w:r>
        <w:rPr>
          <w:b w:val="0"/>
          <w:color w:val="auto"/>
          <w:position w:val="0"/>
          <w:sz w:val="21"/>
          <w:szCs w:val="21"/>
          <w:rFonts w:ascii="宋体" w:eastAsia="宋体" w:hAnsi="宋体" w:hint="default"/>
        </w:rPr>
        <w:t>而细胞质接近</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2、实验取材：①观察叶绿体：取藓类的小叶、黒藻的叶或取菠菜叶稍带些</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②观察线粒体：取口腔内侧壁的上皮细胞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3、在高倍显微镜观察叶绿体和线粒体的实验中，这个过程中细胞有无活性？</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 xml:space="preserve">。  </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实验6：探究植物细胞的吸水和失水</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1、该实验观察的对象是紫色的洋葱鳞片叶</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表皮细胞，细胞中含紫色的大液泡。</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黒藻叶片可以作为质壁分离的实验材料吗？ </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u w:val="single"/>
          <w:rFonts w:ascii="宋体" w:eastAsia="宋体" w:hAnsi="宋体" w:hint="default"/>
        </w:rPr>
        <w:snapToGrid w:val="off"/>
        <w:autoSpaceDE w:val="1"/>
        <w:autoSpaceDN w:val="1"/>
      </w:pPr>
      <w:r>
        <w:rPr>
          <w:b w:val="0"/>
          <w:color w:val="auto"/>
          <w:position w:val="0"/>
          <w:sz w:val="21"/>
          <w:szCs w:val="21"/>
          <w:rFonts w:ascii="宋体" w:eastAsia="宋体" w:hAnsi="宋体" w:hint="default"/>
        </w:rPr>
        <w:t>2、利用洋葱鳞片叶内表皮、根尖成熟区细胞也能观察到质壁分离，但是现象不明显，如何操作</w:t>
      </w:r>
      <w:r>
        <w:rPr>
          <w:b w:val="0"/>
          <w:color w:val="auto"/>
          <w:position w:val="0"/>
          <w:sz w:val="21"/>
          <w:szCs w:val="21"/>
          <w:rFonts w:ascii="宋体" w:eastAsia="宋体" w:hAnsi="宋体" w:hint="default"/>
        </w:rPr>
        <w:t>或改进可以实验效果更好？</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3、若将洋葱鳞片叶表皮细胞浸润在质量浓度为3g/mL的蔗糖溶液中，细胞会出现</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现象，之后再滴入清水，细胞会恢复原状吗？</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4、该实验中必需使用高倍镜观察吗？需要用显微镜观察临时装片</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次？</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5、该实验中有对照组吗？在整个实验过程中，细胞保持活性吗？</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 xml:space="preserve"> 。</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实验7：比较过氧化氢在不同条件下的分解</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1、 该实验的自变量有：</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 xml:space="preserve">。因变量是 </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无关变量有：</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2、该实验中</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号试管是对照组，</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号试管是实验组。</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对照组的作用是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 xml:space="preserve">。            </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实验8：探究影响酶活性的条件</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1、建议用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酶探究温度对酶活性的影响，用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酶探究PH对酶活性的影响</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2、探究PH（温度）对酶活性的影响，可以至少设置几组实验？怎样将不同溶液的PH（温度）</w:t>
      </w:r>
      <w:r>
        <w:rPr>
          <w:b w:val="0"/>
          <w:color w:val="auto"/>
          <w:position w:val="0"/>
          <w:sz w:val="21"/>
          <w:szCs w:val="21"/>
          <w:rFonts w:ascii="宋体" w:eastAsia="宋体" w:hAnsi="宋体" w:hint="default"/>
        </w:rPr>
        <w:t>分别调到设定的数值？</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3、注意：应该用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控制温度，不可直接加热。使用酸、碱溶液时，务必注意</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实验9：探究酵母菌细胞呼吸方式</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1、实验原理：酵母菌在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和_</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_条件下均能进行细胞呼吸，属于兼性厌氧菌。在</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的条件下，酵母菌通过细胞呼吸产生大量的</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和水。在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的条件下，酵母菌</w:t>
      </w:r>
      <w:r>
        <w:rPr>
          <w:b w:val="0"/>
          <w:color w:val="auto"/>
          <w:position w:val="0"/>
          <w:sz w:val="21"/>
          <w:szCs w:val="21"/>
          <w:rFonts w:ascii="宋体" w:eastAsia="宋体" w:hAnsi="宋体" w:hint="default"/>
        </w:rPr>
        <w:t>通过细胞呼吸产生</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和少量的</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2、CO</w:t>
      </w:r>
      <w:r>
        <w:rPr>
          <w:vertAlign w:val="subscript"/>
          <w:b w:val="0"/>
          <w:color w:val="auto"/>
          <w:position w:val="0"/>
          <w:sz w:val="21"/>
          <w:szCs w:val="21"/>
          <w:rFonts w:ascii="宋体" w:eastAsia="宋体" w:hAnsi="宋体" w:hint="default"/>
        </w:rPr>
        <w:t>2</w:t>
      </w:r>
      <w:r>
        <w:rPr>
          <w:b w:val="0"/>
          <w:color w:val="auto"/>
          <w:position w:val="0"/>
          <w:sz w:val="21"/>
          <w:szCs w:val="21"/>
          <w:rFonts w:ascii="宋体" w:eastAsia="宋体" w:hAnsi="宋体" w:hint="default"/>
        </w:rPr>
        <w:t xml:space="preserve"> 的检测方法：CO</w:t>
      </w:r>
      <w:r>
        <w:rPr>
          <w:vertAlign w:val="subscript"/>
          <w:b w:val="0"/>
          <w:color w:val="auto"/>
          <w:position w:val="0"/>
          <w:sz w:val="21"/>
          <w:szCs w:val="21"/>
          <w:rFonts w:ascii="宋体" w:eastAsia="宋体" w:hAnsi="宋体" w:hint="default"/>
        </w:rPr>
        <w:t>2</w:t>
      </w:r>
      <w:r>
        <w:rPr>
          <w:b w:val="0"/>
          <w:color w:val="auto"/>
          <w:position w:val="0"/>
          <w:sz w:val="21"/>
          <w:szCs w:val="21"/>
          <w:rFonts w:ascii="宋体" w:eastAsia="宋体" w:hAnsi="宋体" w:hint="default"/>
        </w:rPr>
        <w:t>可使</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混浊，也可使_</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溶液由</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变</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再变_</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。根据石灰水浑浊程度或溴麝香草酚蓝水溶液变成黄色的时间长短，可以检测酵母菌</w:t>
      </w:r>
      <w:r>
        <w:rPr>
          <w:b w:val="0"/>
          <w:color w:val="auto"/>
          <w:position w:val="0"/>
          <w:sz w:val="21"/>
          <w:szCs w:val="21"/>
          <w:rFonts w:ascii="宋体" w:eastAsia="宋体" w:hAnsi="宋体" w:hint="default"/>
        </w:rPr>
        <w:t>培养液中CO</w:t>
      </w:r>
      <w:r>
        <w:rPr>
          <w:vertAlign w:val="subscript"/>
          <w:b w:val="0"/>
          <w:color w:val="auto"/>
          <w:position w:val="0"/>
          <w:sz w:val="21"/>
          <w:szCs w:val="21"/>
          <w:rFonts w:ascii="宋体" w:eastAsia="宋体" w:hAnsi="宋体" w:hint="default"/>
        </w:rPr>
        <w:t>2</w:t>
      </w:r>
      <w:r>
        <w:rPr>
          <w:b w:val="0"/>
          <w:color w:val="auto"/>
          <w:position w:val="0"/>
          <w:sz w:val="21"/>
          <w:szCs w:val="21"/>
          <w:rFonts w:ascii="宋体" w:eastAsia="宋体" w:hAnsi="宋体" w:hint="default"/>
        </w:rPr>
        <w:t>情况。</w:t>
      </w:r>
    </w:p>
    <w:p>
      <w:pPr>
        <w:numPr>
          <w:ilvl w:val="0"/>
          <w:numId w:val="0"/>
        </w:numPr>
        <w:jc w:val="left"/>
        <w:spacing w:lineRule="auto" w:line="307" w:before="0" w:after="0"/>
        <w:ind w:left="2" w:right="0" w:firstLine="0"/>
        <w:tabs>
          <w:tab w:val="left" w:pos="2415"/>
        </w:tabs>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3、酒精的检测方法：橙色的</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_溶液，在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条件下与_</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发生化学反应，变成</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色</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4、该实验属于对比实验，该实验中有对照组吗？</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5、有氧和无氧呼吸装置中，盛有澄清石灰水的锥形瓶上都有一个与外界相连的玻璃导管，其作</w:t>
      </w:r>
      <w:r>
        <w:rPr>
          <w:b w:val="0"/>
          <w:color w:val="auto"/>
          <w:position w:val="0"/>
          <w:sz w:val="21"/>
          <w:szCs w:val="21"/>
          <w:rFonts w:ascii="宋体" w:eastAsia="宋体" w:hAnsi="宋体" w:hint="default"/>
        </w:rPr>
        <w:t>用是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实验10：绿叶中色素的提取和分离</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1、色素的提取原理： </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p>
    <w:p>
      <w:pPr>
        <w:numPr>
          <w:ilvl w:val="0"/>
          <w:numId w:val="0"/>
        </w:numPr>
        <w:jc w:val="left"/>
        <w:spacing w:lineRule="auto" w:line="307" w:before="0" w:after="0"/>
        <w:ind w:right="0" w:left="0" w:firstLine="210"/>
        <w:tabs>
          <w:tab w:val="left" w:pos="600"/>
          <w:tab w:val="left" w:pos="3300"/>
        </w:tabs>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色素的分离原理：四种色素在层析液中的</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不同，因而随层析液在滤纸条上的扩</w:t>
      </w:r>
      <w:r>
        <w:rPr>
          <w:b w:val="0"/>
          <w:color w:val="auto"/>
          <w:position w:val="0"/>
          <w:sz w:val="21"/>
          <w:szCs w:val="21"/>
          <w:rFonts w:ascii="宋体" w:eastAsia="宋体" w:hAnsi="宋体" w:hint="default"/>
        </w:rPr>
        <w:t>散速度不同溶解度</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扩散速度快，溶解度</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扩散速度慢</w:t>
      </w:r>
    </w:p>
    <w:p>
      <w:pPr>
        <w:numPr>
          <w:ilvl w:val="0"/>
          <w:numId w:val="0"/>
        </w:numPr>
        <w:jc w:val="left"/>
        <w:spacing w:lineRule="auto" w:line="307" w:before="0" w:after="0"/>
        <w:ind w:right="0" w:left="0" w:firstLine="0"/>
        <w:tabs>
          <w:tab w:val="left" w:pos="600"/>
          <w:tab w:val="left" w:pos="3300"/>
        </w:tabs>
        <w:rPr>
          <w:b w:val="0"/>
          <w:color w:val="auto"/>
          <w:position w:val="0"/>
          <w:sz w:val="21"/>
          <w:szCs w:val="21"/>
          <w:u w:val="single"/>
          <w:rFonts w:ascii="宋体" w:eastAsia="宋体" w:hAnsi="宋体" w:hint="default"/>
        </w:rPr>
        <w:snapToGrid w:val="off"/>
        <w:autoSpaceDE w:val="1"/>
        <w:autoSpaceDN w:val="1"/>
      </w:pPr>
      <w:r>
        <w:rPr>
          <w:b w:val="0"/>
          <w:color w:val="auto"/>
          <w:position w:val="0"/>
          <w:sz w:val="21"/>
          <w:szCs w:val="21"/>
          <w:rFonts w:ascii="宋体" w:eastAsia="宋体" w:hAnsi="宋体" w:hint="default"/>
        </w:rPr>
        <w:t>2、分离色素的方法是：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p>
    <w:p>
      <w:pPr>
        <w:numPr>
          <w:ilvl w:val="0"/>
          <w:numId w:val="0"/>
        </w:numPr>
        <w:jc w:val="left"/>
        <w:spacing w:lineRule="auto" w:line="307" w:before="0" w:after="0"/>
        <w:ind w:right="0" w:left="0" w:firstLine="0"/>
        <w:rPr>
          <w:b w:val="0"/>
          <w:color w:val="auto"/>
          <w:position w:val="0"/>
          <w:sz w:val="21"/>
          <w:szCs w:val="21"/>
          <w:u w:val="single"/>
          <w:rFonts w:ascii="宋体" w:eastAsia="宋体" w:hAnsi="宋体" w:hint="default"/>
        </w:rPr>
        <w:snapToGrid w:val="off"/>
        <w:autoSpaceDE w:val="1"/>
        <w:autoSpaceDN w:val="1"/>
      </w:pPr>
      <w:r>
        <w:rPr>
          <w:b w:val="0"/>
          <w:color w:val="auto"/>
          <w:position w:val="0"/>
          <w:sz w:val="21"/>
          <w:szCs w:val="21"/>
          <w:rFonts w:ascii="宋体" w:eastAsia="宋体" w:hAnsi="宋体" w:hint="default"/>
        </w:rPr>
        <w:t>3、在滤纸条上色素带从上至下依次是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p>
    <w:p>
      <w:pPr>
        <w:numPr>
          <w:ilvl w:val="0"/>
          <w:numId w:val="0"/>
        </w:numPr>
        <w:jc w:val="left"/>
        <w:spacing w:lineRule="auto" w:line="307" w:before="0" w:after="0"/>
        <w:ind w:right="0" w:left="0" w:firstLine="105"/>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对应色素带的颜色依次是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105"/>
        <w:rPr>
          <w:b w:val="0"/>
          <w:color w:val="auto"/>
          <w:position w:val="0"/>
          <w:sz w:val="21"/>
          <w:szCs w:val="21"/>
          <w:u w:val="single"/>
          <w:rFonts w:ascii="宋体" w:eastAsia="宋体" w:hAnsi="宋体" w:hint="default"/>
        </w:rPr>
        <w:snapToGrid w:val="off"/>
        <w:autoSpaceDE w:val="1"/>
        <w:autoSpaceDN w:val="1"/>
      </w:pPr>
      <w:r>
        <w:rPr>
          <w:b w:val="0"/>
          <w:color w:val="auto"/>
          <w:position w:val="0"/>
          <w:sz w:val="21"/>
          <w:szCs w:val="21"/>
          <w:rFonts w:ascii="宋体" w:eastAsia="宋体" w:hAnsi="宋体" w:hint="default"/>
        </w:rPr>
        <w:t>在滤纸条上色素的排序、宽窄说明了</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p>
    <w:p>
      <w:pPr>
        <w:numPr>
          <w:ilvl w:val="0"/>
          <w:numId w:val="0"/>
        </w:numPr>
        <w:jc w:val="left"/>
        <w:spacing w:lineRule="auto" w:line="307" w:before="0" w:after="0"/>
        <w:ind w:right="0" w:left="0" w:firstLine="0"/>
        <w:rPr>
          <w:b w:val="0"/>
          <w:color w:val="auto"/>
          <w:position w:val="0"/>
          <w:sz w:val="21"/>
          <w:szCs w:val="21"/>
          <w:u w:val="single"/>
          <w:rFonts w:ascii="宋体" w:eastAsia="宋体" w:hAnsi="宋体" w:hint="default"/>
        </w:rPr>
        <w:snapToGrid w:val="off"/>
        <w:autoSpaceDE w:val="1"/>
        <w:autoSpaceDN w:val="1"/>
      </w:pPr>
      <w:r>
        <w:rPr>
          <w:b w:val="0"/>
          <w:color w:val="auto"/>
          <w:position w:val="0"/>
          <w:sz w:val="21"/>
          <w:szCs w:val="21"/>
          <w:rFonts w:ascii="宋体" w:eastAsia="宋体" w:hAnsi="宋体" w:hint="default"/>
        </w:rPr>
        <w:t>4、加入二氧化硅的目的是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，碳酸钙的目的是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p>
    <w:p>
      <w:pPr>
        <w:numPr>
          <w:ilvl w:val="0"/>
          <w:numId w:val="0"/>
        </w:numPr>
        <w:jc w:val="left"/>
        <w:spacing w:lineRule="auto" w:line="307" w:before="0" w:after="0"/>
        <w:ind w:right="0" w:left="0" w:firstLine="309"/>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无水乙醇的目的是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5、滤纸条为什么要剪去两角？</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划滤液细线时要注意什么？为什么？</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 xml:space="preserve">。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层析时滤液细线为什么不能没及层析液？烧杯为什么要加盖？ </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6、为避免过多吸入层析液中的挥发性物质，本实验应在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条件下进行。</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7、收集到滤液绿色过浅的原因有哪些?</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实验11：探究环境因素对光合作用强度的影响</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1、探究光照强度对光合作用强度的影响的实验中，自变量、因变量和无关变量分别是</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u w:val="single"/>
          <w:rFonts w:ascii="宋体" w:eastAsia="宋体" w:hAnsi="宋体" w:hint="default"/>
        </w:rPr>
        <w:snapToGrid w:val="off"/>
        <w:autoSpaceDE w:val="1"/>
        <w:autoSpaceDN w:val="1"/>
      </w:pPr>
      <w:r>
        <w:rPr>
          <w:b w:val="0"/>
          <w:color w:val="auto"/>
          <w:position w:val="0"/>
          <w:sz w:val="21"/>
          <w:szCs w:val="21"/>
          <w:rFonts w:ascii="宋体" w:eastAsia="宋体" w:hAnsi="宋体" w:hint="default"/>
        </w:rPr>
        <w:t>自变量具有可控制性，因变量具有可观测性。该实验中自变量的控制方法是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rFonts w:ascii="宋体" w:eastAsia="宋体" w:hAnsi="宋体" w:hint="default"/>
        </w:rPr>
        <w:t>因变量的观测方法是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2、探究CO2浓度对光合作用强度的影响的实验中，自变量、因变量和无关变量分别是</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该实验中自变量的控制方法是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3、打孔器打出小圆叶片时要避开大的叶脉，为什么？</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4、影响光合作用强度的外界因素是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实验12：细胞大小与物质运输的关系</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1、琼脂块大小模拟</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，NaOH溶液模拟</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。NaOH和酚酞相遇呈</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色。</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相对表面积是指</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。不同大小的琼脂块，在相同时间内，NaOH扩散</w:t>
      </w:r>
      <w:r>
        <w:rPr>
          <w:b w:val="0"/>
          <w:color w:val="auto"/>
          <w:position w:val="0"/>
          <w:sz w:val="21"/>
          <w:szCs w:val="21"/>
          <w:rFonts w:ascii="宋体" w:eastAsia="宋体" w:hAnsi="宋体" w:hint="default"/>
        </w:rPr>
        <w:t>的速率是否相同？</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。NaOH扩散的体积与整个琼脂块的体积之比可以反应细胞的</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2、该实验所用的研究方法是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3、细胞体积越大，其相对表面积越</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，细胞的物质运输效率就越</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4、为什么多细胞生物体是由许多细胞而不是由少数体积更大的细胞构成？</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5、细胞体积是不是越小越好？</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实验13：观察根尖分生组织细胞的有丝分裂</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1、取材：洋葱根尖的</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。剪取洋葱根尖的时间和长度是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2、碱性染料有哪些？</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3、装片制作的流程是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每一步的目的分别是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4、显微镜下观察分生区细胞的特点是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5、在显微镜下可以看到某个染色体动态连续变化的过程吗？</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。为什么？</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1"/>
          <w:color w:val="auto"/>
          <w:position w:val="0"/>
          <w:sz w:val="21"/>
          <w:szCs w:val="21"/>
          <w:u w:val="single"/>
          <w:rFonts w:ascii="黑体" w:eastAsia="黑体" w:hAnsi="黑体" w:hint="default"/>
        </w:rPr>
        <w:snapToGrid w:val="off"/>
        <w:autoSpaceDE w:val="1"/>
        <w:autoSpaceDN w:val="1"/>
      </w:pPr>
      <w:r>
        <w:rPr>
          <w:b w:val="1"/>
          <w:color w:val="auto"/>
          <w:position w:val="0"/>
          <w:sz w:val="21"/>
          <w:szCs w:val="21"/>
          <w:rFonts w:ascii="黑体" w:eastAsia="黑体" w:hAnsi="黑体" w:hint="default"/>
        </w:rPr>
        <w:t>必修二</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实验14：性状分离比的模拟</w:t>
      </w:r>
    </w:p>
    <w:p>
      <w:pPr>
        <w:numPr>
          <w:ilvl w:val="0"/>
          <w:numId w:val="0"/>
        </w:numPr>
        <w:jc w:val="left"/>
        <w:spacing w:lineRule="auto" w:line="307" w:before="0" w:after="0"/>
        <w:ind w:right="0" w:left="0" w:firstLine="0"/>
        <w:rPr>
          <w:b w:val="0"/>
          <w:color w:val="auto"/>
          <w:position w:val="0"/>
          <w:sz w:val="21"/>
          <w:szCs w:val="21"/>
          <w:u w:val="single"/>
          <w:rFonts w:ascii="宋体" w:eastAsia="宋体" w:hAnsi="宋体" w:hint="default"/>
        </w:rPr>
        <w:snapToGrid w:val="off"/>
        <w:autoSpaceDE w:val="1"/>
        <w:autoSpaceDN w:val="1"/>
      </w:pPr>
      <w:r>
        <w:rPr>
          <w:b w:val="0"/>
          <w:color w:val="auto"/>
          <w:position w:val="0"/>
          <w:sz w:val="21"/>
          <w:szCs w:val="21"/>
          <w:rFonts w:ascii="宋体" w:eastAsia="宋体" w:hAnsi="宋体" w:hint="default"/>
        </w:rPr>
        <w:t>1、该实验中，甲、乙两个小桶分别代表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2、该实验中，甲、乙小桶内的彩球分别代表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，甲、乙小桶内的彩球数</w:t>
      </w:r>
      <w:r>
        <w:rPr>
          <w:b w:val="0"/>
          <w:color w:val="auto"/>
          <w:position w:val="0"/>
          <w:sz w:val="21"/>
          <w:szCs w:val="21"/>
          <w:rFonts w:ascii="宋体" w:eastAsia="宋体" w:hAnsi="宋体" w:hint="default"/>
        </w:rPr>
        <w:t>一定相同吗？</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每个小桶内两种颜色的小球的数量一定相同吗？</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u w:val="single"/>
          <w:rFonts w:ascii="宋体" w:eastAsia="宋体" w:hAnsi="宋体" w:hint="default"/>
        </w:rPr>
        <w:t xml:space="preserve">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3、该实验中，每次从小桶中取出一个小球模拟的是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，不同彩球的随机组合模</w:t>
      </w:r>
      <w:r>
        <w:rPr>
          <w:b w:val="0"/>
          <w:color w:val="auto"/>
          <w:position w:val="0"/>
          <w:sz w:val="21"/>
          <w:szCs w:val="21"/>
          <w:rFonts w:ascii="宋体" w:eastAsia="宋体" w:hAnsi="宋体" w:hint="default"/>
        </w:rPr>
        <w:t>拟的是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4、每次从桶里抓取小球要保证</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抓取，读取组合后，将抓取的小球必须</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5、该实验中，统计全班的结果（即重复实验）并计算平均值， 是为了</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6、如果甲、乙两个小桶内各有两种相同颜色的彩球，该实验模拟的是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定律。</w:t>
      </w:r>
    </w:p>
    <w:p>
      <w:pPr>
        <w:numPr>
          <w:ilvl w:val="0"/>
          <w:numId w:val="0"/>
        </w:numPr>
        <w:jc w:val="left"/>
        <w:spacing w:lineRule="auto" w:line="307" w:before="0" w:after="0"/>
        <w:ind w:right="0" w:left="0" w:firstLine="21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如果甲、乙两个小桶内各有两种不同颜色的彩球，该实验模拟的是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定律。</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实验15：观察蝗虫精母细胞减数分裂固定装片</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该实验宜选用雄性个体生殖器官如植物的花药、动物的精巢作为观察减数分裂实验材料的原因</w:t>
      </w:r>
      <w:r>
        <w:rPr>
          <w:b w:val="0"/>
          <w:color w:val="auto"/>
          <w:position w:val="0"/>
          <w:sz w:val="21"/>
          <w:szCs w:val="21"/>
          <w:rFonts w:ascii="宋体" w:eastAsia="宋体" w:hAnsi="宋体" w:hint="default"/>
        </w:rPr>
        <w:t>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i w:val="0"/>
          <w:b w:val="0"/>
          <w:color w:val="000000"/>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实验16：</w:t>
      </w:r>
      <w:r>
        <w:rPr>
          <w:i w:val="0"/>
          <w:b w:val="0"/>
          <w:color w:val="000000"/>
          <w:position w:val="0"/>
          <w:sz w:val="21"/>
          <w:szCs w:val="21"/>
          <w:rFonts w:ascii="宋体" w:eastAsia="宋体" w:hAnsi="宋体" w:hint="default"/>
        </w:rPr>
        <w:t>低温诱导植物染色体数目变化的实验</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1.实验原理：低温处理植物</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细胞，能够</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的形成，以致影响</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w:t>
      </w:r>
      <w:r>
        <w:rPr>
          <w:b w:val="0"/>
          <w:color w:val="000000"/>
          <w:position w:val="0"/>
          <w:sz w:val="21"/>
          <w:szCs w:val="21"/>
          <w:rFonts w:ascii="宋体" w:eastAsia="宋体" w:hAnsi="宋体" w:hint="default"/>
        </w:rPr>
        <w:t>细胞不能分裂成两个子细胞，于是染色体数目加倍。</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2.取材：洋葱根尖的</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3.方法步骤</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洋葱根尖培养→取材固定(细胞已被杀死)→制作装片（解离→</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→制片）→观察。</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 xml:space="preserve">4.试剂及用途  a.卡诺氏液：</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 xml:space="preserve">。       </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b.改良苯酚品红染液：使</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。（还有</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和</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也</w:t>
      </w:r>
      <w:r>
        <w:rPr>
          <w:b w:val="0"/>
          <w:color w:val="000000"/>
          <w:position w:val="0"/>
          <w:sz w:val="21"/>
          <w:szCs w:val="21"/>
          <w:rFonts w:ascii="宋体" w:eastAsia="宋体" w:hAnsi="宋体" w:hint="default"/>
        </w:rPr>
        <w:t>可以起到相同作用）</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c.解离液［体积分数为15%的盐酸和体积分数为95%的酒精混合液（1∶1）］使</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000000"/>
          <w:position w:val="0"/>
          <w:sz w:val="21"/>
          <w:szCs w:val="21"/>
          <w:rFonts w:ascii="宋体" w:eastAsia="宋体" w:hAnsi="宋体" w:hint="default"/>
        </w:rPr>
        <w:snapToGrid w:val="off"/>
        <w:autoSpaceDE w:val="1"/>
        <w:autoSpaceDN w:val="1"/>
      </w:pPr>
      <w:r>
        <w:rPr>
          <w:b w:val="0"/>
          <w:color w:val="000000"/>
          <w:position w:val="0"/>
          <w:sz w:val="21"/>
          <w:szCs w:val="21"/>
          <w:rFonts w:ascii="宋体" w:eastAsia="宋体" w:hAnsi="宋体" w:hint="default"/>
        </w:rPr>
        <w:t>d.体积分数为95%酒精还可以冲洗用</w:t>
      </w:r>
      <w:r>
        <w:rPr>
          <w:b w:val="0"/>
          <w:color w:val="000000"/>
          <w:position w:val="0"/>
          <w:sz w:val="21"/>
          <w:szCs w:val="21"/>
          <w:u w:val="single"/>
          <w:rFonts w:ascii="宋体" w:eastAsia="宋体" w:hAnsi="宋体" w:hint="default"/>
        </w:rPr>
        <w:t xml:space="preserve">              </w:t>
      </w:r>
      <w:r>
        <w:rPr>
          <w:b w:val="0"/>
          <w:color w:val="000000"/>
          <w:position w:val="0"/>
          <w:sz w:val="21"/>
          <w:szCs w:val="21"/>
          <w:rFonts w:ascii="宋体" w:eastAsia="宋体" w:hAnsi="宋体" w:hint="default"/>
        </w:rPr>
        <w:t>处理过的根尖</w:t>
      </w:r>
    </w:p>
    <w:p>
      <w:pPr>
        <w:numPr>
          <w:ilvl w:val="0"/>
          <w:numId w:val="0"/>
        </w:numPr>
        <w:jc w:val="left"/>
        <w:spacing w:lineRule="auto" w:line="307" w:before="0" w:after="0"/>
        <w:ind w:right="0" w:left="0" w:firstLine="0"/>
        <w:rPr>
          <w:i w:val="0"/>
          <w:b w:val="0"/>
          <w:color w:val="auto"/>
          <w:position w:val="0"/>
          <w:sz w:val="21"/>
          <w:szCs w:val="21"/>
          <w:rFonts w:ascii="宋体" w:eastAsia="宋体" w:hAnsi="宋体" w:hint="default"/>
        </w:rPr>
        <w:snapToGrid w:val="off"/>
        <w:autoSpaceDE w:val="1"/>
        <w:autoSpaceDN w:val="1"/>
      </w:pPr>
      <w:r>
        <w:rPr>
          <w:i w:val="0"/>
          <w:b w:val="0"/>
          <w:color w:val="auto"/>
          <w:position w:val="0"/>
          <w:sz w:val="21"/>
          <w:szCs w:val="21"/>
          <w:rFonts w:ascii="宋体" w:eastAsia="宋体" w:hAnsi="宋体" w:hint="default"/>
        </w:rPr>
        <w:t>实验17：调查人群中的遗传病</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1、调查发病率时最好选取</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遗传病，调查发病率应在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中调查。</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2、调查遗传方式应在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 xml:space="preserve">中调查 。</w:t>
      </w:r>
    </w:p>
    <w:p>
      <w:pPr>
        <w:numPr>
          <w:ilvl w:val="0"/>
          <w:numId w:val="0"/>
        </w:numPr>
        <w:jc w:val="left"/>
        <w:spacing w:lineRule="auto" w:line="307" w:before="0" w:after="0"/>
        <w:ind w:right="0" w:left="0" w:firstLine="0"/>
        <w:rPr>
          <w:b w:val="1"/>
          <w:color w:val="000000" w:themeColor="text1"/>
          <w:position w:val="0"/>
          <w:sz w:val="21"/>
          <w:szCs w:val="21"/>
          <w:rFonts w:ascii="黑体" w:eastAsia="黑体" w:hAnsi="黑体" w:hint="default"/>
        </w:rPr>
        <w:snapToGrid w:val="off"/>
        <w:autoSpaceDE w:val="1"/>
        <w:autoSpaceDN w:val="1"/>
      </w:pPr>
      <w:r>
        <w:rPr>
          <w:b w:val="1"/>
          <w:color w:val="000000" w:themeColor="text1"/>
          <w:position w:val="0"/>
          <w:sz w:val="21"/>
          <w:szCs w:val="21"/>
          <w:rFonts w:ascii="黑体" w:eastAsia="黑体" w:hAnsi="黑体" w:hint="default"/>
        </w:rPr>
        <w:t>必修三</w:t>
      </w:r>
    </w:p>
    <w:p>
      <w:pPr>
        <w:numPr>
          <w:ilvl w:val="0"/>
          <w:numId w:val="0"/>
        </w:numPr>
        <w:jc w:val="left"/>
        <w:spacing w:lineRule="auto" w:line="307" w:before="0" w:after="0"/>
        <w:ind w:right="0" w:left="0" w:firstLine="0"/>
        <w:rPr>
          <w:i w:val="0"/>
          <w:b w:val="0"/>
          <w:color w:val="000000" w:themeColor="text1"/>
          <w:position w:val="0"/>
          <w:sz w:val="21"/>
          <w:szCs w:val="21"/>
          <w:rFonts w:ascii="宋体" w:eastAsia="宋体" w:hAnsi="宋体" w:hint="default"/>
        </w:rPr>
        <w:snapToGrid w:val="off"/>
        <w:autoSpaceDE w:val="1"/>
        <w:autoSpaceDN w:val="1"/>
      </w:pPr>
      <w:r>
        <w:rPr>
          <w:i w:val="0"/>
          <w:b w:val="0"/>
          <w:color w:val="000000" w:themeColor="text1"/>
          <w:position w:val="0"/>
          <w:sz w:val="21"/>
          <w:szCs w:val="21"/>
          <w:rFonts w:ascii="宋体" w:eastAsia="宋体" w:hAnsi="宋体" w:hint="default"/>
        </w:rPr>
        <w:t>实验18：建立血糖调节的模型</w:t>
      </w:r>
    </w:p>
    <w:p>
      <w:pPr>
        <w:numPr>
          <w:ilvl w:val="0"/>
          <w:numId w:val="0"/>
        </w:numPr>
        <w:jc w:val="left"/>
        <w:spacing w:lineRule="auto" w:line="307" w:before="0" w:after="0"/>
        <w:ind w:right="0" w:left="0" w:firstLine="0"/>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“建立血糖调节的模型”，模型活动本身就是在构建动态的</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模型，之后，再根据活动</w:t>
      </w:r>
      <w:r>
        <w:rPr>
          <w:b w:val="0"/>
          <w:color w:val="000000" w:themeColor="text1"/>
          <w:position w:val="0"/>
          <w:sz w:val="21"/>
          <w:szCs w:val="21"/>
          <w:rFonts w:ascii="宋体" w:eastAsia="宋体" w:hAnsi="宋体" w:hint="default"/>
        </w:rPr>
        <w:t>中的体会构建</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模型。</w:t>
      </w:r>
    </w:p>
    <w:p>
      <w:pPr>
        <w:numPr>
          <w:ilvl w:val="0"/>
          <w:numId w:val="0"/>
        </w:numPr>
        <w:jc w:val="left"/>
        <w:spacing w:lineRule="auto" w:line="307" w:before="0" w:after="0"/>
        <w:ind w:right="0" w:left="0" w:firstLine="0"/>
        <w:rPr>
          <w:i w:val="0"/>
          <w:b w:val="0"/>
          <w:color w:val="000000" w:themeColor="text1"/>
          <w:position w:val="0"/>
          <w:sz w:val="21"/>
          <w:szCs w:val="21"/>
          <w:rFonts w:ascii="宋体" w:eastAsia="宋体" w:hAnsi="宋体" w:hint="default"/>
        </w:rPr>
        <w:snapToGrid w:val="off"/>
        <w:autoSpaceDE w:val="1"/>
        <w:autoSpaceDN w:val="1"/>
      </w:pPr>
      <w:r>
        <w:rPr>
          <w:i w:val="0"/>
          <w:b w:val="0"/>
          <w:color w:val="000000" w:themeColor="text1"/>
          <w:position w:val="0"/>
          <w:sz w:val="21"/>
          <w:szCs w:val="21"/>
          <w:rFonts w:ascii="宋体" w:eastAsia="宋体" w:hAnsi="宋体" w:hint="default"/>
        </w:rPr>
        <w:t>实验19：探索生长素类似物促进插条生根的最适浓度</w:t>
      </w:r>
    </w:p>
    <w:p>
      <w:pPr>
        <w:numPr>
          <w:ilvl w:val="0"/>
          <w:numId w:val="0"/>
        </w:numPr>
        <w:jc w:val="left"/>
        <w:spacing w:lineRule="auto" w:line="307" w:before="0" w:after="0"/>
        <w:ind w:right="0" w:left="0" w:firstLine="0"/>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1、常用的生长素类似物有：</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p>
    <w:p>
      <w:pPr>
        <w:numPr>
          <w:ilvl w:val="0"/>
          <w:numId w:val="0"/>
        </w:numPr>
        <w:jc w:val="left"/>
        <w:spacing w:lineRule="auto" w:line="307" w:before="0" w:after="0"/>
        <w:ind w:right="0" w:left="0" w:firstLine="0"/>
        <w:tabs>
          <w:tab w:val="left" w:pos="360"/>
          <w:tab w:val="left" w:pos="2520"/>
          <w:tab w:val="left" w:pos="4680"/>
          <w:tab w:val="left" w:pos="6840"/>
        </w:tabs>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2、生长素类似物处理插条较简便的方法：处理插条的</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部①要求溶液浓度较低的处理方法</w:t>
      </w:r>
      <w:r>
        <w:rPr>
          <w:b w:val="0"/>
          <w:color w:val="000000" w:themeColor="text1"/>
          <w:position w:val="0"/>
          <w:sz w:val="21"/>
          <w:szCs w:val="21"/>
          <w:rFonts w:ascii="宋体" w:eastAsia="宋体" w:hAnsi="宋体" w:hint="default"/>
        </w:rPr>
        <w:t>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法，并且是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的地方进行。②要求溶液浓度较高的处理方法</w:t>
      </w:r>
      <w:r>
        <w:rPr>
          <w:b w:val="0"/>
          <w:color w:val="000000" w:themeColor="text1"/>
          <w:position w:val="0"/>
          <w:sz w:val="21"/>
          <w:szCs w:val="21"/>
          <w:rFonts w:ascii="宋体" w:eastAsia="宋体" w:hAnsi="宋体" w:hint="default"/>
        </w:rPr>
        <w:t>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法。</w:t>
      </w:r>
    </w:p>
    <w:p>
      <w:pPr>
        <w:numPr>
          <w:ilvl w:val="0"/>
          <w:numId w:val="0"/>
        </w:numPr>
        <w:jc w:val="left"/>
        <w:spacing w:lineRule="auto" w:line="307" w:before="0" w:after="0"/>
        <w:ind w:right="0" w:left="0" w:firstLine="0"/>
        <w:tabs>
          <w:tab w:val="left" w:pos="360"/>
          <w:tab w:val="left" w:pos="2520"/>
          <w:tab w:val="left" w:pos="4680"/>
          <w:tab w:val="left" w:pos="6840"/>
        </w:tabs>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扦插时常去掉插条成熟叶片，原因是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 xml:space="preserve">。          </w:t>
      </w:r>
      <w:r>
        <w:rPr>
          <w:b w:val="0"/>
          <w:color w:val="000000" w:themeColor="text1"/>
          <w:position w:val="0"/>
          <w:sz w:val="21"/>
          <w:szCs w:val="21"/>
          <w:rFonts w:ascii="宋体" w:eastAsia="宋体" w:hAnsi="宋体" w:hint="default"/>
        </w:rPr>
        <w:t>3、在探究生长素类似物促进插条生根的最适浓度实验中自变量是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，因</w:t>
      </w:r>
      <w:r>
        <w:rPr>
          <w:b w:val="0"/>
          <w:color w:val="000000" w:themeColor="text1"/>
          <w:position w:val="0"/>
          <w:sz w:val="21"/>
          <w:szCs w:val="21"/>
          <w:rFonts w:ascii="宋体" w:eastAsia="宋体" w:hAnsi="宋体" w:hint="default"/>
        </w:rPr>
        <w:t>变量是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，无关变量是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。通</w:t>
      </w:r>
      <w:r>
        <w:rPr>
          <w:b w:val="0"/>
          <w:color w:val="000000" w:themeColor="text1"/>
          <w:position w:val="0"/>
          <w:sz w:val="21"/>
          <w:szCs w:val="21"/>
          <w:rFonts w:ascii="宋体" w:eastAsia="宋体" w:hAnsi="宋体" w:hint="default"/>
        </w:rPr>
        <w:t>常在设计正式实验之前可以先设计一组浓度梯度较</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的预实验。</w:t>
      </w:r>
    </w:p>
    <w:p>
      <w:pPr>
        <w:numPr>
          <w:ilvl w:val="0"/>
          <w:numId w:val="0"/>
        </w:numPr>
        <w:jc w:val="left"/>
        <w:spacing w:lineRule="auto" w:line="307" w:before="0" w:after="0"/>
        <w:ind w:right="0" w:left="0" w:firstLine="0"/>
        <w:tabs>
          <w:tab w:val="left" w:pos="360"/>
          <w:tab w:val="left" w:pos="2520"/>
          <w:tab w:val="left" w:pos="4680"/>
          <w:tab w:val="left" w:pos="6840"/>
        </w:tabs>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预实验的目的是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p>
    <w:p>
      <w:pPr>
        <w:numPr>
          <w:ilvl w:val="0"/>
          <w:numId w:val="0"/>
        </w:numPr>
        <w:jc w:val="left"/>
        <w:spacing w:lineRule="auto" w:line="307" w:before="0" w:after="0"/>
        <w:ind w:right="0" w:left="0" w:firstLine="0"/>
        <w:tabs>
          <w:tab w:val="left" w:pos="360"/>
          <w:tab w:val="left" w:pos="2520"/>
          <w:tab w:val="left" w:pos="4680"/>
          <w:tab w:val="left" w:pos="6840"/>
        </w:tabs>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4、预实验和正式实验时都必须要设置空白对照吗？</w:t>
      </w:r>
    </w:p>
    <w:p>
      <w:pPr>
        <w:numPr>
          <w:ilvl w:val="0"/>
          <w:numId w:val="0"/>
        </w:numPr>
        <w:jc w:val="left"/>
        <w:spacing w:lineRule="auto" w:line="307" w:before="0" w:after="0"/>
        <w:ind w:right="0" w:left="0" w:firstLine="0"/>
        <w:tabs>
          <w:tab w:val="left" w:pos="360"/>
          <w:tab w:val="left" w:pos="2520"/>
          <w:tab w:val="left" w:pos="4680"/>
          <w:tab w:val="left" w:pos="6840"/>
        </w:tabs>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5、该实验需要设置重复实验吗？</w:t>
      </w:r>
    </w:p>
    <w:p>
      <w:pPr>
        <w:numPr>
          <w:ilvl w:val="0"/>
          <w:numId w:val="0"/>
        </w:numPr>
        <w:jc w:val="left"/>
        <w:spacing w:lineRule="auto" w:line="307" w:before="0" w:after="0"/>
        <w:ind w:right="0" w:left="0" w:firstLine="0"/>
        <w:rPr>
          <w:i w:val="0"/>
          <w:b w:val="0"/>
          <w:color w:val="000000" w:themeColor="text1"/>
          <w:position w:val="0"/>
          <w:sz w:val="21"/>
          <w:szCs w:val="21"/>
          <w:rFonts w:ascii="宋体" w:eastAsia="宋体" w:hAnsi="宋体" w:hint="default"/>
        </w:rPr>
        <w:snapToGrid w:val="off"/>
        <w:autoSpaceDE w:val="1"/>
        <w:autoSpaceDN w:val="1"/>
      </w:pPr>
      <w:r>
        <w:rPr>
          <w:i w:val="0"/>
          <w:b w:val="0"/>
          <w:color w:val="000000" w:themeColor="text1"/>
          <w:position w:val="0"/>
          <w:sz w:val="21"/>
          <w:szCs w:val="21"/>
          <w:rFonts w:ascii="宋体" w:eastAsia="宋体" w:hAnsi="宋体" w:hint="default"/>
        </w:rPr>
        <w:t>实验20：用样方法调查草地中某种双子叶植物的种群密度</w:t>
      </w:r>
    </w:p>
    <w:p>
      <w:pPr>
        <w:numPr>
          <w:ilvl w:val="0"/>
          <w:numId w:val="0"/>
        </w:numPr>
        <w:jc w:val="left"/>
        <w:spacing w:lineRule="auto" w:line="307" w:before="0" w:after="0"/>
        <w:ind w:right="0" w:left="0" w:firstLine="0"/>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1、选择双子叶而不选择单子叶草本植物调查的原因是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p>
    <w:p>
      <w:pPr>
        <w:numPr>
          <w:ilvl w:val="0"/>
          <w:numId w:val="0"/>
        </w:numPr>
        <w:jc w:val="left"/>
        <w:spacing w:lineRule="auto" w:line="307" w:before="0" w:after="0"/>
        <w:ind w:right="0" w:left="0" w:firstLine="0"/>
        <w:tabs>
          <w:tab w:val="left" w:pos="360"/>
          <w:tab w:val="left" w:pos="2520"/>
          <w:tab w:val="left" w:pos="4680"/>
          <w:tab w:val="left" w:pos="6840"/>
        </w:tabs>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2、到调查地点后先大致观察一下地形，分析有没有安全隐患，然后确定调查对象，接着观察调</w:t>
      </w:r>
      <w:r>
        <w:rPr>
          <w:b w:val="0"/>
          <w:color w:val="000000" w:themeColor="text1"/>
          <w:position w:val="0"/>
          <w:sz w:val="21"/>
          <w:szCs w:val="21"/>
          <w:rFonts w:ascii="宋体" w:eastAsia="宋体" w:hAnsi="宋体" w:hint="default"/>
        </w:rPr>
        <w:t>查对象的分布状况和地段的形状，讨论确定样方的</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和</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p>
    <w:p>
      <w:pPr>
        <w:numPr>
          <w:ilvl w:val="0"/>
          <w:numId w:val="0"/>
        </w:numPr>
        <w:jc w:val="left"/>
        <w:spacing w:lineRule="auto" w:line="307" w:before="0" w:after="0"/>
        <w:ind w:right="0" w:left="0" w:firstLine="0"/>
        <w:tabs>
          <w:tab w:val="left" w:pos="360"/>
          <w:tab w:val="left" w:pos="2520"/>
          <w:tab w:val="left" w:pos="4680"/>
          <w:tab w:val="left" w:pos="6840"/>
        </w:tabs>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如果该种群个体数较少，样方面积可适当</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p>
    <w:p>
      <w:pPr>
        <w:numPr>
          <w:ilvl w:val="0"/>
          <w:numId w:val="0"/>
        </w:numPr>
        <w:jc w:val="left"/>
        <w:spacing w:lineRule="auto" w:line="307" w:before="0" w:after="0"/>
        <w:ind w:right="0" w:left="0" w:firstLine="0"/>
        <w:tabs>
          <w:tab w:val="left" w:pos="360"/>
          <w:tab w:val="left" w:pos="2520"/>
          <w:tab w:val="left" w:pos="4680"/>
          <w:tab w:val="left" w:pos="6840"/>
        </w:tabs>
        <w:rPr>
          <w:i w:val="0"/>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3、取样的关键是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。常用的取样方法是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r>
        <w:rPr>
          <w:i w:val="0"/>
          <w:b w:val="0"/>
          <w:color w:val="000000" w:themeColor="text1"/>
          <w:position w:val="0"/>
          <w:sz w:val="21"/>
          <w:szCs w:val="21"/>
          <w:rFonts w:ascii="宋体" w:eastAsia="宋体" w:hAnsi="宋体" w:hint="default"/>
        </w:rPr>
        <w:t>实验21：培养液中酵母菌种群数量的变化</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1、统计酵母菌数量时采用的方法是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。先将盖玻片放在计数室上用吸</w:t>
      </w:r>
      <w:r>
        <w:rPr>
          <w:b w:val="0"/>
          <w:color w:val="auto"/>
          <w:position w:val="0"/>
          <w:sz w:val="21"/>
          <w:szCs w:val="21"/>
          <w:rFonts w:ascii="宋体" w:eastAsia="宋体" w:hAnsi="宋体" w:hint="default"/>
        </w:rPr>
        <w:t>管吸取培养液，滴于</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，让培养液自行渗入。待酵母菌细胞全部</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r>
        <w:rPr>
          <w:b w:val="0"/>
          <w:color w:val="auto"/>
          <w:position w:val="0"/>
          <w:sz w:val="21"/>
          <w:szCs w:val="21"/>
          <w:rFonts w:ascii="宋体" w:eastAsia="宋体" w:hAnsi="宋体" w:hint="default"/>
        </w:rPr>
        <w:t>再在显微镜下观察计数。</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2、从试管中吸出培养液进行计数之前，应将试管轻轻振荡几次的目的是</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3、该实验需要设置对照吗？需要做重复实验吗？</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4、如果一个小方格内酵母菌过多，难以数清，应当采取什么措施？</w:t>
      </w:r>
    </w:p>
    <w:p>
      <w:pPr>
        <w:numPr>
          <w:ilvl w:val="0"/>
          <w:numId w:val="0"/>
        </w:numPr>
        <w:jc w:val="left"/>
        <w:spacing w:lineRule="auto" w:line="307" w:before="0" w:after="0"/>
        <w:ind w:right="0" w:left="0" w:firstLine="0"/>
        <w:rPr>
          <w:i w:val="1"/>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5、培养一段时间后，酵母菌数量下降的主要原因是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r>
        <w:rPr>
          <w:i w:val="0"/>
          <w:b w:val="0"/>
          <w:color w:val="000000" w:themeColor="text1"/>
          <w:position w:val="0"/>
          <w:sz w:val="21"/>
          <w:szCs w:val="21"/>
          <w:rFonts w:ascii="宋体" w:eastAsia="宋体" w:hAnsi="宋体" w:hint="default"/>
        </w:rPr>
        <w:t>实验22：土壤中小动物类群丰富度的研究</w:t>
      </w:r>
    </w:p>
    <w:p>
      <w:pPr>
        <w:numPr>
          <w:ilvl w:val="0"/>
          <w:numId w:val="0"/>
        </w:numPr>
        <w:jc w:val="left"/>
        <w:spacing w:lineRule="auto" w:line="307" w:before="0" w:after="0"/>
        <w:ind w:right="0" w:left="0" w:firstLine="0"/>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1、土壤中小动物类群丰富度的调查方法是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，不宜用样方法和标志重捕法</w:t>
      </w:r>
      <w:r>
        <w:rPr>
          <w:b w:val="0"/>
          <w:color w:val="000000" w:themeColor="text1"/>
          <w:position w:val="0"/>
          <w:sz w:val="21"/>
          <w:szCs w:val="21"/>
          <w:rFonts w:ascii="宋体" w:eastAsia="宋体" w:hAnsi="宋体" w:hint="default"/>
        </w:rPr>
        <w:t>的原因是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。用取样器取样时</w:t>
      </w:r>
      <w:r>
        <w:rPr>
          <w:b w:val="0"/>
          <w:color w:val="auto"/>
          <w:position w:val="0"/>
          <w:sz w:val="21"/>
          <w:szCs w:val="21"/>
          <w:rFonts w:ascii="宋体" w:eastAsia="宋体" w:hAnsi="宋体" w:hint="default"/>
        </w:rPr>
        <w:t>尽量不要破坏环境，操作时注意安全。</w:t>
      </w:r>
    </w:p>
    <w:p>
      <w:pPr>
        <w:numPr>
          <w:ilvl w:val="0"/>
          <w:numId w:val="0"/>
        </w:numPr>
        <w:jc w:val="left"/>
        <w:spacing w:lineRule="auto" w:line="307" w:before="0" w:after="0"/>
        <w:ind w:right="0" w:left="0" w:firstLine="0"/>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2、丰富度统计的方法是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。个体较大，种群数量有限的群落采用的</w:t>
      </w:r>
      <w:r>
        <w:rPr>
          <w:b w:val="0"/>
          <w:color w:val="000000" w:themeColor="text1"/>
          <w:position w:val="0"/>
          <w:sz w:val="21"/>
          <w:szCs w:val="21"/>
          <w:rFonts w:ascii="宋体" w:eastAsia="宋体" w:hAnsi="宋体" w:hint="default"/>
        </w:rPr>
        <w:t>统计方法是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3、土壤中小动物的采集方法是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。诱虫器装置的花盆壁和放在其中的土壤之间要</w:t>
      </w:r>
      <w:r>
        <w:rPr>
          <w:b w:val="0"/>
          <w:color w:val="000000" w:themeColor="text1"/>
          <w:position w:val="0"/>
          <w:sz w:val="21"/>
          <w:szCs w:val="21"/>
          <w:rFonts w:ascii="宋体" w:eastAsia="宋体" w:hAnsi="宋体" w:hint="default"/>
        </w:rPr>
        <w:t>留一定空隙的目的是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。诱虫器设计的原理是利用土壤小动物的</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习</w:t>
      </w:r>
      <w:r>
        <w:rPr>
          <w:b w:val="0"/>
          <w:color w:val="000000" w:themeColor="text1"/>
          <w:position w:val="0"/>
          <w:sz w:val="21"/>
          <w:szCs w:val="21"/>
          <w:rFonts w:ascii="宋体" w:eastAsia="宋体" w:hAnsi="宋体" w:hint="default"/>
        </w:rPr>
        <w:t>性。简易采集法：体型大的小动物，可用包着</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的镊子取出来，体型较小的可以用</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采</w:t>
      </w:r>
      <w:r>
        <w:rPr>
          <w:b w:val="0"/>
          <w:color w:val="000000" w:themeColor="text1"/>
          <w:position w:val="0"/>
          <w:sz w:val="21"/>
          <w:szCs w:val="21"/>
          <w:rFonts w:ascii="宋体" w:eastAsia="宋体" w:hAnsi="宋体" w:hint="default"/>
        </w:rPr>
        <w:t>集。吸虫器中的纱布的作用是</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4、土壤中小动物采集后的处理方法是：可以放入</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 xml:space="preserve">溶液中，也可以放入 </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5、肉眼难以辨别的小动物放在载玻片上，借助</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进行观察。一边观察一边记</w:t>
      </w:r>
      <w:r>
        <w:rPr>
          <w:b w:val="0"/>
          <w:color w:val="000000" w:themeColor="text1"/>
          <w:position w:val="0"/>
          <w:sz w:val="21"/>
          <w:szCs w:val="21"/>
          <w:rFonts w:ascii="宋体" w:eastAsia="宋体" w:hAnsi="宋体" w:hint="default"/>
        </w:rPr>
        <w:t>录。</w:t>
      </w:r>
    </w:p>
    <w:p>
      <w:pPr>
        <w:numPr>
          <w:ilvl w:val="0"/>
          <w:numId w:val="0"/>
        </w:numPr>
        <w:jc w:val="left"/>
        <w:spacing w:lineRule="auto" w:line="307" w:before="0" w:after="0"/>
        <w:ind w:right="0" w:left="0" w:firstLine="0"/>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对于不认识的动物如何对待？</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w:t>
      </w:r>
    </w:p>
    <w:p>
      <w:pPr>
        <w:numPr>
          <w:ilvl w:val="0"/>
          <w:numId w:val="0"/>
        </w:numPr>
        <w:jc w:val="left"/>
        <w:spacing w:lineRule="auto" w:line="307" w:before="0" w:after="0"/>
        <w:ind w:right="0" w:left="0" w:firstLine="0"/>
        <w:rPr>
          <w:i w:val="0"/>
          <w:b w:val="0"/>
          <w:color w:val="000000" w:themeColor="text1"/>
          <w:position w:val="0"/>
          <w:sz w:val="21"/>
          <w:szCs w:val="21"/>
          <w:rFonts w:ascii="宋体" w:eastAsia="宋体" w:hAnsi="宋体" w:hint="default"/>
        </w:rPr>
        <w:snapToGrid w:val="off"/>
        <w:autoSpaceDE w:val="1"/>
        <w:autoSpaceDN w:val="1"/>
      </w:pPr>
      <w:r>
        <w:rPr>
          <w:i w:val="0"/>
          <w:b w:val="0"/>
          <w:color w:val="000000" w:themeColor="text1"/>
          <w:position w:val="0"/>
          <w:sz w:val="21"/>
          <w:szCs w:val="21"/>
          <w:rFonts w:ascii="宋体" w:eastAsia="宋体" w:hAnsi="宋体" w:hint="default"/>
        </w:rPr>
        <w:t>实验23：设计并制作生态缸，观察其稳定性</w:t>
      </w:r>
    </w:p>
    <w:p>
      <w:pPr>
        <w:numPr>
          <w:ilvl w:val="0"/>
          <w:numId w:val="0"/>
        </w:numPr>
        <w:jc w:val="both"/>
        <w:spacing w:lineRule="auto" w:line="307" w:before="0" w:after="0"/>
        <w:ind w:right="0" w:left="0" w:firstLine="0"/>
        <w:tabs>
          <w:tab w:val="left" w:pos="4140"/>
        </w:tabs>
        <w:rPr>
          <w:b w:val="0"/>
          <w:color w:val="auto"/>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1、设计时还要考虑系统内</w:t>
      </w:r>
      <w:r>
        <w:rPr>
          <w:b w:val="0"/>
          <w:color w:val="000000" w:themeColor="text1"/>
          <w:position w:val="0"/>
          <w:sz w:val="21"/>
          <w:szCs w:val="21"/>
          <w:u w:val="single"/>
          <w:rFonts w:ascii="宋体" w:eastAsia="宋体" w:hAnsi="宋体" w:hint="default"/>
        </w:rPr>
        <w:t xml:space="preserve">               </w:t>
      </w:r>
      <w:r>
        <w:rPr>
          <w:b w:val="0"/>
          <w:color w:val="000000" w:themeColor="text1"/>
          <w:position w:val="0"/>
          <w:sz w:val="21"/>
          <w:szCs w:val="21"/>
          <w:rFonts w:ascii="宋体" w:eastAsia="宋体" w:hAnsi="宋体" w:hint="default"/>
        </w:rPr>
        <w:t>的合适比例。</w:t>
      </w:r>
      <w:r>
        <w:rPr>
          <w:b w:val="0"/>
          <w:color w:val="auto"/>
          <w:position w:val="0"/>
          <w:sz w:val="21"/>
          <w:szCs w:val="21"/>
          <w:rFonts w:ascii="宋体" w:eastAsia="宋体" w:hAnsi="宋体" w:hint="default"/>
        </w:rPr>
        <w:t>生物之间要有合适的食物链结构，生</w:t>
      </w:r>
      <w:r>
        <w:rPr>
          <w:b w:val="0"/>
          <w:color w:val="auto"/>
          <w:position w:val="0"/>
          <w:sz w:val="21"/>
          <w:szCs w:val="21"/>
          <w:rFonts w:ascii="宋体" w:eastAsia="宋体" w:hAnsi="宋体" w:hint="default"/>
        </w:rPr>
        <w:t>物的数量不宜过多。</w:t>
      </w:r>
    </w:p>
    <w:p>
      <w:pPr>
        <w:numPr>
          <w:ilvl w:val="0"/>
          <w:numId w:val="0"/>
        </w:numPr>
        <w:jc w:val="left"/>
        <w:spacing w:lineRule="auto" w:line="307" w:before="0" w:after="0"/>
        <w:ind w:right="0" w:left="0" w:firstLine="0"/>
        <w:rPr>
          <w:b w:val="0"/>
          <w:color w:val="000000" w:themeColor="text1"/>
          <w:position w:val="0"/>
          <w:sz w:val="21"/>
          <w:szCs w:val="21"/>
          <w:rFonts w:ascii="宋体" w:eastAsia="宋体" w:hAnsi="宋体" w:hint="default"/>
        </w:rPr>
        <w:snapToGrid w:val="off"/>
        <w:autoSpaceDE w:val="1"/>
        <w:autoSpaceDN w:val="1"/>
      </w:pPr>
      <w:r>
        <w:rPr>
          <w:b w:val="0"/>
          <w:color w:val="000000" w:themeColor="text1"/>
          <w:position w:val="0"/>
          <w:sz w:val="21"/>
          <w:szCs w:val="21"/>
          <w:rFonts w:ascii="宋体" w:eastAsia="宋体" w:hAnsi="宋体" w:hint="default"/>
        </w:rPr>
        <w:t>2、</w:t>
      </w:r>
      <w:r>
        <w:rPr>
          <w:b w:val="0"/>
          <w:color w:val="auto"/>
          <w:position w:val="0"/>
          <w:sz w:val="21"/>
          <w:szCs w:val="21"/>
          <w:rFonts w:ascii="宋体" w:eastAsia="宋体" w:hAnsi="宋体" w:hint="default"/>
        </w:rPr>
        <w:t>生态缸必须是封闭的原因是：防止外界生物或非生物因素的干扰</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生态缸的材料必须透明的原因是：为光合作用提供光能；便于观察</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生态缸宜小不宜大，缸中的水量应适宜，要留出一定的空间的原因是：便于操作；缸内储备一</w:t>
      </w:r>
      <w:r>
        <w:rPr>
          <w:b w:val="0"/>
          <w:color w:val="auto"/>
          <w:position w:val="0"/>
          <w:sz w:val="21"/>
          <w:szCs w:val="21"/>
          <w:rFonts w:ascii="宋体" w:eastAsia="宋体" w:hAnsi="宋体" w:hint="default"/>
        </w:rPr>
        <w:t>定量的空气</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生态缸中投放的几种生物必须具有很强的生活力，成分齐全(具有生产者、消费者和分解者)的</w:t>
      </w:r>
      <w:r>
        <w:rPr>
          <w:b w:val="0"/>
          <w:color w:val="auto"/>
          <w:position w:val="0"/>
          <w:sz w:val="21"/>
          <w:szCs w:val="21"/>
          <w:rFonts w:ascii="宋体" w:eastAsia="宋体" w:hAnsi="宋体" w:hint="default"/>
        </w:rPr>
        <w:t>原因是：生态缸中能够进行物质循环和能量流动，在一定时期内保持稳定</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生态缸放置于</w:t>
      </w:r>
      <w:r>
        <w:rPr>
          <w:b w:val="0"/>
          <w:color w:val="auto"/>
          <w:position w:val="0"/>
          <w:sz w:val="21"/>
          <w:szCs w:val="21"/>
          <w:u w:val="single"/>
          <w:rFonts w:ascii="宋体" w:eastAsia="宋体" w:hAnsi="宋体" w:hint="default"/>
        </w:rPr>
        <w:t xml:space="preserve">                                                   </w:t>
      </w:r>
      <w:r>
        <w:rPr>
          <w:b w:val="0"/>
          <w:color w:val="auto"/>
          <w:position w:val="0"/>
          <w:sz w:val="21"/>
          <w:szCs w:val="21"/>
          <w:rFonts w:ascii="宋体" w:eastAsia="宋体" w:hAnsi="宋体" w:hint="default"/>
        </w:rPr>
        <w:t>的地方，但要避免阳光</w:t>
      </w:r>
      <w:r>
        <w:rPr>
          <w:b w:val="0"/>
          <w:color w:val="auto"/>
          <w:position w:val="0"/>
          <w:sz w:val="21"/>
          <w:szCs w:val="21"/>
          <w:rFonts w:ascii="宋体" w:eastAsia="宋体" w:hAnsi="宋体" w:hint="default"/>
        </w:rPr>
        <w:t>的直接照射。</w:t>
      </w:r>
    </w:p>
    <w:p>
      <w:pPr>
        <w:numPr>
          <w:ilvl w:val="0"/>
          <w:numId w:val="0"/>
        </w:numPr>
        <w:jc w:val="left"/>
        <w:spacing w:lineRule="auto" w:line="307" w:before="0" w:after="0"/>
        <w:ind w:right="0" w:left="0" w:firstLine="0"/>
        <w:rPr>
          <w:b w:val="0"/>
          <w:color w:val="000000" w:themeColor="text1"/>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生态缸的采光要用较强的散射光的原因是：防止水温过高导致水生植物死亡</w:t>
      </w:r>
    </w:p>
    <w:p>
      <w:pPr>
        <w:numPr>
          <w:ilvl w:val="0"/>
          <w:numId w:val="0"/>
        </w:numPr>
        <w:jc w:val="left"/>
        <w:spacing w:lineRule="auto" w:line="307" w:before="0" w:after="0"/>
        <w:ind w:right="0" w:left="0" w:firstLine="0"/>
        <w:rPr>
          <w:b w:val="1"/>
          <w:color w:val="auto"/>
          <w:position w:val="0"/>
          <w:sz w:val="21"/>
          <w:szCs w:val="21"/>
          <w:rFonts w:ascii="黑体" w:eastAsia="黑体" w:hAnsi="黑体" w:hint="default"/>
        </w:rPr>
        <w:snapToGrid w:val="off"/>
        <w:autoSpaceDE w:val="1"/>
        <w:autoSpaceDN w:val="1"/>
      </w:pPr>
      <w:r>
        <w:rPr>
          <w:b w:val="1"/>
          <w:color w:val="auto"/>
          <w:position w:val="0"/>
          <w:sz w:val="21"/>
          <w:szCs w:val="21"/>
          <w:rFonts w:ascii="黑体" w:eastAsia="黑体" w:hAnsi="黑体" w:hint="default"/>
        </w:rPr>
        <w:t>二、高中生物必修课本中常用到的科学研究方法</w:t>
      </w:r>
    </w:p>
    <w:p>
      <w:pPr>
        <w:numPr>
          <w:ilvl w:val="0"/>
          <w:numId w:val="0"/>
        </w:numPr>
        <w:jc w:val="left"/>
        <w:spacing w:lineRule="auto" w:line="307" w:before="0" w:after="0"/>
        <w:ind w:right="0" w:left="0" w:firstLine="0"/>
        <w:rPr>
          <w:i w:val="0"/>
          <w:b w:val="1"/>
          <w:color w:val="auto"/>
          <w:position w:val="0"/>
          <w:sz w:val="21"/>
          <w:szCs w:val="21"/>
          <w:rFonts w:ascii="黑体" w:eastAsia="黑体" w:hAnsi="黑体" w:hint="default"/>
        </w:rPr>
        <w:snapToGrid w:val="off"/>
        <w:autoSpaceDE w:val="1"/>
        <w:autoSpaceDN w:val="1"/>
      </w:pPr>
      <w:r>
        <w:rPr>
          <w:i w:val="0"/>
          <w:b w:val="1"/>
          <w:color w:val="auto"/>
          <w:position w:val="0"/>
          <w:sz w:val="21"/>
          <w:szCs w:val="21"/>
          <w:rFonts w:ascii="黑体" w:eastAsia="黑体" w:hAnsi="黑体" w:hint="default"/>
        </w:rPr>
        <w:t xml:space="preserve">必修一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染色排除法——目的、原理及操作方法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差速离心法——目的、原理及操作方法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模型构建——概念、种类及举例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物理模型举例 ：（1）1953年沃森和克里克共同构建了DNA双螺旋结构模型</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（2）利用废旧物品制作生物膜流动镶嵌模型</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（3）制作DNA分子双螺旋模型”（4）尝试制作真核细胞的三维结构模型</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（5）生物膜的流动镶嵌模型（6）建立减数分裂中染色体变化的模型（7）“血糖调节模型”</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数学模型举例：（1）种群数量增长的“Ｊ”型数学模型Ｎ</w:t>
      </w:r>
      <w:r>
        <w:rPr>
          <w:vertAlign w:val="subscript"/>
          <w:b w:val="0"/>
          <w:color w:val="auto"/>
          <w:position w:val="0"/>
          <w:sz w:val="21"/>
          <w:szCs w:val="21"/>
          <w:rFonts w:ascii="宋体" w:eastAsia="宋体" w:hAnsi="宋体" w:hint="default"/>
        </w:rPr>
        <w:t>t</w:t>
      </w:r>
      <w:r>
        <w:rPr>
          <w:b w:val="0"/>
          <w:color w:val="auto"/>
          <w:position w:val="0"/>
          <w:sz w:val="21"/>
          <w:szCs w:val="21"/>
          <w:rFonts w:ascii="宋体" w:eastAsia="宋体" w:hAnsi="宋体" w:hint="default"/>
        </w:rPr>
        <w:t>=N</w:t>
      </w:r>
      <w:r>
        <w:rPr>
          <w:vertAlign w:val="subscript"/>
          <w:b w:val="0"/>
          <w:color w:val="auto"/>
          <w:position w:val="0"/>
          <w:sz w:val="21"/>
          <w:szCs w:val="21"/>
          <w:rFonts w:ascii="宋体" w:eastAsia="宋体" w:hAnsi="宋体" w:hint="default"/>
        </w:rPr>
        <w:t>0</w:t>
      </w:r>
      <w:r>
        <w:rPr>
          <w:b w:val="0"/>
          <w:color w:val="auto"/>
          <w:position w:val="0"/>
          <w:sz w:val="21"/>
          <w:szCs w:val="21"/>
          <w:rFonts w:ascii="宋体" w:eastAsia="宋体" w:hAnsi="宋体" w:hint="default"/>
        </w:rPr>
        <w:t>λ</w:t>
      </w:r>
      <w:r>
        <w:rPr>
          <w:vertAlign w:val="superscript"/>
          <w:b w:val="0"/>
          <w:color w:val="auto"/>
          <w:position w:val="0"/>
          <w:sz w:val="21"/>
          <w:szCs w:val="21"/>
          <w:rFonts w:ascii="宋体" w:eastAsia="宋体" w:hAnsi="宋体" w:hint="default"/>
        </w:rPr>
        <w:t>t</w:t>
      </w:r>
      <w:r>
        <w:rPr>
          <w:b w:val="0"/>
          <w:color w:val="auto"/>
          <w:position w:val="0"/>
          <w:sz w:val="21"/>
          <w:szCs w:val="21"/>
          <w:rFonts w:ascii="宋体" w:eastAsia="宋体" w:hAnsi="宋体" w:hint="default"/>
        </w:rPr>
        <w:t>（2）种群数量增长的“S”型</w:t>
      </w:r>
      <w:r>
        <w:rPr>
          <w:b w:val="0"/>
          <w:color w:val="auto"/>
          <w:position w:val="0"/>
          <w:sz w:val="21"/>
          <w:szCs w:val="21"/>
          <w:rFonts w:ascii="宋体" w:eastAsia="宋体" w:hAnsi="宋体" w:hint="default"/>
        </w:rPr>
        <w:t xml:space="preserve">曲线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概念模型举例：（1）达尔文自然选择学说解释模型（2）人体细胞与外界环境的物质交换模型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（3）血糖调节模型（4）生态系统的结构模型</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提出假说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荧光标记法——举例、应用</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控制变量法——各种变量及对照实验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对比实验——概念、与对照实验的区别、举例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对比实验不同于对照实验 ①不需单独设计对照组；②实验组的结果都是事先未知的；③实验结</w:t>
      </w:r>
      <w:r>
        <w:rPr>
          <w:b w:val="0"/>
          <w:color w:val="auto"/>
          <w:position w:val="0"/>
          <w:sz w:val="21"/>
          <w:szCs w:val="21"/>
          <w:rFonts w:ascii="宋体" w:eastAsia="宋体" w:hAnsi="宋体" w:hint="default"/>
        </w:rPr>
        <w:t xml:space="preserve">论是通过比较实验结果而得出的。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如：探究酵母菌细胞呼吸方式、艾弗里证明DNA是遗传物质的实验 </w:t>
      </w:r>
    </w:p>
    <w:p>
      <w:pPr>
        <w:numPr>
          <w:ilvl w:val="0"/>
          <w:numId w:val="0"/>
        </w:numPr>
        <w:jc w:val="left"/>
        <w:spacing w:lineRule="auto" w:line="307" w:before="0" w:after="0"/>
        <w:ind w:right="0" w:left="0" w:firstLine="0"/>
        <w:rPr>
          <w:b w:val="0"/>
          <w:color w:val="auto"/>
          <w:position w:val="0"/>
          <w:sz w:val="21"/>
          <w:szCs w:val="21"/>
          <w:u w:val="none"/>
          <w:rFonts w:ascii="宋体" w:eastAsia="宋体" w:hAnsi="宋体" w:hint="default"/>
        </w:rPr>
        <w:snapToGrid w:val="off"/>
        <w:autoSpaceDE w:val="1"/>
        <w:autoSpaceDN w:val="1"/>
      </w:pPr>
      <w:r>
        <w:rPr>
          <w:b w:val="0"/>
          <w:color w:val="auto"/>
          <w:position w:val="0"/>
          <w:sz w:val="21"/>
          <w:szCs w:val="21"/>
          <w:u w:val="none"/>
          <w:rFonts w:ascii="宋体" w:eastAsia="宋体" w:hAnsi="宋体" w:hint="default"/>
        </w:rPr>
        <w:t xml:space="preserve">同位素标记法——原理、举例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《必修1》“分泌蛋白的合成和分泌”（ </w:t>
      </w:r>
      <w:r>
        <w:rPr>
          <w:vertAlign w:val="superscript"/>
          <w:b w:val="0"/>
          <w:color w:val="auto"/>
          <w:position w:val="0"/>
          <w:sz w:val="21"/>
          <w:szCs w:val="21"/>
          <w:rFonts w:ascii="宋体" w:eastAsia="宋体" w:hAnsi="宋体" w:hint="default"/>
        </w:rPr>
        <w:t>3</w:t>
      </w:r>
      <w:r>
        <w:rPr>
          <w:b w:val="0"/>
          <w:color w:val="auto"/>
          <w:position w:val="0"/>
          <w:sz w:val="21"/>
          <w:szCs w:val="21"/>
          <w:rFonts w:ascii="宋体" w:eastAsia="宋体" w:hAnsi="宋体" w:hint="default"/>
        </w:rPr>
        <w:t>H标记亮氨酸）。</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《必修1》“鲁宾和卡门探究光合作用中氧气的来源”（</w:t>
      </w:r>
      <w:r>
        <w:rPr>
          <w:vertAlign w:val="superscript"/>
          <w:b w:val="0"/>
          <w:color w:val="auto"/>
          <w:position w:val="0"/>
          <w:sz w:val="21"/>
          <w:szCs w:val="21"/>
          <w:rFonts w:ascii="宋体" w:eastAsia="宋体" w:hAnsi="宋体" w:hint="default"/>
        </w:rPr>
        <w:t>18</w:t>
      </w:r>
      <w:r>
        <w:rPr>
          <w:b w:val="0"/>
          <w:color w:val="auto"/>
          <w:position w:val="0"/>
          <w:sz w:val="21"/>
          <w:szCs w:val="21"/>
          <w:rFonts w:ascii="宋体" w:eastAsia="宋体" w:hAnsi="宋体" w:hint="default"/>
        </w:rPr>
        <w:t>O分别标记H</w:t>
      </w:r>
      <w:r>
        <w:rPr>
          <w:vertAlign w:val="subscript"/>
          <w:b w:val="0"/>
          <w:color w:val="auto"/>
          <w:position w:val="0"/>
          <w:sz w:val="21"/>
          <w:szCs w:val="21"/>
          <w:rFonts w:ascii="宋体" w:eastAsia="宋体" w:hAnsi="宋体" w:hint="default"/>
        </w:rPr>
        <w:t>2</w:t>
      </w:r>
      <w:r>
        <w:rPr>
          <w:b w:val="0"/>
          <w:color w:val="auto"/>
          <w:position w:val="0"/>
          <w:sz w:val="21"/>
          <w:szCs w:val="21"/>
          <w:rFonts w:ascii="宋体" w:eastAsia="宋体" w:hAnsi="宋体" w:hint="default"/>
        </w:rPr>
        <w:t>O 和CO</w:t>
      </w:r>
      <w:r>
        <w:rPr>
          <w:vertAlign w:val="subscript"/>
          <w:b w:val="0"/>
          <w:color w:val="auto"/>
          <w:position w:val="0"/>
          <w:sz w:val="21"/>
          <w:szCs w:val="21"/>
          <w:rFonts w:ascii="宋体" w:eastAsia="宋体" w:hAnsi="宋体" w:hint="default"/>
        </w:rPr>
        <w:t>2</w:t>
      </w:r>
      <w:r>
        <w:rPr>
          <w:b w:val="0"/>
          <w:color w:val="auto"/>
          <w:position w:val="0"/>
          <w:sz w:val="21"/>
          <w:szCs w:val="21"/>
          <w:rFonts w:ascii="宋体" w:eastAsia="宋体" w:hAnsi="宋体" w:hint="default"/>
        </w:rPr>
        <w:t>）。</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《必修2》经典实验“噬菌体侵染细菌的实验”（</w:t>
      </w:r>
      <w:r>
        <w:rPr>
          <w:vertAlign w:val="superscript"/>
          <w:b w:val="0"/>
          <w:color w:val="auto"/>
          <w:position w:val="0"/>
          <w:sz w:val="21"/>
          <w:szCs w:val="21"/>
          <w:rFonts w:ascii="宋体" w:eastAsia="宋体" w:hAnsi="宋体" w:hint="default"/>
        </w:rPr>
        <w:t>35</w:t>
      </w:r>
      <w:r>
        <w:rPr>
          <w:b w:val="0"/>
          <w:color w:val="auto"/>
          <w:position w:val="0"/>
          <w:sz w:val="21"/>
          <w:szCs w:val="21"/>
          <w:rFonts w:ascii="宋体" w:eastAsia="宋体" w:hAnsi="宋体" w:hint="default"/>
        </w:rPr>
        <w:t>S和</w:t>
      </w:r>
      <w:r>
        <w:rPr>
          <w:vertAlign w:val="superscript"/>
          <w:b w:val="0"/>
          <w:color w:val="auto"/>
          <w:position w:val="0"/>
          <w:sz w:val="21"/>
          <w:szCs w:val="21"/>
          <w:rFonts w:ascii="宋体" w:eastAsia="宋体" w:hAnsi="宋体" w:hint="default"/>
        </w:rPr>
        <w:t>32</w:t>
      </w:r>
      <w:r>
        <w:rPr>
          <w:b w:val="0"/>
          <w:color w:val="auto"/>
          <w:position w:val="0"/>
          <w:sz w:val="21"/>
          <w:szCs w:val="21"/>
          <w:rFonts w:ascii="宋体" w:eastAsia="宋体" w:hAnsi="宋体" w:hint="default"/>
        </w:rPr>
        <w:t>P分别标记噬菌体蛋白质外壳和DNA）。</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《必修2》“探究DNA复制的方式”（</w:t>
      </w:r>
      <w:r>
        <w:rPr>
          <w:vertAlign w:val="superscript"/>
          <w:b w:val="0"/>
          <w:color w:val="auto"/>
          <w:position w:val="0"/>
          <w:sz w:val="21"/>
          <w:szCs w:val="21"/>
          <w:rFonts w:ascii="宋体" w:eastAsia="宋体" w:hAnsi="宋体" w:hint="default"/>
        </w:rPr>
        <w:t>15</w:t>
      </w:r>
      <w:r>
        <w:rPr>
          <w:b w:val="0"/>
          <w:color w:val="auto"/>
          <w:position w:val="0"/>
          <w:sz w:val="21"/>
          <w:szCs w:val="21"/>
          <w:rFonts w:ascii="宋体" w:eastAsia="宋体" w:hAnsi="宋体" w:hint="default"/>
        </w:rPr>
        <w:t>N标记NH</w:t>
      </w:r>
      <w:r>
        <w:rPr>
          <w:vertAlign w:val="subscript"/>
          <w:b w:val="0"/>
          <w:color w:val="auto"/>
          <w:position w:val="0"/>
          <w:sz w:val="21"/>
          <w:szCs w:val="21"/>
          <w:rFonts w:ascii="宋体" w:eastAsia="宋体" w:hAnsi="宋体" w:hint="default"/>
        </w:rPr>
        <w:t>4</w:t>
      </w:r>
      <w:r>
        <w:rPr>
          <w:b w:val="0"/>
          <w:color w:val="auto"/>
          <w:position w:val="0"/>
          <w:sz w:val="21"/>
          <w:szCs w:val="21"/>
          <w:rFonts w:ascii="宋体" w:eastAsia="宋体" w:hAnsi="宋体" w:hint="default"/>
        </w:rPr>
        <w:t>Cl）。</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《选修3》“用放射性同位素等作标记的探针进行目的基因的检测。</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补充：生长素的极性运输，标记物放在形态学上端，在形态学下端能检测到标记物（如</w:t>
      </w:r>
      <w:r>
        <w:rPr>
          <w:vertAlign w:val="superscript"/>
          <w:b w:val="0"/>
          <w:color w:val="auto"/>
          <w:position w:val="0"/>
          <w:sz w:val="21"/>
          <w:szCs w:val="21"/>
          <w:rFonts w:ascii="宋体" w:eastAsia="宋体" w:hAnsi="宋体" w:hint="default"/>
        </w:rPr>
        <w:t>14</w:t>
      </w:r>
      <w:r>
        <w:rPr>
          <w:b w:val="0"/>
          <w:color w:val="auto"/>
          <w:position w:val="0"/>
          <w:sz w:val="21"/>
          <w:szCs w:val="21"/>
          <w:rFonts w:ascii="宋体" w:eastAsia="宋体" w:hAnsi="宋体" w:hint="default"/>
        </w:rPr>
        <w:t>C标记</w:t>
      </w:r>
      <w:r>
        <w:rPr>
          <w:b w:val="0"/>
          <w:color w:val="auto"/>
          <w:position w:val="0"/>
          <w:sz w:val="21"/>
          <w:szCs w:val="21"/>
          <w:rFonts w:ascii="宋体" w:eastAsia="宋体" w:hAnsi="宋体" w:hint="default"/>
        </w:rPr>
        <w:t xml:space="preserve">生长素）。   细胞增殖过程中（</w:t>
      </w:r>
      <w:r>
        <w:rPr>
          <w:vertAlign w:val="superscript"/>
          <w:b w:val="0"/>
          <w:color w:val="auto"/>
          <w:position w:val="0"/>
          <w:sz w:val="21"/>
          <w:szCs w:val="21"/>
          <w:rFonts w:ascii="宋体" w:eastAsia="宋体" w:hAnsi="宋体" w:hint="default"/>
        </w:rPr>
        <w:t>3</w:t>
      </w:r>
      <w:r>
        <w:rPr>
          <w:b w:val="0"/>
          <w:color w:val="auto"/>
          <w:position w:val="0"/>
          <w:sz w:val="21"/>
          <w:szCs w:val="21"/>
          <w:rFonts w:ascii="宋体" w:eastAsia="宋体" w:hAnsi="宋体" w:hint="default"/>
        </w:rPr>
        <w:t>H标记胸腺嘧啶核苷即</w:t>
      </w:r>
      <w:r>
        <w:rPr>
          <w:vertAlign w:val="superscript"/>
          <w:b w:val="0"/>
          <w:color w:val="auto"/>
          <w:position w:val="0"/>
          <w:sz w:val="21"/>
          <w:szCs w:val="21"/>
          <w:rFonts w:ascii="宋体" w:eastAsia="宋体" w:hAnsi="宋体" w:hint="default"/>
        </w:rPr>
        <w:t>3</w:t>
      </w:r>
      <w:r>
        <w:rPr>
          <w:b w:val="0"/>
          <w:color w:val="auto"/>
          <w:position w:val="0"/>
          <w:sz w:val="21"/>
          <w:szCs w:val="21"/>
          <w:rFonts w:ascii="宋体" w:eastAsia="宋体" w:hAnsi="宋体" w:hint="default"/>
        </w:rPr>
        <w:t>H—TdR）。</w:t>
      </w:r>
    </w:p>
    <w:p>
      <w:pPr>
        <w:numPr>
          <w:ilvl w:val="0"/>
          <w:numId w:val="0"/>
        </w:numPr>
        <w:jc w:val="left"/>
        <w:spacing w:lineRule="auto" w:line="307" w:before="0" w:after="0"/>
        <w:ind w:right="0" w:left="0" w:firstLine="0"/>
        <w:rPr>
          <w:i w:val="1"/>
          <w:b w:val="0"/>
          <w:color w:val="auto"/>
          <w:position w:val="0"/>
          <w:sz w:val="21"/>
          <w:szCs w:val="21"/>
          <w:rFonts w:ascii="宋体" w:eastAsia="宋体" w:hAnsi="宋体" w:hint="default"/>
        </w:rPr>
        <w:snapToGrid w:val="off"/>
        <w:autoSpaceDE w:val="1"/>
        <w:autoSpaceDN w:val="1"/>
      </w:pPr>
      <w:r>
        <w:rPr>
          <w:i w:val="0"/>
          <w:b w:val="1"/>
          <w:color w:val="auto"/>
          <w:position w:val="0"/>
          <w:sz w:val="21"/>
          <w:szCs w:val="21"/>
          <w:rFonts w:ascii="黑体" w:eastAsia="黑体" w:hAnsi="黑体" w:hint="default"/>
        </w:rPr>
        <w:t>必修二</w:t>
      </w:r>
      <w:r>
        <w:rPr>
          <w:i w:val="1"/>
          <w:b w:val="0"/>
          <w:color w:val="auto"/>
          <w:position w:val="0"/>
          <w:sz w:val="21"/>
          <w:szCs w:val="21"/>
          <w:rFonts w:ascii="宋体" w:eastAsia="宋体" w:hAnsi="宋体" w:hint="default"/>
        </w:rPr>
        <w:t xml:space="preserve">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模拟法——概念、举例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在生物学研究中，有时不能对研究对象直接进行控制或干预性的操作，需要设计和构想出研究</w:t>
      </w:r>
      <w:r>
        <w:rPr>
          <w:b w:val="0"/>
          <w:color w:val="auto"/>
          <w:position w:val="0"/>
          <w:sz w:val="21"/>
          <w:szCs w:val="21"/>
          <w:rFonts w:ascii="宋体" w:eastAsia="宋体" w:hAnsi="宋体" w:hint="default"/>
        </w:rPr>
        <w:t xml:space="preserve">对象的替代物，通过对替代物的实验来获取经验性材料，这种方法称为模拟法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举例：（1）《必修二》性状分离比的模拟实验（2）《必修三》生物体维持pH稳定的机制实验</w:t>
      </w:r>
    </w:p>
    <w:p>
      <w:pPr>
        <w:numPr>
          <w:ilvl w:val="0"/>
          <w:numId w:val="0"/>
        </w:numPr>
        <w:jc w:val="left"/>
        <w:spacing w:lineRule="auto" w:line="307" w:before="0" w:after="0"/>
        <w:ind w:right="0" w:left="0" w:firstLine="0"/>
        <w:rPr>
          <w:b w:val="0"/>
          <w:color w:val="auto"/>
          <w:position w:val="0"/>
          <w:sz w:val="21"/>
          <w:szCs w:val="21"/>
          <w:u w:val="single"/>
          <w:rFonts w:ascii="宋体" w:eastAsia="宋体" w:hAnsi="宋体" w:hint="default"/>
        </w:rPr>
        <w:snapToGrid w:val="off"/>
        <w:autoSpaceDE w:val="1"/>
        <w:autoSpaceDN w:val="1"/>
      </w:pPr>
      <w:r>
        <w:rPr>
          <w:b w:val="0"/>
          <w:color w:val="auto"/>
          <w:position w:val="0"/>
          <w:sz w:val="21"/>
          <w:szCs w:val="21"/>
          <w:rFonts w:ascii="宋体" w:eastAsia="宋体" w:hAnsi="宋体" w:hint="default"/>
        </w:rPr>
        <w:t>（3）《必修三》生态瓶的制作，模拟生态系统（4）《必修一》细胞大小与物质运输的关系实</w:t>
      </w:r>
      <w:r>
        <w:rPr>
          <w:b w:val="0"/>
          <w:color w:val="auto"/>
          <w:position w:val="0"/>
          <w:sz w:val="21"/>
          <w:szCs w:val="21"/>
          <w:rFonts w:ascii="宋体" w:eastAsia="宋体" w:hAnsi="宋体" w:hint="default"/>
        </w:rPr>
        <w:t>验</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假说—演绎法——步骤（在实验中每一步骤具体是指什么）、举例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类比推理——举例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密度梯度离心——举例、与差速离心法的区别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密度梯度离心法和差速离心法的区别</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1．差速离心法是用不同强度的离心力使具有不同质量的物质分级分离，密度梯度离心中单一样</w:t>
      </w:r>
      <w:r>
        <w:rPr>
          <w:b w:val="0"/>
          <w:color w:val="auto"/>
          <w:position w:val="0"/>
          <w:sz w:val="21"/>
          <w:szCs w:val="21"/>
          <w:rFonts w:ascii="宋体" w:eastAsia="宋体" w:hAnsi="宋体" w:hint="default"/>
        </w:rPr>
        <w:t>品组份的分离是借助于混合样品穿过密度梯度层的沉降或上浮来达到的。</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2．差速离心用两个甚至更多的转速，而密度梯度离心只用一个离心转速。</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3．差速离心是适用于混合样品中各沉降系数差别较大组分，而密度梯度离心的物质是密度有一</w:t>
      </w:r>
      <w:r>
        <w:rPr>
          <w:b w:val="0"/>
          <w:color w:val="auto"/>
          <w:position w:val="0"/>
          <w:sz w:val="21"/>
          <w:szCs w:val="21"/>
          <w:rFonts w:ascii="宋体" w:eastAsia="宋体" w:hAnsi="宋体" w:hint="default"/>
        </w:rPr>
        <w:t>定差异的。</w:t>
      </w:r>
    </w:p>
    <w:p>
      <w:pPr>
        <w:numPr>
          <w:ilvl w:val="0"/>
          <w:numId w:val="0"/>
        </w:numPr>
        <w:jc w:val="left"/>
        <w:spacing w:lineRule="auto" w:line="307" w:before="0" w:after="0"/>
        <w:ind w:right="0" w:left="0" w:firstLine="0"/>
        <w:rPr>
          <w:b w:val="0"/>
          <w:color w:val="auto"/>
          <w:position w:val="0"/>
          <w:sz w:val="21"/>
          <w:szCs w:val="21"/>
          <w:u w:val="none"/>
          <w:rFonts w:ascii="宋体" w:eastAsia="宋体" w:hAnsi="宋体" w:hint="default"/>
        </w:rPr>
        <w:snapToGrid w:val="off"/>
        <w:autoSpaceDE w:val="1"/>
        <w:autoSpaceDN w:val="1"/>
      </w:pPr>
      <w:r>
        <w:rPr>
          <w:b w:val="0"/>
          <w:color w:val="auto"/>
          <w:position w:val="0"/>
          <w:sz w:val="21"/>
          <w:szCs w:val="21"/>
          <w:u w:val="none"/>
          <w:rFonts w:ascii="宋体" w:eastAsia="宋体" w:hAnsi="宋体" w:hint="default"/>
        </w:rPr>
        <w:t xml:space="preserve">调查法——概念、举例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调查法：为了达到设想的目的，制定某一计划全面或比较全面的收集研究对象的某一方面情况</w:t>
      </w:r>
      <w:r>
        <w:rPr>
          <w:b w:val="0"/>
          <w:color w:val="auto"/>
          <w:position w:val="0"/>
          <w:sz w:val="21"/>
          <w:szCs w:val="21"/>
          <w:rFonts w:ascii="宋体" w:eastAsia="宋体" w:hAnsi="宋体" w:hint="default"/>
        </w:rPr>
        <w:t xml:space="preserve">的各种材料，并作出分析、综合，得到某一结论的研究方法。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 xml:space="preserve">《必修2》人类遗传病的发病率和遗传方式的调查 </w:t>
      </w:r>
    </w:p>
    <w:p>
      <w:pPr>
        <w:numPr>
          <w:ilvl w:val="0"/>
          <w:numId w:val="0"/>
        </w:numPr>
        <w:jc w:val="left"/>
        <w:spacing w:lineRule="auto" w:line="307" w:before="0" w:after="0"/>
        <w:ind w:right="0" w:left="0" w:firstLine="0"/>
        <w:rPr>
          <w:b w:val="0"/>
          <w:color w:val="auto"/>
          <w:position w:val="0"/>
          <w:sz w:val="21"/>
          <w:szCs w:val="21"/>
          <w:rFonts w:ascii="宋体" w:eastAsia="宋体" w:hAnsi="宋体" w:hint="default"/>
        </w:rPr>
        <w:snapToGrid w:val="off"/>
        <w:autoSpaceDE w:val="1"/>
        <w:autoSpaceDN w:val="1"/>
      </w:pPr>
      <w:r>
        <w:rPr>
          <w:b w:val="0"/>
          <w:color w:val="auto"/>
          <w:position w:val="0"/>
          <w:sz w:val="21"/>
          <w:szCs w:val="21"/>
          <w:rFonts w:ascii="宋体" w:eastAsia="宋体" w:hAnsi="宋体" w:hint="default"/>
        </w:rPr>
        <w:t>《必修3》 种群密度调查、群落中物种丰富度调查、林德曼对赛达伯格湖能量流动的定量分</w:t>
      </w:r>
      <w:r>
        <w:rPr>
          <w:b w:val="0"/>
          <w:color w:val="auto"/>
          <w:position w:val="0"/>
          <w:sz w:val="21"/>
          <w:szCs w:val="21"/>
          <w:rFonts w:ascii="宋体" w:eastAsia="宋体" w:hAnsi="宋体" w:hint="default"/>
        </w:rPr>
        <w:t>析、人口普查</w:t>
      </w:r>
    </w:p>
    <w:p>
      <w:pPr>
        <w:numPr>
          <w:ilvl w:val="0"/>
          <w:numId w:val="0"/>
        </w:numPr>
        <w:jc w:val="left"/>
        <w:spacing w:lineRule="auto" w:line="307" w:before="0" w:after="0"/>
        <w:ind w:right="0" w:left="0" w:firstLine="0"/>
        <w:rPr>
          <w:i w:val="1"/>
          <w:b w:val="0"/>
          <w:color w:val="auto"/>
          <w:position w:val="0"/>
          <w:sz w:val="21"/>
          <w:szCs w:val="21"/>
          <w:rFonts w:ascii="宋体" w:eastAsia="宋体" w:hAnsi="宋体" w:hint="default"/>
        </w:rPr>
        <w:snapToGrid w:val="off"/>
        <w:autoSpaceDE w:val="1"/>
        <w:autoSpaceDN w:val="1"/>
      </w:pPr>
      <w:r>
        <w:rPr>
          <w:i w:val="0"/>
          <w:b w:val="1"/>
          <w:color w:val="auto"/>
          <w:position w:val="0"/>
          <w:sz w:val="21"/>
          <w:szCs w:val="21"/>
          <w:rFonts w:ascii="黑体" w:eastAsia="黑体" w:hAnsi="黑体" w:hint="default"/>
        </w:rPr>
        <w:t>必修三</w:t>
      </w:r>
      <w:r>
        <w:rPr>
          <w:i w:val="1"/>
          <w:b w:val="0"/>
          <w:color w:val="auto"/>
          <w:position w:val="0"/>
          <w:sz w:val="21"/>
          <w:szCs w:val="21"/>
          <w:rFonts w:ascii="宋体" w:eastAsia="宋体" w:hAnsi="宋体" w:hint="default"/>
        </w:rPr>
        <w:t xml:space="preserve">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调查法之样方法——对象、步骤、注意事项、举例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调查法之标志重捕法——对象、步骤、注意事项、举例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调查法之黑光灯诱捕法——对象、举例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调查法之抽样检测法——对象、步骤、注意事项、举例 </w:t>
      </w:r>
    </w:p>
    <w:p>
      <w:pPr>
        <w:numPr>
          <w:ilvl w:val="0"/>
          <w:numId w:val="0"/>
        </w:numPr>
        <w:jc w:val="left"/>
        <w:spacing w:lineRule="auto" w:line="307" w:before="0" w:after="0"/>
        <w:ind w:right="0" w:left="0" w:firstLine="0"/>
        <w:rPr>
          <w:b w:val="1"/>
          <w:color w:val="auto"/>
          <w:position w:val="0"/>
          <w:sz w:val="21"/>
          <w:szCs w:val="21"/>
          <w:u w:val="none"/>
          <w:rFonts w:ascii="宋体" w:eastAsia="宋体" w:hAnsi="宋体" w:hint="default"/>
        </w:rPr>
        <w:snapToGrid w:val="off"/>
        <w:autoSpaceDE w:val="1"/>
        <w:autoSpaceDN w:val="1"/>
      </w:pPr>
      <w:r>
        <w:rPr>
          <w:b w:val="1"/>
          <w:color w:val="auto"/>
          <w:position w:val="0"/>
          <w:sz w:val="21"/>
          <w:szCs w:val="21"/>
          <w:u w:val="none"/>
          <w:rFonts w:ascii="宋体" w:eastAsia="宋体" w:hAnsi="宋体" w:hint="default"/>
        </w:rPr>
        <w:t xml:space="preserve">调查法之取样器取样法——对象、步骤、注意事项 </w:t>
      </w:r>
    </w:p>
    <w:p>
      <w:pPr>
        <w:numPr>
          <w:ilvl w:val="0"/>
          <w:numId w:val="0"/>
        </w:numPr>
        <w:jc w:val="left"/>
        <w:spacing w:lineRule="auto" w:line="307" w:before="0" w:after="200"/>
        <w:ind w:right="0" w:left="0" w:firstLine="0"/>
        <w:rPr>
          <w:color w:val="auto"/>
          <w:position w:val="0"/>
          <w:sz w:val="21"/>
          <w:szCs w:val="21"/>
          <w:rFonts w:ascii="宋体" w:eastAsia="宋体" w:hAnsi="宋体" w:hint="default"/>
        </w:rPr>
        <w:snapToGrid w:val="off"/>
        <w:autoSpaceDE w:val="1"/>
        <w:autoSpaceDN w:val="1"/>
      </w:pPr>
    </w:p>
    <w:sectPr>
      <w:footerReference w:type="default" r:id="rId6"/>
      <w:pgSz w:w="11906" w:h="16838"/>
      <w:pgMar w:top="1440" w:left="1701" w:bottom="1440" w:right="1440" w:header="708" w:footer="708" w:gutter="0"/>
      <w:pgNumType w:fmt="decimal"/>
      <w:docGrid w:type="default" w:linePitch="360" w:charSpace="-4505"/>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微软雅黑">
    <w:panose1 w:val="020F0502020204030204"/>
    <w:charset w:val="0"/>
    <w:family w:val="mordern"/>
    <w:pitch w:val="variable"/>
    <w:sig w:usb0="A00002EF" w:usb1="4000207B" w:usb2="00000000" w:usb3="00000000" w:csb0="FFFFFFFF" w:csb1="00000000"/>
  </w:font>
  <w:font w:name="Tahoma">
    <w:panose1 w:val="020F0502020204030204"/>
    <w:charset w:val="0"/>
    <w:family w:val="mordern"/>
    <w:pitch w:val="variable"/>
    <w:sig w:usb0="A00002EF" w:usb1="4000207B" w:usb2="00000000" w:usb3="00000000" w:csb0="FFFFFFFF" w:csb1="00000000"/>
  </w:font>
  <w:font w:name="Courier New">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numPr>
        <w:ilvl w:val="0"/>
        <w:numId w:val="0"/>
      </w:numPr>
      <w:jc w:val="center"/>
      <w:spacing w:lineRule="auto" w:line="240" w:before="0" w:after="0"/>
      <w:ind w:right="0" w:left="0" w:firstLine="0"/>
      <w:rPr>
        <w:color w:val="auto"/>
        <w:position w:val="0"/>
        <w:sz w:val="21"/>
        <w:szCs w:val="21"/>
        <w:rFonts w:ascii="Calibri" w:eastAsia="宋体" w:hAnsi="宋体" w:hint="default"/>
      </w:rPr>
      <w:wordWrap w:val="off"/>
      <w:autoSpaceDE w:val="1"/>
      <w:autoSpaceDN w:val="1"/>
    </w:pPr>
    <w:r>
      <w:rPr>
        <w:color w:val="auto"/>
        <w:position w:val="0"/>
        <w:sz w:val="20"/>
        <w:szCs w:val="20"/>
        <w:rFonts w:ascii="Tahoma" w:eastAsia="Tahoma" w:hAnsi="Tahoma" w:hint="default"/>
      </w:rPr>
      <w:fldChar w:fldCharType="begin"/>
    </w:r>
    <w:r>
      <w:instrText>PAGE  \* MERGEFORMAT</w:instrText>
    </w:r>
    <w:r>
      <w:fldChar w:fldCharType="separate"/>
    </w:r>
    <w:r>
      <w:rPr>
        <w:color w:val="auto"/>
        <w:position w:val="0"/>
        <w:sz w:val="21"/>
        <w:szCs w:val="21"/>
        <w:rFonts w:ascii="Calibri" w:eastAsia="宋体" w:hAnsi="宋体" w:hint="default"/>
      </w:rPr>
      <w:t>7</w:t>
    </w:r>
    <w:r>
      <w:rPr>
        <w:color w:val="auto"/>
        <w:position w:val="0"/>
        <w:sz w:val="21"/>
        <w:szCs w:val="21"/>
        <w:rFonts w:ascii="Calibri" w:eastAsia="宋体" w:hAnsi="宋体" w:hint="default"/>
      </w:rPr>
      <w:fldChar w:fldCharType="end"/>
    </w:r>
  </w:p>
  <w:p>
    <w:pPr>
      <w:numPr>
        <w:ilvl w:val="0"/>
        <w:numId w:val="0"/>
      </w:numPr>
      <w:jc w:val="both"/>
      <w:spacing w:lineRule="auto" w:line="240" w:before="0" w:after="0"/>
      <w:ind w:right="0" w:left="0" w:firstLine="0"/>
      <w:rPr>
        <w:color w:val="auto"/>
        <w:position w:val="0"/>
        <w:sz w:val="21"/>
        <w:szCs w:val="21"/>
        <w:rFonts w:ascii="Calibri" w:eastAsia="宋体" w:hAnsi="宋体" w:hint="default"/>
      </w:rPr>
      <w:wordWrap w:val="off"/>
      <w:autoSpaceDE w:val="1"/>
      <w:autoSpaceDN w:val="1"/>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720"/>
  <w:displayHorizontalDrawingGridEvery w:val="0"/>
  <w:displayVerticalDrawingGridEvery w:val="2"/>
  <w:noPunctuationKerning/>
  <w:characterSpacingControl w:val="doNotCompress"/>
  <w:bordersDoNotSurroundHeader/>
  <w:compat>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Calibri" w:eastAsia="微软雅黑" w:hAnsi="Calibri"/>
        <w:shd w:val="clear"/>
        <w:sz w:val="22"/>
        <w:szCs w:val="22"/>
        <w:w w:val="100"/>
      </w:rPr>
    </w:rPrDefault>
  </w:docDefaults>
  <w:style w:default="1" w:styleId="PO1" w:type="paragraph">
    <w:name w:val="Normal"/>
    <w:qFormat/>
    <w:uiPriority w:val="1"/>
    <w:pPr>
      <w:autoSpaceDE w:val="1"/>
      <w:autoSpaceDN w:val="1"/>
      <w:widowControl/>
      <w:wordWrap/>
    </w:pPr>
    <w:rPr>
      <w:rFonts w:ascii="Tahoma" w:eastAsia="Tahoma" w:hAnsi="Tahoma"/>
      <w:shd w:val="clear"/>
      <w:sz w:val="20"/>
      <w:szCs w:val="20"/>
      <w:w w:val="100"/>
    </w:rPr>
  </w:style>
  <w:style w:default="1" w:styleId="PO2" w:type="character">
    <w:name w:val="Default Paragraph Font"/>
    <w:uiPriority w:val="2"/>
    <w:semiHidden/>
    <w:unhideWhenUsed/>
  </w:style>
  <w:style w:default="1" w:styleId="PO3" w:type="table">
    <w:name w:val="Normal Table"/>
    <w:basedOn w:val="PO3"/>
    <w:uiPriority w:val="3"/>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qFormat/>
    <w:uiPriority w:val="5"/>
    <w:pPr>
      <w:autoSpaceDE w:val="1"/>
      <w:autoSpaceDN w:val="1"/>
      <w:widowControl/>
      <w:wordWrap/>
    </w:pPr>
    <w:rPr>
      <w:rFonts w:ascii="Tahoma" w:eastAsia="Tahoma" w:hAnsi="Tahoma"/>
      <w:shd w:val="clear"/>
      <w:sz w:val="20"/>
      <w:szCs w:val="20"/>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link w:val="PO-1"/>
    <w:qFormat/>
    <w:uiPriority w:val="8"/>
    <w:pPr>
      <w:autoSpaceDE w:val="1"/>
      <w:autoSpaceDN w:val="1"/>
      <w:jc w:val="both"/>
      <w:widowControl/>
      <w:wordWrap/>
    </w:pPr>
    <w:rPr>
      <w:shd w:val="clear"/>
      <w:sz w:val="21"/>
      <w:szCs w:val="21"/>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autoSpaceDE w:val="1"/>
      <w:autoSpaceDN w:val="1"/>
      <w:ind w:left="850" w:firstLine="0"/>
      <w:jc w:val="both"/>
      <w:widowControl/>
      <w:wordWrap/>
    </w:pPr>
    <w:rPr>
      <w:shd w:val="clear"/>
      <w:sz w:val="21"/>
      <w:szCs w:val="21"/>
      <w:w w:val="100"/>
    </w:r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header"/>
    <w:basedOn w:val="PO1"/>
    <w:link w:val="PO153"/>
    <w:uiPriority w:val="152"/>
    <w:semiHidden/>
    <w:unhideWhenUsed/>
    <w:pPr>
      <w:autoSpaceDE w:val="1"/>
      <w:autoSpaceDN w:val="1"/>
      <w:jc w:val="center"/>
      <w:tabs>
        <w:tab w:val="center" w:pos="4153"/>
        <w:tab w:val="right" w:pos="8306"/>
      </w:tabs>
      <w:widowControl/>
      <w:wordWrap/>
    </w:pPr>
    <w:rPr>
      <w:shd w:val="clear"/>
      <w:sz w:val="18"/>
      <w:szCs w:val="18"/>
      <w:w w:val="100"/>
    </w:rPr>
  </w:style>
  <w:style w:customStyle="1" w:styleId="PO153" w:type="character">
    <w:name w:val="页眉 Char"/>
    <w:basedOn w:val="PO2"/>
    <w:link w:val="PO152"/>
    <w:uiPriority w:val="153"/>
    <w:semiHidden/>
    <w:rPr>
      <w:rFonts w:ascii="Tahoma" w:eastAsia="Tahoma" w:hAnsi="Tahoma"/>
      <w:shd w:val="clear"/>
      <w:sz w:val="18"/>
      <w:szCs w:val="18"/>
      <w:w w:val="100"/>
    </w:rPr>
  </w:style>
  <w:style w:styleId="PO154" w:type="paragraph">
    <w:name w:val="footer"/>
    <w:basedOn w:val="PO1"/>
    <w:link w:val="PO155"/>
    <w:uiPriority w:val="154"/>
    <w:semiHidden/>
    <w:unhideWhenUsed/>
    <w:pPr>
      <w:autoSpaceDE w:val="1"/>
      <w:autoSpaceDN w:val="1"/>
      <w:tabs>
        <w:tab w:val="center" w:pos="4153"/>
        <w:tab w:val="right" w:pos="8306"/>
      </w:tabs>
      <w:widowControl/>
      <w:wordWrap/>
    </w:pPr>
    <w:rPr>
      <w:shd w:val="clear"/>
      <w:sz w:val="18"/>
      <w:szCs w:val="18"/>
      <w:w w:val="100"/>
    </w:rPr>
  </w:style>
  <w:style w:customStyle="1" w:styleId="PO155" w:type="character">
    <w:name w:val="页脚 Char"/>
    <w:basedOn w:val="PO2"/>
    <w:link w:val="PO154"/>
    <w:uiPriority w:val="155"/>
    <w:semiHidden/>
    <w:rPr>
      <w:rFonts w:ascii="Tahoma" w:eastAsia="Tahoma" w:hAnsi="Tahoma"/>
      <w:shd w:val="clear"/>
      <w:sz w:val="18"/>
      <w:szCs w:val="18"/>
      <w:w w:val="100"/>
    </w:rPr>
  </w:style>
  <w:style w:styleId="PO156" w:type="paragraph">
    <w:name w:val="Normal (Web)"/>
    <w:basedOn w:val="PO1"/>
    <w:uiPriority w:val="156"/>
    <w:semiHidden/>
    <w:unhideWhenUsed/>
    <w:pPr>
      <w:autoSpaceDE w:val="1"/>
      <w:autoSpaceDN w:val="1"/>
      <w:widowControl/>
      <w:wordWrap/>
    </w:pPr>
    <w:rPr>
      <w:rFonts w:ascii="宋体" w:eastAsia="宋体" w:hAnsi="宋体"/>
      <w:shd w:val="clear"/>
      <w:sz w:val="24"/>
      <w:szCs w:val="24"/>
      <w:w w:val="100"/>
    </w:rPr>
  </w:style>
  <w:style w:styleId="PO157" w:type="paragraph">
    <w:name w:val="Plain Text"/>
    <w:basedOn w:val="PO1"/>
    <w:link w:val="PO158"/>
    <w:uiPriority w:val="157"/>
    <w:pPr>
      <w:autoSpaceDE w:val="1"/>
      <w:autoSpaceDN w:val="1"/>
      <w:jc w:val="both"/>
      <w:widowControl/>
      <w:wordWrap/>
    </w:pPr>
    <w:rPr>
      <w:rFonts w:ascii="宋体" w:eastAsia="Courier New" w:hAnsi="宋体"/>
      <w:shd w:val="clear"/>
      <w:sz w:val="21"/>
      <w:szCs w:val="21"/>
      <w:w w:val="100"/>
    </w:rPr>
  </w:style>
  <w:style w:customStyle="1" w:styleId="PO158" w:type="character">
    <w:name w:val="纯文本 Char"/>
    <w:basedOn w:val="PO2"/>
    <w:link w:val="PO157"/>
    <w:uiPriority w:val="158"/>
    <w:rPr>
      <w:rFonts w:ascii="宋体" w:eastAsia="Courier New" w:hAnsi="宋体"/>
      <w:shd w:val="clear"/>
      <w:sz w:val="21"/>
      <w:szCs w:val="21"/>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image" Target="media/image1.png"></Relationship><Relationship Id="rId6" Type="http://schemas.openxmlformats.org/officeDocument/2006/relationships/footer" Target="footer2.xml"></Relationship><Relationship Id="rId7"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72</Lines>
  <LinksUpToDate>false</LinksUpToDate>
  <Pages>7</Pages>
  <Paragraphs>20</Paragraphs>
  <Words>1522</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Administrator</dc:creator>
  <cp:lastModifiedBy/>
  <dcterms:modified xsi:type="dcterms:W3CDTF">2020-03-26T08:00:00Z</dcterms:modified>
</cp:coreProperties>
</file>