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C04" w:rsidRPr="00337C04" w:rsidRDefault="00337C04" w:rsidP="00337C04">
      <w:pPr>
        <w:ind w:firstLineChars="600" w:firstLine="2168"/>
        <w:rPr>
          <w:rFonts w:ascii="楷体" w:eastAsia="楷体" w:hAnsi="楷体" w:cs="楷体"/>
          <w:b/>
          <w:bCs/>
          <w:sz w:val="32"/>
          <w:szCs w:val="32"/>
        </w:rPr>
      </w:pPr>
      <w:r w:rsidRPr="00337C04">
        <w:rPr>
          <w:rFonts w:ascii="楷体" w:eastAsia="楷体" w:hAnsi="楷体" w:cs="楷体" w:hint="eastAsia"/>
          <w:b/>
          <w:bCs/>
          <w:sz w:val="36"/>
          <w:szCs w:val="36"/>
        </w:rPr>
        <w:t>评课材料</w:t>
      </w:r>
      <w:r w:rsidRPr="00337C04">
        <w:rPr>
          <w:rFonts w:ascii="楷体" w:eastAsia="楷体" w:hAnsi="楷体" w:cs="楷体" w:hint="eastAsia"/>
          <w:b/>
          <w:bCs/>
          <w:sz w:val="32"/>
          <w:szCs w:val="32"/>
        </w:rPr>
        <w:t>（评课人：蒋步翔）</w:t>
      </w:r>
    </w:p>
    <w:p w:rsidR="00337C04" w:rsidRPr="00337C04" w:rsidRDefault="00337C04" w:rsidP="00337C04">
      <w:pPr>
        <w:spacing w:line="400" w:lineRule="exact"/>
        <w:ind w:firstLineChars="200" w:firstLine="480"/>
        <w:rPr>
          <w:sz w:val="24"/>
        </w:rPr>
      </w:pPr>
      <w:r w:rsidRPr="00337C04">
        <w:rPr>
          <w:rFonts w:hint="eastAsia"/>
          <w:sz w:val="24"/>
        </w:rPr>
        <w:t>3</w:t>
      </w:r>
      <w:r w:rsidRPr="00337C04">
        <w:rPr>
          <w:rFonts w:hint="eastAsia"/>
          <w:sz w:val="24"/>
        </w:rPr>
        <w:t>月</w:t>
      </w:r>
      <w:r w:rsidRPr="00337C04">
        <w:rPr>
          <w:rFonts w:hint="eastAsia"/>
          <w:sz w:val="24"/>
        </w:rPr>
        <w:t>10</w:t>
      </w:r>
      <w:r w:rsidRPr="00337C04">
        <w:rPr>
          <w:rFonts w:hint="eastAsia"/>
          <w:sz w:val="24"/>
        </w:rPr>
        <w:t>日，温立功老师开设一节网络教学作文课——扬州</w:t>
      </w:r>
      <w:proofErr w:type="gramStart"/>
      <w:r w:rsidRPr="00337C04">
        <w:rPr>
          <w:rFonts w:hint="eastAsia"/>
          <w:sz w:val="24"/>
        </w:rPr>
        <w:t>一模卷</w:t>
      </w:r>
      <w:proofErr w:type="gramEnd"/>
      <w:r w:rsidRPr="00337C04">
        <w:rPr>
          <w:rFonts w:hint="eastAsia"/>
          <w:sz w:val="24"/>
        </w:rPr>
        <w:t>作文评析。</w:t>
      </w:r>
    </w:p>
    <w:p w:rsidR="00337C04" w:rsidRPr="00337C04" w:rsidRDefault="00337C04" w:rsidP="00337C04">
      <w:pPr>
        <w:spacing w:line="400" w:lineRule="exact"/>
        <w:ind w:firstLineChars="200" w:firstLine="480"/>
        <w:rPr>
          <w:sz w:val="24"/>
        </w:rPr>
      </w:pPr>
      <w:r w:rsidRPr="00337C04">
        <w:rPr>
          <w:rFonts w:hint="eastAsia"/>
          <w:sz w:val="24"/>
        </w:rPr>
        <w:t>今天，温立功老师向我们展示了一节行之有效、近乎完美的作文指导课。我以为本节课有以下三个特点：一是行有方向，二是授之以法，三是榜样示范。</w:t>
      </w:r>
    </w:p>
    <w:p w:rsidR="00337C04" w:rsidRPr="00337C04" w:rsidRDefault="00337C04" w:rsidP="00337C04">
      <w:pPr>
        <w:numPr>
          <w:ilvl w:val="0"/>
          <w:numId w:val="1"/>
        </w:numPr>
        <w:spacing w:line="400" w:lineRule="exact"/>
        <w:ind w:firstLineChars="200" w:firstLine="480"/>
        <w:rPr>
          <w:sz w:val="24"/>
        </w:rPr>
      </w:pPr>
      <w:r w:rsidRPr="00337C04">
        <w:rPr>
          <w:rFonts w:hint="eastAsia"/>
          <w:sz w:val="24"/>
        </w:rPr>
        <w:t>行有方向。本节课能围绕高考作文的基本要求，着重在议论文写作的规范性上指导学生，及解决了</w:t>
      </w:r>
      <w:proofErr w:type="gramStart"/>
      <w:r w:rsidRPr="00337C04">
        <w:rPr>
          <w:rFonts w:hint="eastAsia"/>
          <w:sz w:val="24"/>
        </w:rPr>
        <w:t>作文入格的</w:t>
      </w:r>
      <w:proofErr w:type="gramEnd"/>
      <w:r w:rsidRPr="00337C04">
        <w:rPr>
          <w:rFonts w:hint="eastAsia"/>
          <w:sz w:val="24"/>
        </w:rPr>
        <w:t>问题：明显的文体特征，观点明确，有理有据，结构完整。我们知道，议论文就是解决是什么、为什么、怎么办的问题，温老师在课中重点解决了——“我怎么去写”的问题。即怎样提出观点，如何分析论证，如何增强辩证分析，怎样收尾等。可以说，教学过程中较好地体现了二轮复习之要害，有的放矢，精准射击。</w:t>
      </w:r>
    </w:p>
    <w:p w:rsidR="00337C04" w:rsidRPr="00337C04" w:rsidRDefault="00337C04" w:rsidP="00337C04">
      <w:pPr>
        <w:numPr>
          <w:ilvl w:val="0"/>
          <w:numId w:val="1"/>
        </w:numPr>
        <w:spacing w:line="400" w:lineRule="exact"/>
        <w:ind w:firstLineChars="200" w:firstLine="480"/>
        <w:rPr>
          <w:sz w:val="24"/>
        </w:rPr>
      </w:pPr>
      <w:r w:rsidRPr="00337C04">
        <w:rPr>
          <w:rFonts w:hint="eastAsia"/>
          <w:sz w:val="24"/>
        </w:rPr>
        <w:t>授之以法。“授人鱼不如授人渔”。本节</w:t>
      </w:r>
      <w:proofErr w:type="gramStart"/>
      <w:r w:rsidRPr="00337C04">
        <w:rPr>
          <w:rFonts w:hint="eastAsia"/>
          <w:sz w:val="24"/>
        </w:rPr>
        <w:t>课重点</w:t>
      </w:r>
      <w:proofErr w:type="gramEnd"/>
      <w:r w:rsidRPr="00337C04">
        <w:rPr>
          <w:rFonts w:hint="eastAsia"/>
          <w:sz w:val="24"/>
        </w:rPr>
        <w:t>向学生四个方面的内容：如何拟题，怎样提出观点，如何分析论证（包括辩证说理），如何收尾等。</w:t>
      </w:r>
    </w:p>
    <w:p w:rsidR="00337C04" w:rsidRPr="00337C04" w:rsidRDefault="00337C04" w:rsidP="00337C04">
      <w:pPr>
        <w:spacing w:line="400" w:lineRule="exact"/>
        <w:ind w:firstLineChars="200" w:firstLine="480"/>
        <w:rPr>
          <w:sz w:val="24"/>
        </w:rPr>
      </w:pPr>
      <w:r w:rsidRPr="00337C04">
        <w:rPr>
          <w:rFonts w:hint="eastAsia"/>
          <w:sz w:val="24"/>
        </w:rPr>
        <w:t>如何拟题，温老师教给学生两种方法：一是化用式，即化用诗词、名句、俗语、成语乃至歌词等，二是疑问式，通过发问的方式提出有针对性的问题，注意语言简洁明了。</w:t>
      </w:r>
    </w:p>
    <w:p w:rsidR="00337C04" w:rsidRPr="00337C04" w:rsidRDefault="00337C04" w:rsidP="00337C04">
      <w:pPr>
        <w:spacing w:line="400" w:lineRule="exact"/>
        <w:ind w:firstLineChars="200" w:firstLine="480"/>
        <w:rPr>
          <w:sz w:val="24"/>
        </w:rPr>
      </w:pPr>
      <w:r w:rsidRPr="00337C04">
        <w:rPr>
          <w:rFonts w:hint="eastAsia"/>
          <w:sz w:val="24"/>
        </w:rPr>
        <w:t>怎样提出观点，有三种方法可以借鉴：一是解析原材料，抓住关键词，进而得出一种观点；二是名言引申式，遵循“名言</w:t>
      </w:r>
      <w:r w:rsidRPr="00337C04">
        <w:rPr>
          <w:rFonts w:hint="eastAsia"/>
          <w:sz w:val="24"/>
        </w:rPr>
        <w:t>+</w:t>
      </w:r>
      <w:r w:rsidRPr="00337C04">
        <w:rPr>
          <w:rFonts w:hint="eastAsia"/>
          <w:sz w:val="24"/>
        </w:rPr>
        <w:t>解说</w:t>
      </w:r>
      <w:r w:rsidRPr="00337C04">
        <w:rPr>
          <w:rFonts w:hint="eastAsia"/>
          <w:sz w:val="24"/>
        </w:rPr>
        <w:t>+</w:t>
      </w:r>
      <w:r w:rsidRPr="00337C04">
        <w:rPr>
          <w:rFonts w:hint="eastAsia"/>
          <w:sz w:val="24"/>
        </w:rPr>
        <w:t>观点”步骤；三是以故事引开话题或者观点。</w:t>
      </w:r>
    </w:p>
    <w:p w:rsidR="00337C04" w:rsidRPr="00337C04" w:rsidRDefault="00337C04" w:rsidP="00337C04">
      <w:pPr>
        <w:spacing w:line="400" w:lineRule="exact"/>
        <w:ind w:firstLineChars="200" w:firstLine="480"/>
        <w:rPr>
          <w:sz w:val="24"/>
        </w:rPr>
      </w:pPr>
      <w:r w:rsidRPr="00337C04">
        <w:rPr>
          <w:rFonts w:hint="eastAsia"/>
          <w:sz w:val="24"/>
        </w:rPr>
        <w:t>如何分析论证，老师向学生展示了三种论证分析的结构，较好地引导学生如何搭建论证结构，重点列出了常见并列式的结构。</w:t>
      </w:r>
    </w:p>
    <w:p w:rsidR="00337C04" w:rsidRPr="00337C04" w:rsidRDefault="00337C04" w:rsidP="00337C04">
      <w:pPr>
        <w:spacing w:line="400" w:lineRule="exact"/>
        <w:ind w:firstLineChars="200" w:firstLine="480"/>
        <w:rPr>
          <w:sz w:val="24"/>
        </w:rPr>
      </w:pPr>
      <w:r w:rsidRPr="00337C04">
        <w:rPr>
          <w:rFonts w:hint="eastAsia"/>
          <w:sz w:val="24"/>
        </w:rPr>
        <w:t>在分析论证结构之外，老师又教给学生一个法宝，学会辩证分析说理。这也充分体现高中学生作文的一个要害，就是要有点辩证分析的能力。这个可以作为备胎。</w:t>
      </w:r>
    </w:p>
    <w:p w:rsidR="00337C04" w:rsidRPr="00337C04" w:rsidRDefault="00337C04" w:rsidP="00337C04">
      <w:pPr>
        <w:spacing w:line="400" w:lineRule="exact"/>
        <w:ind w:firstLineChars="200" w:firstLine="480"/>
        <w:rPr>
          <w:sz w:val="24"/>
        </w:rPr>
      </w:pPr>
      <w:r w:rsidRPr="00337C04">
        <w:rPr>
          <w:rFonts w:hint="eastAsia"/>
          <w:sz w:val="24"/>
        </w:rPr>
        <w:t>如何收尾，要突出观点再强调，也要简洁明了。</w:t>
      </w:r>
    </w:p>
    <w:p w:rsidR="00337C04" w:rsidRPr="00337C04" w:rsidRDefault="00337C04" w:rsidP="00337C04">
      <w:pPr>
        <w:numPr>
          <w:ilvl w:val="0"/>
          <w:numId w:val="1"/>
        </w:numPr>
        <w:spacing w:line="400" w:lineRule="exact"/>
        <w:ind w:firstLineChars="200" w:firstLine="480"/>
        <w:rPr>
          <w:sz w:val="24"/>
        </w:rPr>
      </w:pPr>
      <w:r w:rsidRPr="00337C04">
        <w:rPr>
          <w:rFonts w:hint="eastAsia"/>
          <w:sz w:val="24"/>
        </w:rPr>
        <w:t>榜样示范，老师展示自己的写作内容具有较强的示范效果，这是一种挑战，需要教师的胆量，更需要教师的底气。其实，下水作文就是检验教师作文基本功的最有效的手段，同时也利于老师在课堂上讲解时能够游刃有余。问老师在标题拟定、开头段、结尾段都有不用的展示，起到了较好的榜样示范的作用。</w:t>
      </w:r>
    </w:p>
    <w:p w:rsidR="00337C04" w:rsidRPr="00337C04" w:rsidRDefault="00337C04" w:rsidP="00337C04">
      <w:pPr>
        <w:spacing w:line="400" w:lineRule="exact"/>
        <w:ind w:firstLineChars="200" w:firstLine="480"/>
        <w:rPr>
          <w:sz w:val="24"/>
        </w:rPr>
      </w:pPr>
      <w:r w:rsidRPr="00337C04">
        <w:rPr>
          <w:rFonts w:hint="eastAsia"/>
          <w:sz w:val="24"/>
        </w:rPr>
        <w:t>几点商榷——</w:t>
      </w:r>
    </w:p>
    <w:p w:rsidR="00337C04" w:rsidRPr="00337C04" w:rsidRDefault="00337C04" w:rsidP="00337C04">
      <w:pPr>
        <w:numPr>
          <w:ilvl w:val="0"/>
          <w:numId w:val="2"/>
        </w:numPr>
        <w:spacing w:line="400" w:lineRule="exact"/>
        <w:ind w:firstLineChars="200" w:firstLine="480"/>
        <w:rPr>
          <w:sz w:val="24"/>
        </w:rPr>
      </w:pPr>
      <w:r w:rsidRPr="00337C04">
        <w:rPr>
          <w:rFonts w:hint="eastAsia"/>
          <w:sz w:val="24"/>
        </w:rPr>
        <w:t>论述文分析结构，除了并列式，是不是可以增加递进式、对比式结构引导？</w:t>
      </w:r>
    </w:p>
    <w:p w:rsidR="00337C04" w:rsidRPr="00337C04" w:rsidRDefault="00337C04" w:rsidP="00337C04">
      <w:pPr>
        <w:numPr>
          <w:ilvl w:val="0"/>
          <w:numId w:val="2"/>
        </w:numPr>
        <w:spacing w:line="400" w:lineRule="exact"/>
        <w:ind w:firstLineChars="200" w:firstLine="480"/>
        <w:rPr>
          <w:sz w:val="24"/>
        </w:rPr>
      </w:pPr>
      <w:r w:rsidRPr="00337C04">
        <w:rPr>
          <w:rFonts w:hint="eastAsia"/>
          <w:sz w:val="24"/>
        </w:rPr>
        <w:t>辩证分析在论证过程中应当作为一个必要的内容，便备胎为必备。</w:t>
      </w:r>
    </w:p>
    <w:p w:rsidR="00337C04" w:rsidRPr="00337C04" w:rsidRDefault="00337C04" w:rsidP="00337C04">
      <w:pPr>
        <w:numPr>
          <w:ilvl w:val="0"/>
          <w:numId w:val="2"/>
        </w:numPr>
        <w:spacing w:line="400" w:lineRule="exact"/>
        <w:ind w:firstLineChars="200" w:firstLine="480"/>
        <w:rPr>
          <w:sz w:val="24"/>
        </w:rPr>
      </w:pPr>
      <w:r w:rsidRPr="00337C04">
        <w:rPr>
          <w:rFonts w:hint="eastAsia"/>
          <w:sz w:val="24"/>
        </w:rPr>
        <w:t>“圭臬”一词，可解释为标准、准则、规则等意思，其中的“臬”写法需留心。</w:t>
      </w:r>
    </w:p>
    <w:p w:rsidR="00541E8C" w:rsidRPr="009B115B" w:rsidRDefault="00337C04">
      <w:bookmarkStart w:id="0" w:name="_GoBack"/>
      <w:r>
        <w:rPr>
          <w:noProof/>
        </w:rPr>
        <w:lastRenderedPageBreak/>
        <w:drawing>
          <wp:inline distT="0" distB="0" distL="0" distR="0">
            <wp:extent cx="5274310" cy="3955733"/>
            <wp:effectExtent l="0" t="0" r="2540" b="6985"/>
            <wp:docPr id="1" name="图片 1" descr="C:\Users\ZX\Desktop\新建文件夹\IMG_5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X\Desktop\新建文件夹\IMG_58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41E8C" w:rsidRPr="009B1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4A7EFB"/>
    <w:multiLevelType w:val="singleLevel"/>
    <w:tmpl w:val="CB4A7EF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EE4251F"/>
    <w:multiLevelType w:val="singleLevel"/>
    <w:tmpl w:val="6EE4251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1B3"/>
    <w:rsid w:val="00337C04"/>
    <w:rsid w:val="004B7DC4"/>
    <w:rsid w:val="00537DA3"/>
    <w:rsid w:val="00541E8C"/>
    <w:rsid w:val="009B115B"/>
    <w:rsid w:val="00AE201C"/>
    <w:rsid w:val="00FE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C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115B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115B"/>
    <w:rPr>
      <w:sz w:val="18"/>
      <w:szCs w:val="18"/>
    </w:rPr>
  </w:style>
  <w:style w:type="paragraph" w:styleId="a4">
    <w:name w:val="Normal (Web)"/>
    <w:basedOn w:val="a"/>
    <w:rsid w:val="004B7DC4"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C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115B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115B"/>
    <w:rPr>
      <w:sz w:val="18"/>
      <w:szCs w:val="18"/>
    </w:rPr>
  </w:style>
  <w:style w:type="paragraph" w:styleId="a4">
    <w:name w:val="Normal (Web)"/>
    <w:basedOn w:val="a"/>
    <w:rsid w:val="004B7DC4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张秀</dc:creator>
  <cp:keywords/>
  <dc:description/>
  <cp:lastModifiedBy>ZX</cp:lastModifiedBy>
  <cp:revision>7</cp:revision>
  <dcterms:created xsi:type="dcterms:W3CDTF">2020-05-26T09:35:00Z</dcterms:created>
  <dcterms:modified xsi:type="dcterms:W3CDTF">2020-06-23T11:44:00Z</dcterms:modified>
</cp:coreProperties>
</file>