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C6" w:rsidRPr="008603C6" w:rsidRDefault="008603C6" w:rsidP="008603C6">
      <w:pPr>
        <w:jc w:val="center"/>
        <w:rPr>
          <w:rFonts w:asciiTheme="minorEastAsia" w:hAnsiTheme="minorEastAsia"/>
          <w:b/>
          <w:sz w:val="24"/>
          <w:szCs w:val="24"/>
        </w:rPr>
      </w:pPr>
      <w:r w:rsidRPr="008603C6">
        <w:rPr>
          <w:rFonts w:asciiTheme="minorEastAsia" w:hAnsiTheme="minorEastAsia" w:hint="eastAsia"/>
          <w:b/>
          <w:sz w:val="24"/>
          <w:szCs w:val="24"/>
        </w:rPr>
        <w:t>秦</w:t>
      </w:r>
      <w:proofErr w:type="gramStart"/>
      <w:r w:rsidRPr="008603C6">
        <w:rPr>
          <w:rFonts w:asciiTheme="minorEastAsia" w:hAnsiTheme="minorEastAsia" w:hint="eastAsia"/>
          <w:b/>
          <w:sz w:val="24"/>
          <w:szCs w:val="24"/>
        </w:rPr>
        <w:t>淮中学</w:t>
      </w:r>
      <w:proofErr w:type="gramEnd"/>
      <w:r w:rsidRPr="008603C6">
        <w:rPr>
          <w:rFonts w:asciiTheme="minorEastAsia" w:hAnsiTheme="minorEastAsia" w:hint="eastAsia"/>
          <w:b/>
          <w:sz w:val="24"/>
          <w:szCs w:val="24"/>
        </w:rPr>
        <w:t>2019-2020学年下学期高三语文2-3月复习安排</w:t>
      </w:r>
    </w:p>
    <w:p w:rsidR="006C55D7" w:rsidRPr="00B12649" w:rsidRDefault="006C55D7" w:rsidP="006C55D7">
      <w:pPr>
        <w:rPr>
          <w:rFonts w:asciiTheme="minorEastAsia" w:hAnsiTheme="minorEastAsia"/>
          <w:sz w:val="24"/>
          <w:szCs w:val="24"/>
        </w:rPr>
      </w:pPr>
      <w:r w:rsidRPr="00B12649">
        <w:rPr>
          <w:rFonts w:asciiTheme="minorEastAsia" w:hAnsiTheme="minorEastAsia" w:hint="eastAsia"/>
          <w:sz w:val="24"/>
          <w:szCs w:val="24"/>
        </w:rPr>
        <w:t xml:space="preserve">   </w:t>
      </w:r>
      <w:r w:rsidR="00CC5045">
        <w:rPr>
          <w:rFonts w:asciiTheme="minorEastAsia" w:hAnsiTheme="minorEastAsia" w:hint="eastAsia"/>
          <w:sz w:val="24"/>
          <w:szCs w:val="24"/>
        </w:rPr>
        <w:t xml:space="preserve"> </w:t>
      </w:r>
      <w:r w:rsidRPr="00B12649">
        <w:rPr>
          <w:rFonts w:asciiTheme="minorEastAsia" w:hAnsiTheme="minorEastAsia" w:hint="eastAsia"/>
          <w:sz w:val="24"/>
          <w:szCs w:val="24"/>
        </w:rPr>
        <w:t>根据区教研室和学校“精准组织二轮复习，专题复习，不能原地踏步”的要求，</w:t>
      </w:r>
      <w:proofErr w:type="gramStart"/>
      <w:r w:rsidRPr="00B12649">
        <w:rPr>
          <w:rFonts w:asciiTheme="minorEastAsia" w:hAnsiTheme="minorEastAsia" w:hint="eastAsia"/>
          <w:sz w:val="24"/>
          <w:szCs w:val="24"/>
        </w:rPr>
        <w:t>秉承着</w:t>
      </w:r>
      <w:proofErr w:type="gramEnd"/>
      <w:r w:rsidRPr="00B12649">
        <w:rPr>
          <w:rFonts w:asciiTheme="minorEastAsia" w:hAnsiTheme="minorEastAsia" w:hint="eastAsia"/>
          <w:sz w:val="24"/>
          <w:szCs w:val="24"/>
        </w:rPr>
        <w:t>“听课不停学”的精神，做好开学不久</w:t>
      </w:r>
      <w:proofErr w:type="gramStart"/>
      <w:r w:rsidRPr="00B12649">
        <w:rPr>
          <w:rFonts w:asciiTheme="minorEastAsia" w:hAnsiTheme="minorEastAsia" w:hint="eastAsia"/>
          <w:sz w:val="24"/>
          <w:szCs w:val="24"/>
        </w:rPr>
        <w:t>的二模应考</w:t>
      </w:r>
      <w:proofErr w:type="gramEnd"/>
      <w:r w:rsidRPr="00B12649">
        <w:rPr>
          <w:rFonts w:asciiTheme="minorEastAsia" w:hAnsiTheme="minorEastAsia" w:hint="eastAsia"/>
          <w:sz w:val="24"/>
          <w:szCs w:val="24"/>
        </w:rPr>
        <w:t>和高考不会推迟的准备，高三</w:t>
      </w:r>
      <w:r w:rsidR="00985E9B" w:rsidRPr="00B12649">
        <w:rPr>
          <w:rFonts w:asciiTheme="minorEastAsia" w:hAnsiTheme="minorEastAsia" w:hint="eastAsia"/>
          <w:sz w:val="24"/>
          <w:szCs w:val="24"/>
        </w:rPr>
        <w:t>语文组</w:t>
      </w:r>
      <w:r w:rsidRPr="00B12649">
        <w:rPr>
          <w:rFonts w:asciiTheme="minorEastAsia" w:hAnsiTheme="minorEastAsia" w:hint="eastAsia"/>
          <w:sz w:val="24"/>
          <w:szCs w:val="24"/>
        </w:rPr>
        <w:t>组织了两轮线上教学</w:t>
      </w:r>
      <w:r w:rsidR="00985E9B" w:rsidRPr="00B12649">
        <w:rPr>
          <w:rFonts w:asciiTheme="minorEastAsia" w:hAnsiTheme="minorEastAsia" w:hint="eastAsia"/>
          <w:sz w:val="24"/>
          <w:szCs w:val="24"/>
        </w:rPr>
        <w:t>。</w:t>
      </w:r>
    </w:p>
    <w:p w:rsidR="00ED3BCB" w:rsidRPr="00B12649" w:rsidRDefault="00985E9B" w:rsidP="006C55D7">
      <w:pPr>
        <w:rPr>
          <w:rFonts w:asciiTheme="minorEastAsia" w:hAnsiTheme="minorEastAsia"/>
          <w:sz w:val="24"/>
          <w:szCs w:val="24"/>
        </w:rPr>
      </w:pPr>
      <w:r w:rsidRPr="00B12649">
        <w:rPr>
          <w:rFonts w:asciiTheme="minorEastAsia" w:hAnsiTheme="minorEastAsia" w:hint="eastAsia"/>
          <w:sz w:val="24"/>
          <w:szCs w:val="24"/>
        </w:rPr>
        <w:t>第一阶段：</w:t>
      </w:r>
    </w:p>
    <w:p w:rsidR="00985E9B" w:rsidRPr="00B12649" w:rsidRDefault="006C55D7" w:rsidP="00B126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2649">
        <w:rPr>
          <w:rFonts w:asciiTheme="minorEastAsia" w:hAnsiTheme="minorEastAsia" w:hint="eastAsia"/>
          <w:sz w:val="24"/>
          <w:szCs w:val="24"/>
        </w:rPr>
        <w:t>1月7日-1月16日，</w:t>
      </w:r>
      <w:r w:rsidR="00985E9B" w:rsidRPr="00B12649">
        <w:rPr>
          <w:rFonts w:asciiTheme="minorEastAsia" w:hAnsiTheme="minorEastAsia" w:hint="eastAsia"/>
          <w:sz w:val="24"/>
          <w:szCs w:val="24"/>
        </w:rPr>
        <w:t>年级线上教学，由共产党员、</w:t>
      </w:r>
      <w:r w:rsidR="00ED3BCB" w:rsidRPr="00B12649">
        <w:rPr>
          <w:rFonts w:asciiTheme="minorEastAsia" w:hAnsiTheme="minorEastAsia" w:hint="eastAsia"/>
          <w:sz w:val="24"/>
          <w:szCs w:val="24"/>
        </w:rPr>
        <w:t>高三语文备课组长温立功上课，授课内容是文言文</w:t>
      </w:r>
      <w:r w:rsidR="00361F32" w:rsidRPr="00361F32">
        <w:rPr>
          <w:rFonts w:asciiTheme="minorEastAsia" w:hAnsiTheme="minorEastAsia" w:hint="eastAsia"/>
          <w:sz w:val="24"/>
          <w:szCs w:val="24"/>
        </w:rPr>
        <w:t>微专题</w:t>
      </w:r>
      <w:r w:rsidR="00ED3BCB" w:rsidRPr="00B12649">
        <w:rPr>
          <w:rFonts w:asciiTheme="minorEastAsia" w:hAnsiTheme="minorEastAsia" w:hint="eastAsia"/>
          <w:sz w:val="24"/>
          <w:szCs w:val="24"/>
        </w:rPr>
        <w:t>、诗歌鉴赏微专题</w:t>
      </w:r>
      <w:r w:rsidR="00985E9B" w:rsidRPr="00B12649">
        <w:rPr>
          <w:rFonts w:asciiTheme="minorEastAsia" w:hAnsiTheme="minorEastAsia" w:hint="eastAsia"/>
          <w:sz w:val="24"/>
          <w:szCs w:val="24"/>
        </w:rPr>
        <w:t>和作文复习。文言文微专题复习分为</w:t>
      </w:r>
      <w:r w:rsidR="00657B7A" w:rsidRPr="00B12649">
        <w:rPr>
          <w:rFonts w:asciiTheme="minorEastAsia" w:hAnsiTheme="minorEastAsia" w:hint="eastAsia"/>
          <w:sz w:val="24"/>
          <w:szCs w:val="24"/>
        </w:rPr>
        <w:t>三个部分</w:t>
      </w:r>
      <w:r w:rsidR="00985E9B" w:rsidRPr="00B12649">
        <w:rPr>
          <w:rFonts w:asciiTheme="minorEastAsia" w:hAnsiTheme="minorEastAsia" w:hint="eastAsia"/>
          <w:sz w:val="24"/>
          <w:szCs w:val="24"/>
        </w:rPr>
        <w:t>：紧扣得分点，精准译到位；</w:t>
      </w:r>
      <w:r w:rsidR="00112D55" w:rsidRPr="00B12649">
        <w:rPr>
          <w:rFonts w:asciiTheme="minorEastAsia" w:hAnsiTheme="minorEastAsia" w:hint="eastAsia"/>
          <w:sz w:val="24"/>
          <w:szCs w:val="24"/>
        </w:rPr>
        <w:t>文言文实词</w:t>
      </w:r>
      <w:r w:rsidR="00657B7A" w:rsidRPr="00B12649">
        <w:rPr>
          <w:rFonts w:asciiTheme="minorEastAsia" w:hAnsiTheme="minorEastAsia" w:hint="eastAsia"/>
          <w:sz w:val="24"/>
          <w:szCs w:val="24"/>
        </w:rPr>
        <w:t>判断；文言文古代文化常识和客观概括分析题。</w:t>
      </w:r>
      <w:r w:rsidR="00ED3BCB" w:rsidRPr="00B12649">
        <w:rPr>
          <w:rFonts w:asciiTheme="minorEastAsia" w:hAnsiTheme="minorEastAsia" w:hint="eastAsia"/>
          <w:sz w:val="24"/>
          <w:szCs w:val="24"/>
        </w:rPr>
        <w:t>诗歌鉴赏是情感微专题复习</w:t>
      </w:r>
      <w:r w:rsidR="0079100F" w:rsidRPr="00B12649">
        <w:rPr>
          <w:rFonts w:asciiTheme="minorEastAsia" w:hAnsiTheme="minorEastAsia" w:hint="eastAsia"/>
          <w:sz w:val="24"/>
          <w:szCs w:val="24"/>
        </w:rPr>
        <w:t>。作文是“抗击新冠疫情，我们想到了什么？”素材分析与积累。</w:t>
      </w:r>
      <w:r w:rsidR="00112D55" w:rsidRPr="00B1264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12649" w:rsidRDefault="0079100F" w:rsidP="006C55D7">
      <w:pPr>
        <w:rPr>
          <w:rFonts w:asciiTheme="minorEastAsia" w:hAnsiTheme="minorEastAsia"/>
          <w:sz w:val="24"/>
          <w:szCs w:val="24"/>
        </w:rPr>
      </w:pPr>
      <w:r w:rsidRPr="00B12649">
        <w:rPr>
          <w:rFonts w:asciiTheme="minorEastAsia" w:hAnsiTheme="minorEastAsia" w:hint="eastAsia"/>
          <w:sz w:val="24"/>
          <w:szCs w:val="24"/>
        </w:rPr>
        <w:t>第二阶段：</w:t>
      </w:r>
    </w:p>
    <w:p w:rsidR="0079100F" w:rsidRPr="00B12649" w:rsidRDefault="0079100F" w:rsidP="00B126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2649">
        <w:rPr>
          <w:rFonts w:asciiTheme="minorEastAsia" w:hAnsiTheme="minorEastAsia" w:hint="eastAsia"/>
          <w:sz w:val="24"/>
          <w:szCs w:val="24"/>
        </w:rPr>
        <w:t>2月17日</w:t>
      </w:r>
      <w:r w:rsidR="008603C6">
        <w:rPr>
          <w:rFonts w:asciiTheme="minorEastAsia" w:hAnsiTheme="minorEastAsia" w:hint="eastAsia"/>
          <w:sz w:val="24"/>
          <w:szCs w:val="24"/>
        </w:rPr>
        <w:t>----3月</w:t>
      </w:r>
      <w:r w:rsidR="00361F32">
        <w:rPr>
          <w:rFonts w:asciiTheme="minorEastAsia" w:hAnsiTheme="minorEastAsia" w:hint="eastAsia"/>
          <w:sz w:val="24"/>
          <w:szCs w:val="24"/>
        </w:rPr>
        <w:t>底</w:t>
      </w:r>
      <w:r w:rsidR="008603C6">
        <w:rPr>
          <w:rFonts w:asciiTheme="minorEastAsia" w:hAnsiTheme="minorEastAsia" w:hint="eastAsia"/>
          <w:sz w:val="24"/>
          <w:szCs w:val="24"/>
        </w:rPr>
        <w:t xml:space="preserve">  </w:t>
      </w:r>
      <w:r w:rsidRPr="00B12649">
        <w:rPr>
          <w:rFonts w:asciiTheme="minorEastAsia" w:hAnsiTheme="minorEastAsia" w:hint="eastAsia"/>
          <w:sz w:val="24"/>
          <w:szCs w:val="24"/>
        </w:rPr>
        <w:t>分班级授课。主要内容：</w:t>
      </w:r>
      <w:proofErr w:type="gramStart"/>
      <w:r w:rsidRPr="00B12649">
        <w:rPr>
          <w:rFonts w:asciiTheme="minorEastAsia" w:hAnsiTheme="minorEastAsia" w:hint="eastAsia"/>
          <w:sz w:val="24"/>
          <w:szCs w:val="24"/>
        </w:rPr>
        <w:t>语基选择题</w:t>
      </w:r>
      <w:proofErr w:type="gramEnd"/>
      <w:r w:rsidR="00B12649" w:rsidRPr="00B12649">
        <w:rPr>
          <w:rFonts w:asciiTheme="minorEastAsia" w:hAnsiTheme="minorEastAsia" w:hint="eastAsia"/>
          <w:sz w:val="24"/>
          <w:szCs w:val="24"/>
        </w:rPr>
        <w:t>、微</w:t>
      </w:r>
      <w:r w:rsidRPr="00B12649">
        <w:rPr>
          <w:rFonts w:asciiTheme="minorEastAsia" w:hAnsiTheme="minorEastAsia" w:hint="eastAsia"/>
          <w:sz w:val="24"/>
          <w:szCs w:val="24"/>
        </w:rPr>
        <w:t>专题</w:t>
      </w:r>
      <w:r w:rsidR="00CC5045">
        <w:rPr>
          <w:rFonts w:asciiTheme="minorEastAsia" w:hAnsiTheme="minorEastAsia" w:hint="eastAsia"/>
          <w:sz w:val="24"/>
          <w:szCs w:val="24"/>
        </w:rPr>
        <w:t>复习</w:t>
      </w:r>
      <w:r w:rsidR="00B12649" w:rsidRPr="00B12649">
        <w:rPr>
          <w:rFonts w:asciiTheme="minorEastAsia" w:hAnsiTheme="minorEastAsia" w:hint="eastAsia"/>
          <w:sz w:val="24"/>
          <w:szCs w:val="24"/>
        </w:rPr>
        <w:t>和作文</w:t>
      </w:r>
      <w:r w:rsidR="001B34C2">
        <w:rPr>
          <w:rFonts w:asciiTheme="minorEastAsia" w:hAnsiTheme="minorEastAsia" w:hint="eastAsia"/>
          <w:sz w:val="24"/>
          <w:szCs w:val="24"/>
        </w:rPr>
        <w:t>审题</w:t>
      </w:r>
      <w:r w:rsidR="00CC5045">
        <w:rPr>
          <w:rFonts w:asciiTheme="minorEastAsia" w:hAnsiTheme="minorEastAsia" w:hint="eastAsia"/>
          <w:sz w:val="24"/>
          <w:szCs w:val="24"/>
        </w:rPr>
        <w:t>训练</w:t>
      </w:r>
    </w:p>
    <w:p w:rsidR="00B12649" w:rsidRPr="00B12649" w:rsidRDefault="00B12649" w:rsidP="006C55D7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F46587">
        <w:rPr>
          <w:rFonts w:asciiTheme="minorEastAsia" w:hAnsiTheme="minorEastAsia" w:hint="eastAsia"/>
          <w:sz w:val="24"/>
          <w:szCs w:val="24"/>
        </w:rPr>
        <w:t xml:space="preserve"> </w:t>
      </w:r>
      <w:r w:rsidRPr="00B12649">
        <w:rPr>
          <w:rFonts w:asciiTheme="minorEastAsia" w:hAnsiTheme="minorEastAsia" w:hint="eastAsia"/>
          <w:b/>
          <w:sz w:val="24"/>
          <w:szCs w:val="24"/>
        </w:rPr>
        <w:t>下面重点围绕第二阶段的教学谈</w:t>
      </w:r>
      <w:bookmarkStart w:id="0" w:name="_GoBack"/>
      <w:bookmarkEnd w:id="0"/>
      <w:r w:rsidRPr="00B12649">
        <w:rPr>
          <w:rFonts w:asciiTheme="minorEastAsia" w:hAnsiTheme="minorEastAsia" w:hint="eastAsia"/>
          <w:b/>
          <w:sz w:val="24"/>
          <w:szCs w:val="24"/>
        </w:rPr>
        <w:t>谈这样安排的原因和具体内容。</w:t>
      </w:r>
    </w:p>
    <w:p w:rsidR="00B12649" w:rsidRDefault="00E4309B" w:rsidP="00E4309B">
      <w:pPr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.复习计划</w:t>
      </w:r>
      <w:r w:rsidR="00B12649">
        <w:rPr>
          <w:rFonts w:asciiTheme="minorEastAsia" w:hAnsiTheme="minorEastAsia" w:hint="eastAsia"/>
          <w:sz w:val="24"/>
          <w:szCs w:val="24"/>
        </w:rPr>
        <w:t>制定</w:t>
      </w:r>
      <w:r w:rsidR="00B12649" w:rsidRPr="00B12649">
        <w:rPr>
          <w:rFonts w:asciiTheme="minorEastAsia" w:hAnsiTheme="minorEastAsia" w:hint="eastAsia"/>
          <w:sz w:val="24"/>
          <w:szCs w:val="24"/>
        </w:rPr>
        <w:t>原因：</w:t>
      </w:r>
    </w:p>
    <w:p w:rsidR="00E54517" w:rsidRDefault="00B12649" w:rsidP="00E430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高三一</w:t>
      </w:r>
      <w:proofErr w:type="gramStart"/>
      <w:r>
        <w:rPr>
          <w:rFonts w:asciiTheme="minorEastAsia" w:hAnsiTheme="minorEastAsia" w:hint="eastAsia"/>
          <w:sz w:val="24"/>
          <w:szCs w:val="24"/>
        </w:rPr>
        <w:t>模考试</w:t>
      </w:r>
      <w:proofErr w:type="gramEnd"/>
      <w:r w:rsidR="00F46587">
        <w:rPr>
          <w:rFonts w:asciiTheme="minorEastAsia" w:hAnsiTheme="minorEastAsia" w:hint="eastAsia"/>
          <w:sz w:val="24"/>
          <w:szCs w:val="24"/>
        </w:rPr>
        <w:t>部分分数：</w:t>
      </w:r>
    </w:p>
    <w:p w:rsidR="00E54517" w:rsidRDefault="00B12649" w:rsidP="00E545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秦</w:t>
      </w:r>
      <w:proofErr w:type="gramStart"/>
      <w:r>
        <w:rPr>
          <w:rFonts w:asciiTheme="minorEastAsia" w:hAnsiTheme="minorEastAsia" w:hint="eastAsia"/>
          <w:sz w:val="24"/>
          <w:szCs w:val="24"/>
        </w:rPr>
        <w:t>淮中学</w:t>
      </w:r>
      <w:proofErr w:type="gramEnd"/>
      <w:r>
        <w:rPr>
          <w:rFonts w:asciiTheme="minorEastAsia" w:hAnsiTheme="minorEastAsia" w:hint="eastAsia"/>
          <w:sz w:val="24"/>
          <w:szCs w:val="24"/>
        </w:rPr>
        <w:t>均分：</w:t>
      </w:r>
      <w:r w:rsidRPr="00B12649">
        <w:rPr>
          <w:rFonts w:asciiTheme="minorEastAsia" w:hAnsiTheme="minorEastAsia"/>
          <w:sz w:val="24"/>
          <w:szCs w:val="24"/>
        </w:rPr>
        <w:t>97.06</w:t>
      </w:r>
      <w:r w:rsidR="00E54517">
        <w:rPr>
          <w:rFonts w:asciiTheme="minorEastAsia" w:hAnsiTheme="minorEastAsia" w:hint="eastAsia"/>
          <w:sz w:val="24"/>
          <w:szCs w:val="24"/>
        </w:rPr>
        <w:t xml:space="preserve">  </w:t>
      </w:r>
      <w:r w:rsidR="003E1619">
        <w:rPr>
          <w:rFonts w:asciiTheme="minorEastAsia" w:hAnsiTheme="minorEastAsia" w:hint="eastAsia"/>
          <w:sz w:val="24"/>
          <w:szCs w:val="24"/>
        </w:rPr>
        <w:t xml:space="preserve"> 1卷：</w:t>
      </w:r>
      <w:r w:rsidRPr="00B12649">
        <w:rPr>
          <w:rFonts w:asciiTheme="minorEastAsia" w:hAnsiTheme="minorEastAsia"/>
          <w:sz w:val="24"/>
          <w:szCs w:val="24"/>
        </w:rPr>
        <w:t>18.70</w:t>
      </w:r>
      <w:r w:rsidR="00E54517">
        <w:rPr>
          <w:rFonts w:asciiTheme="minorEastAsia" w:hAnsiTheme="minorEastAsia" w:hint="eastAsia"/>
          <w:sz w:val="24"/>
          <w:szCs w:val="24"/>
        </w:rPr>
        <w:t xml:space="preserve"> </w:t>
      </w:r>
      <w:r w:rsidRPr="00B12649">
        <w:rPr>
          <w:rFonts w:asciiTheme="minorEastAsia" w:hAnsiTheme="minorEastAsia"/>
          <w:sz w:val="24"/>
          <w:szCs w:val="24"/>
        </w:rPr>
        <w:tab/>
      </w:r>
      <w:r w:rsidR="00E54517">
        <w:rPr>
          <w:rFonts w:asciiTheme="minorEastAsia" w:hAnsiTheme="minorEastAsia" w:hint="eastAsia"/>
          <w:sz w:val="24"/>
          <w:szCs w:val="24"/>
        </w:rPr>
        <w:t xml:space="preserve"> </w:t>
      </w:r>
      <w:r w:rsidR="003E1619">
        <w:rPr>
          <w:rFonts w:asciiTheme="minorEastAsia" w:hAnsiTheme="minorEastAsia" w:hint="eastAsia"/>
          <w:sz w:val="24"/>
          <w:szCs w:val="24"/>
        </w:rPr>
        <w:t>2卷：</w:t>
      </w:r>
      <w:r w:rsidRPr="00B12649">
        <w:rPr>
          <w:rFonts w:asciiTheme="minorEastAsia" w:hAnsiTheme="minorEastAsia"/>
          <w:sz w:val="24"/>
          <w:szCs w:val="24"/>
        </w:rPr>
        <w:t>78.36</w:t>
      </w:r>
      <w:r w:rsidR="00E54517">
        <w:rPr>
          <w:rFonts w:asciiTheme="minorEastAsia" w:hAnsiTheme="minorEastAsia" w:hint="eastAsia"/>
          <w:sz w:val="24"/>
          <w:szCs w:val="24"/>
        </w:rPr>
        <w:t xml:space="preserve">  作文：</w:t>
      </w:r>
      <w:r w:rsidR="00E54517" w:rsidRPr="00E54517">
        <w:rPr>
          <w:rFonts w:asciiTheme="minorEastAsia" w:hAnsiTheme="minorEastAsia"/>
          <w:sz w:val="24"/>
          <w:szCs w:val="24"/>
        </w:rPr>
        <w:t>46.55</w:t>
      </w:r>
    </w:p>
    <w:p w:rsidR="00E54517" w:rsidRDefault="00E54517" w:rsidP="00E545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临江</w:t>
      </w:r>
      <w:r w:rsidRPr="00E54517">
        <w:rPr>
          <w:rFonts w:asciiTheme="minorEastAsia" w:hAnsiTheme="minorEastAsia" w:hint="eastAsia"/>
          <w:sz w:val="24"/>
          <w:szCs w:val="24"/>
        </w:rPr>
        <w:t>中学均分：</w:t>
      </w:r>
      <w:r w:rsidRPr="00E54517">
        <w:rPr>
          <w:rFonts w:asciiTheme="minorEastAsia" w:hAnsiTheme="minorEastAsia"/>
          <w:sz w:val="24"/>
          <w:szCs w:val="24"/>
        </w:rPr>
        <w:t>94.94</w:t>
      </w:r>
      <w:r w:rsidRPr="00E54517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54517">
        <w:rPr>
          <w:rFonts w:asciiTheme="minorEastAsia" w:hAnsiTheme="minorEastAsia" w:hint="eastAsia"/>
          <w:sz w:val="24"/>
          <w:szCs w:val="24"/>
        </w:rPr>
        <w:t>1卷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E54517">
        <w:rPr>
          <w:rFonts w:asciiTheme="minorEastAsia" w:hAnsiTheme="minorEastAsia"/>
          <w:sz w:val="24"/>
          <w:szCs w:val="24"/>
        </w:rPr>
        <w:t>18.95</w:t>
      </w:r>
      <w:r w:rsidRPr="00E54517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54517">
        <w:rPr>
          <w:rFonts w:asciiTheme="minorEastAsia" w:hAnsiTheme="minorEastAsia" w:hint="eastAsia"/>
          <w:sz w:val="24"/>
          <w:szCs w:val="24"/>
        </w:rPr>
        <w:t>2卷：</w:t>
      </w:r>
      <w:r>
        <w:rPr>
          <w:rFonts w:asciiTheme="minorEastAsia" w:hAnsiTheme="minorEastAsia"/>
          <w:sz w:val="24"/>
          <w:szCs w:val="24"/>
        </w:rPr>
        <w:t>75.99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54517">
        <w:rPr>
          <w:rFonts w:asciiTheme="minorEastAsia" w:hAnsiTheme="minorEastAsia" w:hint="eastAsia"/>
          <w:sz w:val="24"/>
          <w:szCs w:val="24"/>
        </w:rPr>
        <w:t>作文：46.55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54517" w:rsidRDefault="00E54517" w:rsidP="00E545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</w:t>
      </w:r>
      <w:proofErr w:type="gramStart"/>
      <w:r>
        <w:rPr>
          <w:rFonts w:asciiTheme="minorEastAsia" w:hAnsiTheme="minorEastAsia" w:hint="eastAsia"/>
          <w:sz w:val="24"/>
          <w:szCs w:val="24"/>
        </w:rPr>
        <w:t>通</w:t>
      </w:r>
      <w:r w:rsidRPr="00E54517">
        <w:rPr>
          <w:rFonts w:asciiTheme="minorEastAsia" w:hAnsiTheme="minorEastAsia" w:hint="eastAsia"/>
          <w:sz w:val="24"/>
          <w:szCs w:val="24"/>
        </w:rPr>
        <w:t>中学</w:t>
      </w:r>
      <w:proofErr w:type="gramEnd"/>
      <w:r w:rsidRPr="00E54517">
        <w:rPr>
          <w:rFonts w:asciiTheme="minorEastAsia" w:hAnsiTheme="minorEastAsia" w:hint="eastAsia"/>
          <w:sz w:val="24"/>
          <w:szCs w:val="24"/>
        </w:rPr>
        <w:t>均分：</w:t>
      </w:r>
      <w:r w:rsidRPr="00E54517">
        <w:rPr>
          <w:rFonts w:asciiTheme="minorEastAsia" w:hAnsiTheme="minorEastAsia"/>
          <w:sz w:val="24"/>
          <w:szCs w:val="24"/>
        </w:rPr>
        <w:t>98.54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E54517">
        <w:rPr>
          <w:rFonts w:asciiTheme="minorEastAsia" w:hAnsiTheme="minorEastAsia" w:hint="eastAsia"/>
          <w:sz w:val="24"/>
          <w:szCs w:val="24"/>
        </w:rPr>
        <w:t>1卷：</w:t>
      </w:r>
      <w:r w:rsidRPr="00E54517">
        <w:rPr>
          <w:rFonts w:asciiTheme="minorEastAsia" w:hAnsiTheme="minorEastAsia"/>
          <w:sz w:val="24"/>
          <w:szCs w:val="24"/>
        </w:rPr>
        <w:t>19.08</w:t>
      </w:r>
      <w:r w:rsidRPr="00E54517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54517">
        <w:rPr>
          <w:rFonts w:asciiTheme="minorEastAsia" w:hAnsiTheme="minorEastAsia" w:hint="eastAsia"/>
          <w:sz w:val="24"/>
          <w:szCs w:val="24"/>
        </w:rPr>
        <w:t>2卷：</w:t>
      </w:r>
      <w:r w:rsidRPr="00E54517">
        <w:rPr>
          <w:rFonts w:asciiTheme="minorEastAsia" w:hAnsiTheme="minorEastAsia"/>
          <w:sz w:val="24"/>
          <w:szCs w:val="24"/>
        </w:rPr>
        <w:t>79.46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54517">
        <w:rPr>
          <w:rFonts w:asciiTheme="minorEastAsia" w:hAnsiTheme="minorEastAsia" w:hint="eastAsia"/>
          <w:sz w:val="24"/>
          <w:szCs w:val="24"/>
        </w:rPr>
        <w:t>作文：</w:t>
      </w:r>
      <w:r w:rsidRPr="00E54517">
        <w:rPr>
          <w:rFonts w:asciiTheme="minorEastAsia" w:hAnsiTheme="minorEastAsia"/>
          <w:sz w:val="24"/>
          <w:szCs w:val="24"/>
        </w:rPr>
        <w:t>47.47</w:t>
      </w:r>
    </w:p>
    <w:p w:rsidR="00E54517" w:rsidRDefault="00E54517" w:rsidP="00E54517">
      <w:pPr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天印</w:t>
      </w:r>
      <w:r w:rsidRPr="00E54517">
        <w:rPr>
          <w:rFonts w:asciiTheme="minorEastAsia" w:hAnsiTheme="minorEastAsia" w:hint="eastAsia"/>
          <w:sz w:val="24"/>
          <w:szCs w:val="24"/>
        </w:rPr>
        <w:t>中学</w:t>
      </w:r>
      <w:proofErr w:type="gramEnd"/>
      <w:r w:rsidRPr="00E54517">
        <w:rPr>
          <w:rFonts w:asciiTheme="minorEastAsia" w:hAnsiTheme="minorEastAsia" w:hint="eastAsia"/>
          <w:sz w:val="24"/>
          <w:szCs w:val="24"/>
        </w:rPr>
        <w:t>均分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E54517">
        <w:rPr>
          <w:rFonts w:asciiTheme="minorEastAsia" w:hAnsiTheme="minorEastAsia"/>
          <w:sz w:val="24"/>
          <w:szCs w:val="24"/>
        </w:rPr>
        <w:t>101.91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54517">
        <w:rPr>
          <w:rFonts w:asciiTheme="minorEastAsia" w:hAnsiTheme="minorEastAsia" w:hint="eastAsia"/>
          <w:sz w:val="24"/>
          <w:szCs w:val="24"/>
        </w:rPr>
        <w:t>1卷：</w:t>
      </w:r>
      <w:r w:rsidRPr="00E54517">
        <w:rPr>
          <w:rFonts w:asciiTheme="minorEastAsia" w:hAnsiTheme="minorEastAsia"/>
          <w:sz w:val="24"/>
          <w:szCs w:val="24"/>
        </w:rPr>
        <w:t>20.36</w:t>
      </w:r>
      <w:r w:rsidRPr="00E54517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54517">
        <w:rPr>
          <w:rFonts w:asciiTheme="minorEastAsia" w:hAnsiTheme="minorEastAsia" w:hint="eastAsia"/>
          <w:sz w:val="24"/>
          <w:szCs w:val="24"/>
        </w:rPr>
        <w:t>2卷：</w:t>
      </w:r>
      <w:r w:rsidRPr="00E54517">
        <w:rPr>
          <w:rFonts w:asciiTheme="minorEastAsia" w:hAnsiTheme="minorEastAsia"/>
          <w:sz w:val="24"/>
          <w:szCs w:val="24"/>
        </w:rPr>
        <w:t>81.55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54517">
        <w:rPr>
          <w:rFonts w:asciiTheme="minorEastAsia" w:hAnsiTheme="minorEastAsia" w:hint="eastAsia"/>
          <w:sz w:val="24"/>
          <w:szCs w:val="24"/>
        </w:rPr>
        <w:t>作文：</w:t>
      </w:r>
      <w:r w:rsidRPr="00E54517">
        <w:rPr>
          <w:rFonts w:asciiTheme="minorEastAsia" w:hAnsiTheme="minorEastAsia"/>
          <w:sz w:val="24"/>
          <w:szCs w:val="24"/>
        </w:rPr>
        <w:t>48.05</w:t>
      </w:r>
    </w:p>
    <w:p w:rsidR="003E1619" w:rsidRDefault="00E54517" w:rsidP="00F465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</w:t>
      </w:r>
      <w:r w:rsidR="003E1619">
        <w:rPr>
          <w:rFonts w:asciiTheme="minorEastAsia" w:hAnsiTheme="minorEastAsia" w:hint="eastAsia"/>
          <w:sz w:val="24"/>
          <w:szCs w:val="24"/>
        </w:rPr>
        <w:t>客观题第2语序题，第4题</w:t>
      </w:r>
      <w:r w:rsidR="00B12649" w:rsidRPr="00B12649">
        <w:rPr>
          <w:rFonts w:asciiTheme="minorEastAsia" w:hAnsiTheme="minorEastAsia"/>
          <w:sz w:val="24"/>
          <w:szCs w:val="24"/>
        </w:rPr>
        <w:tab/>
      </w:r>
      <w:r w:rsidR="003E1619">
        <w:rPr>
          <w:rFonts w:asciiTheme="minorEastAsia" w:hAnsiTheme="minorEastAsia" w:hint="eastAsia"/>
          <w:sz w:val="24"/>
          <w:szCs w:val="24"/>
        </w:rPr>
        <w:t>语意提炼，论述类第二道选择题和实用类两道选择题得分均低于临江中学，作文</w:t>
      </w:r>
      <w:r>
        <w:rPr>
          <w:rFonts w:asciiTheme="minorEastAsia" w:hAnsiTheme="minorEastAsia" w:hint="eastAsia"/>
          <w:sz w:val="24"/>
          <w:szCs w:val="24"/>
        </w:rPr>
        <w:t>分数相同</w:t>
      </w:r>
      <w:r w:rsidR="003E1619">
        <w:rPr>
          <w:rFonts w:asciiTheme="minorEastAsia" w:hAnsiTheme="minorEastAsia" w:hint="eastAsia"/>
          <w:sz w:val="24"/>
          <w:szCs w:val="24"/>
        </w:rPr>
        <w:t>。</w:t>
      </w:r>
      <w:r w:rsidR="00F46587">
        <w:rPr>
          <w:rFonts w:asciiTheme="minorEastAsia" w:hAnsiTheme="minorEastAsia" w:hint="eastAsia"/>
          <w:sz w:val="24"/>
          <w:szCs w:val="24"/>
        </w:rPr>
        <w:t>我校1卷总分</w:t>
      </w:r>
      <w:proofErr w:type="gramStart"/>
      <w:r w:rsidR="00F46587">
        <w:rPr>
          <w:rFonts w:asciiTheme="minorEastAsia" w:hAnsiTheme="minorEastAsia" w:hint="eastAsia"/>
          <w:sz w:val="24"/>
          <w:szCs w:val="24"/>
        </w:rPr>
        <w:t>比宇通低</w:t>
      </w:r>
      <w:proofErr w:type="gramEnd"/>
      <w:r w:rsidR="00F46587">
        <w:rPr>
          <w:rFonts w:asciiTheme="minorEastAsia" w:hAnsiTheme="minorEastAsia" w:hint="eastAsia"/>
          <w:sz w:val="24"/>
          <w:szCs w:val="24"/>
        </w:rPr>
        <w:t>0.38，而前四道选择题恰好低于宇通0.38，且每一题都比他们低，作文差距更大：1.5。</w:t>
      </w:r>
      <w:r w:rsidR="003E1619">
        <w:rPr>
          <w:rFonts w:asciiTheme="minorEastAsia" w:hAnsiTheme="minorEastAsia" w:hint="eastAsia"/>
          <w:sz w:val="24"/>
          <w:szCs w:val="24"/>
        </w:rPr>
        <w:t>由于后两篇现代文阅读选择题命题本身存在一定的问题，</w:t>
      </w:r>
      <w:proofErr w:type="gramStart"/>
      <w:r w:rsidR="003E1619"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 w:rsidR="003E1619">
        <w:rPr>
          <w:rFonts w:asciiTheme="minorEastAsia" w:hAnsiTheme="minorEastAsia" w:hint="eastAsia"/>
          <w:sz w:val="24"/>
          <w:szCs w:val="24"/>
        </w:rPr>
        <w:t>经过分析思考，认为</w:t>
      </w:r>
      <w:r>
        <w:rPr>
          <w:rFonts w:asciiTheme="minorEastAsia" w:hAnsiTheme="minorEastAsia" w:hint="eastAsia"/>
          <w:sz w:val="24"/>
          <w:szCs w:val="24"/>
        </w:rPr>
        <w:t>主要问题</w:t>
      </w:r>
      <w:proofErr w:type="gramStart"/>
      <w:r>
        <w:rPr>
          <w:rFonts w:asciiTheme="minorEastAsia" w:hAnsiTheme="minorEastAsia" w:hint="eastAsia"/>
          <w:sz w:val="24"/>
          <w:szCs w:val="24"/>
        </w:rPr>
        <w:t>在于语基和</w:t>
      </w:r>
      <w:proofErr w:type="gramEnd"/>
      <w:r>
        <w:rPr>
          <w:rFonts w:asciiTheme="minorEastAsia" w:hAnsiTheme="minorEastAsia" w:hint="eastAsia"/>
          <w:sz w:val="24"/>
          <w:szCs w:val="24"/>
        </w:rPr>
        <w:t>作文</w:t>
      </w:r>
      <w:r w:rsidR="00F46587">
        <w:rPr>
          <w:rFonts w:asciiTheme="minorEastAsia" w:hAnsiTheme="minorEastAsia" w:hint="eastAsia"/>
          <w:sz w:val="24"/>
          <w:szCs w:val="24"/>
        </w:rPr>
        <w:t>。</w:t>
      </w:r>
      <w:r w:rsidR="001B34C2">
        <w:rPr>
          <w:rFonts w:asciiTheme="minorEastAsia" w:hAnsiTheme="minorEastAsia" w:hint="eastAsia"/>
          <w:sz w:val="24"/>
          <w:szCs w:val="24"/>
        </w:rPr>
        <w:t>由于抗击新冠疫情的特殊形势，</w:t>
      </w:r>
      <w:r w:rsidR="00CC5045">
        <w:rPr>
          <w:rFonts w:asciiTheme="minorEastAsia" w:hAnsiTheme="minorEastAsia" w:hint="eastAsia"/>
          <w:sz w:val="24"/>
          <w:szCs w:val="24"/>
        </w:rPr>
        <w:t>目前</w:t>
      </w:r>
      <w:r w:rsidR="001B34C2">
        <w:rPr>
          <w:rFonts w:asciiTheme="minorEastAsia" w:hAnsiTheme="minorEastAsia" w:hint="eastAsia"/>
          <w:sz w:val="24"/>
          <w:szCs w:val="24"/>
        </w:rPr>
        <w:t>一直是线上教学，</w:t>
      </w:r>
      <w:r w:rsidR="00F46587">
        <w:rPr>
          <w:rFonts w:asciiTheme="minorEastAsia" w:hAnsiTheme="minorEastAsia" w:hint="eastAsia"/>
          <w:sz w:val="24"/>
          <w:szCs w:val="24"/>
        </w:rPr>
        <w:t>所以在进行微专题复习的同时，</w:t>
      </w:r>
      <w:r w:rsidR="00CC5045">
        <w:rPr>
          <w:rFonts w:asciiTheme="minorEastAsia" w:hAnsiTheme="minorEastAsia" w:hint="eastAsia"/>
          <w:sz w:val="24"/>
          <w:szCs w:val="24"/>
        </w:rPr>
        <w:t>同时进行</w:t>
      </w:r>
      <w:r w:rsidR="00F46587">
        <w:rPr>
          <w:rFonts w:asciiTheme="minorEastAsia" w:hAnsiTheme="minorEastAsia" w:hint="eastAsia"/>
          <w:sz w:val="24"/>
          <w:szCs w:val="24"/>
        </w:rPr>
        <w:t>作文</w:t>
      </w:r>
      <w:r w:rsidR="001B34C2">
        <w:rPr>
          <w:rFonts w:asciiTheme="minorEastAsia" w:hAnsiTheme="minorEastAsia" w:hint="eastAsia"/>
          <w:sz w:val="24"/>
          <w:szCs w:val="24"/>
        </w:rPr>
        <w:t>审题</w:t>
      </w:r>
      <w:r w:rsidR="00F46587">
        <w:rPr>
          <w:rFonts w:asciiTheme="minorEastAsia" w:hAnsiTheme="minorEastAsia" w:hint="eastAsia"/>
          <w:sz w:val="24"/>
          <w:szCs w:val="24"/>
        </w:rPr>
        <w:t>训练</w:t>
      </w:r>
      <w:proofErr w:type="gramStart"/>
      <w:r w:rsidR="00F46587">
        <w:rPr>
          <w:rFonts w:asciiTheme="minorEastAsia" w:hAnsiTheme="minorEastAsia" w:hint="eastAsia"/>
          <w:sz w:val="24"/>
          <w:szCs w:val="24"/>
        </w:rPr>
        <w:t>和语基</w:t>
      </w:r>
      <w:r w:rsidR="00CC5045">
        <w:rPr>
          <w:rFonts w:asciiTheme="minorEastAsia" w:hAnsiTheme="minorEastAsia" w:hint="eastAsia"/>
          <w:sz w:val="24"/>
          <w:szCs w:val="24"/>
        </w:rPr>
        <w:t>限时</w:t>
      </w:r>
      <w:proofErr w:type="gramEnd"/>
      <w:r w:rsidR="00F46587">
        <w:rPr>
          <w:rFonts w:asciiTheme="minorEastAsia" w:hAnsiTheme="minorEastAsia" w:hint="eastAsia"/>
          <w:sz w:val="24"/>
          <w:szCs w:val="24"/>
        </w:rPr>
        <w:t>训练。</w:t>
      </w:r>
    </w:p>
    <w:p w:rsidR="00E4309B" w:rsidRDefault="00E4309B" w:rsidP="00E430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二.复习计划具体安排</w:t>
      </w:r>
    </w:p>
    <w:p w:rsidR="00E4309B" w:rsidRDefault="00E4309B" w:rsidP="00E430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proofErr w:type="gramStart"/>
      <w:r>
        <w:rPr>
          <w:rFonts w:asciiTheme="minorEastAsia" w:hAnsiTheme="minorEastAsia" w:hint="eastAsia"/>
          <w:sz w:val="24"/>
          <w:szCs w:val="24"/>
        </w:rPr>
        <w:t>语基限时</w:t>
      </w:r>
      <w:proofErr w:type="gramEnd"/>
      <w:r>
        <w:rPr>
          <w:rFonts w:asciiTheme="minorEastAsia" w:hAnsiTheme="minorEastAsia" w:hint="eastAsia"/>
          <w:sz w:val="24"/>
          <w:szCs w:val="24"/>
        </w:rPr>
        <w:t>训练+微专题复习,中间穿插作文</w:t>
      </w:r>
      <w:r w:rsidR="008603C6">
        <w:rPr>
          <w:rFonts w:asciiTheme="minorEastAsia" w:hAnsiTheme="minorEastAsia" w:hint="eastAsia"/>
          <w:sz w:val="24"/>
          <w:szCs w:val="24"/>
        </w:rPr>
        <w:t>审题</w:t>
      </w:r>
      <w:r>
        <w:rPr>
          <w:rFonts w:asciiTheme="minorEastAsia" w:hAnsiTheme="minorEastAsia" w:hint="eastAsia"/>
          <w:sz w:val="24"/>
          <w:szCs w:val="24"/>
        </w:rPr>
        <w:t>训练</w:t>
      </w:r>
    </w:p>
    <w:p w:rsidR="00E4309B" w:rsidRPr="00E4309B" w:rsidRDefault="00E4309B" w:rsidP="00E4309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E4309B">
        <w:rPr>
          <w:rFonts w:asciiTheme="minorEastAsia" w:hAnsiTheme="minorEastAsia" w:hint="eastAsia"/>
          <w:sz w:val="24"/>
          <w:szCs w:val="24"/>
        </w:rPr>
        <w:t>语基限时</w:t>
      </w:r>
      <w:proofErr w:type="gramEnd"/>
      <w:r w:rsidRPr="00E4309B">
        <w:rPr>
          <w:rFonts w:asciiTheme="minorEastAsia" w:hAnsiTheme="minorEastAsia" w:hint="eastAsia"/>
          <w:sz w:val="24"/>
          <w:szCs w:val="24"/>
        </w:rPr>
        <w:t>训练</w:t>
      </w:r>
    </w:p>
    <w:p w:rsidR="00E4309B" w:rsidRDefault="00E4309B" w:rsidP="00E4309B">
      <w:pPr>
        <w:pStyle w:val="a5"/>
        <w:ind w:left="7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每次2组选择题:4-6题,限时完成,线上答题器统计正确率及错误选项。</w:t>
      </w:r>
    </w:p>
    <w:p w:rsidR="00E4309B" w:rsidRDefault="00E4309B" w:rsidP="00E430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答题器统计可以明显看</w:t>
      </w:r>
      <w:r w:rsidR="00CC5045">
        <w:rPr>
          <w:rFonts w:asciiTheme="minorEastAsia" w:hAnsiTheme="minorEastAsia" w:hint="eastAsia"/>
          <w:sz w:val="24"/>
          <w:szCs w:val="24"/>
        </w:rPr>
        <w:t>出学生在线答题人数，起到点名和约束学生的作用，比较适合线上授课；</w:t>
      </w:r>
      <w:r>
        <w:rPr>
          <w:rFonts w:asciiTheme="minorEastAsia" w:hAnsiTheme="minorEastAsia" w:hint="eastAsia"/>
          <w:sz w:val="24"/>
          <w:szCs w:val="24"/>
        </w:rPr>
        <w:t>同时</w:t>
      </w:r>
      <w:r w:rsidR="00CC5045">
        <w:rPr>
          <w:rFonts w:asciiTheme="minorEastAsia" w:hAnsiTheme="minorEastAsia" w:hint="eastAsia"/>
          <w:sz w:val="24"/>
          <w:szCs w:val="24"/>
        </w:rPr>
        <w:t>方便</w:t>
      </w:r>
      <w:r>
        <w:rPr>
          <w:rFonts w:asciiTheme="minorEastAsia" w:hAnsiTheme="minorEastAsia" w:hint="eastAsia"/>
          <w:sz w:val="24"/>
          <w:szCs w:val="24"/>
        </w:rPr>
        <w:t>发现学生正确率较低的题型，后面针对性训练。</w:t>
      </w:r>
    </w:p>
    <w:p w:rsidR="00E4309B" w:rsidRPr="00E4309B" w:rsidRDefault="00E4309B" w:rsidP="00E4309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E4309B">
        <w:rPr>
          <w:rFonts w:asciiTheme="minorEastAsia" w:hAnsiTheme="minorEastAsia" w:hint="eastAsia"/>
          <w:sz w:val="24"/>
          <w:szCs w:val="24"/>
        </w:rPr>
        <w:t>微专题复习：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1B34C2" w:rsidTr="00424108">
        <w:tc>
          <w:tcPr>
            <w:tcW w:w="1809" w:type="dxa"/>
          </w:tcPr>
          <w:p w:rsidR="001B34C2" w:rsidRDefault="001B34C2" w:rsidP="00424108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451" w:type="dxa"/>
          </w:tcPr>
          <w:p w:rsidR="001B34C2" w:rsidRDefault="001B34C2" w:rsidP="0042410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131" w:type="dxa"/>
          </w:tcPr>
          <w:p w:rsidR="001B34C2" w:rsidRDefault="001B34C2" w:rsidP="00424108">
            <w:pPr>
              <w:jc w:val="center"/>
            </w:pPr>
            <w:r>
              <w:rPr>
                <w:rFonts w:hint="eastAsia"/>
              </w:rPr>
              <w:t>备课老师</w:t>
            </w:r>
          </w:p>
        </w:tc>
        <w:tc>
          <w:tcPr>
            <w:tcW w:w="2131" w:type="dxa"/>
          </w:tcPr>
          <w:p w:rsidR="001B34C2" w:rsidRDefault="001B34C2" w:rsidP="0042410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B34C2" w:rsidTr="00424108">
        <w:tc>
          <w:tcPr>
            <w:tcW w:w="1809" w:type="dxa"/>
          </w:tcPr>
          <w:p w:rsidR="001B34C2" w:rsidRDefault="001B34C2" w:rsidP="0042410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周</w:t>
            </w:r>
          </w:p>
        </w:tc>
        <w:tc>
          <w:tcPr>
            <w:tcW w:w="2451" w:type="dxa"/>
          </w:tcPr>
          <w:p w:rsidR="001B34C2" w:rsidRDefault="001B34C2" w:rsidP="00424108">
            <w:r>
              <w:rPr>
                <w:rFonts w:hint="eastAsia"/>
              </w:rPr>
              <w:t>二轮复习诗歌鉴赏微专题复习（情感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表达效果和概括）</w:t>
            </w:r>
          </w:p>
          <w:p w:rsidR="001B34C2" w:rsidRDefault="001B34C2" w:rsidP="00424108">
            <w:r w:rsidRPr="001B34C2">
              <w:rPr>
                <w:rFonts w:hint="eastAsia"/>
              </w:rPr>
              <w:t>“抗击新冠疫情，我们想到了什么？”素材分析与积累</w:t>
            </w:r>
          </w:p>
        </w:tc>
        <w:tc>
          <w:tcPr>
            <w:tcW w:w="2131" w:type="dxa"/>
          </w:tcPr>
          <w:p w:rsidR="001B34C2" w:rsidRDefault="001B34C2" w:rsidP="00424108">
            <w:r>
              <w:rPr>
                <w:rFonts w:hint="eastAsia"/>
              </w:rPr>
              <w:t>全组老师</w:t>
            </w:r>
          </w:p>
          <w:p w:rsidR="001B34C2" w:rsidRDefault="001B34C2" w:rsidP="00424108">
            <w:r>
              <w:rPr>
                <w:rFonts w:hint="eastAsia"/>
              </w:rPr>
              <w:t>张秀</w:t>
            </w:r>
            <w:r>
              <w:rPr>
                <w:rFonts w:hint="eastAsia"/>
              </w:rPr>
              <w:t xml:space="preserve">   </w:t>
            </w:r>
          </w:p>
          <w:p w:rsidR="001B34C2" w:rsidRDefault="001B34C2" w:rsidP="00424108"/>
          <w:p w:rsidR="001B34C2" w:rsidRDefault="001B34C2" w:rsidP="00424108">
            <w:r>
              <w:rPr>
                <w:rFonts w:hint="eastAsia"/>
              </w:rPr>
              <w:t>温立功</w:t>
            </w:r>
          </w:p>
        </w:tc>
        <w:tc>
          <w:tcPr>
            <w:tcW w:w="2131" w:type="dxa"/>
            <w:vMerge w:val="restart"/>
          </w:tcPr>
          <w:p w:rsidR="001B34C2" w:rsidRDefault="001B34C2" w:rsidP="00563D2A">
            <w:pPr>
              <w:pStyle w:val="a5"/>
              <w:numPr>
                <w:ilvl w:val="0"/>
                <w:numId w:val="4"/>
              </w:numPr>
              <w:ind w:firstLineChars="0"/>
            </w:pPr>
            <w:proofErr w:type="gramStart"/>
            <w:r>
              <w:rPr>
                <w:rFonts w:hint="eastAsia"/>
              </w:rPr>
              <w:t>语基限时</w:t>
            </w:r>
            <w:proofErr w:type="gramEnd"/>
            <w:r>
              <w:rPr>
                <w:rFonts w:hint="eastAsia"/>
              </w:rPr>
              <w:t>训练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1B34C2" w:rsidRDefault="001B34C2" w:rsidP="00424108">
            <w:r>
              <w:rPr>
                <w:rFonts w:hint="eastAsia"/>
              </w:rPr>
              <w:t>名句名篇默写落实在每天的课堂教学中。</w:t>
            </w:r>
          </w:p>
          <w:p w:rsidR="001B34C2" w:rsidRDefault="001B34C2" w:rsidP="00CC5045">
            <w:r>
              <w:rPr>
                <w:rFonts w:hint="eastAsia"/>
              </w:rPr>
              <w:t xml:space="preserve">2. </w:t>
            </w:r>
            <w:r w:rsidRPr="00AD0A93">
              <w:rPr>
                <w:rFonts w:hint="eastAsia"/>
              </w:rPr>
              <w:t>整学期周末补课</w:t>
            </w:r>
            <w:proofErr w:type="gramStart"/>
            <w:r>
              <w:rPr>
                <w:rFonts w:hint="eastAsia"/>
              </w:rPr>
              <w:t>落实语基限时</w:t>
            </w:r>
            <w:proofErr w:type="gramEnd"/>
            <w:r w:rsidR="008603C6">
              <w:rPr>
                <w:rFonts w:hint="eastAsia"/>
              </w:rPr>
              <w:t>测试</w:t>
            </w:r>
            <w:r>
              <w:rPr>
                <w:rFonts w:hint="eastAsia"/>
              </w:rPr>
              <w:t>和模拟试卷测试</w:t>
            </w:r>
            <w:r w:rsidR="00CC5045">
              <w:rPr>
                <w:rFonts w:hint="eastAsia"/>
              </w:rPr>
              <w:t>（</w:t>
            </w:r>
            <w:r w:rsidR="00CC5045">
              <w:rPr>
                <w:rFonts w:hint="eastAsia"/>
              </w:rPr>
              <w:t xml:space="preserve"> </w:t>
            </w:r>
            <w:r w:rsidR="00CC5045">
              <w:rPr>
                <w:rFonts w:hint="eastAsia"/>
              </w:rPr>
              <w:t>负责人：张秀）</w:t>
            </w:r>
          </w:p>
        </w:tc>
      </w:tr>
      <w:tr w:rsidR="001B34C2" w:rsidTr="00424108">
        <w:tc>
          <w:tcPr>
            <w:tcW w:w="1809" w:type="dxa"/>
          </w:tcPr>
          <w:p w:rsidR="001B34C2" w:rsidRDefault="001B34C2" w:rsidP="0042410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3-6</w:t>
            </w:r>
            <w:r>
              <w:rPr>
                <w:rFonts w:hint="eastAsia"/>
              </w:rPr>
              <w:t>周</w:t>
            </w:r>
          </w:p>
        </w:tc>
        <w:tc>
          <w:tcPr>
            <w:tcW w:w="2451" w:type="dxa"/>
          </w:tcPr>
          <w:p w:rsidR="001B34C2" w:rsidRDefault="001B34C2" w:rsidP="00424108">
            <w:r>
              <w:rPr>
                <w:rFonts w:hint="eastAsia"/>
              </w:rPr>
              <w:t>二轮小说阅读</w:t>
            </w:r>
            <w:r w:rsidRPr="001C3C17">
              <w:rPr>
                <w:rFonts w:hint="eastAsia"/>
              </w:rPr>
              <w:t>微专题</w:t>
            </w:r>
            <w:r>
              <w:rPr>
                <w:rFonts w:hint="eastAsia"/>
              </w:rPr>
              <w:t>复习（叙事特点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描写手法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人物形象和主旨意蕴探究）</w:t>
            </w:r>
          </w:p>
          <w:p w:rsidR="001B34C2" w:rsidRDefault="008603C6" w:rsidP="001B34C2">
            <w:r w:rsidRPr="008603C6">
              <w:rPr>
                <w:rFonts w:hint="eastAsia"/>
              </w:rPr>
              <w:lastRenderedPageBreak/>
              <w:t>作文审题一节（</w:t>
            </w:r>
            <w:r w:rsidRPr="008603C6">
              <w:rPr>
                <w:rFonts w:hint="eastAsia"/>
              </w:rPr>
              <w:t>2020</w:t>
            </w:r>
            <w:r w:rsidRPr="008603C6">
              <w:rPr>
                <w:rFonts w:hint="eastAsia"/>
              </w:rPr>
              <w:t>届南通</w:t>
            </w:r>
            <w:proofErr w:type="gramStart"/>
            <w:r w:rsidRPr="008603C6">
              <w:rPr>
                <w:rFonts w:hint="eastAsia"/>
              </w:rPr>
              <w:t>一</w:t>
            </w:r>
            <w:proofErr w:type="gramEnd"/>
            <w:r w:rsidRPr="008603C6">
              <w:rPr>
                <w:rFonts w:hint="eastAsia"/>
              </w:rPr>
              <w:t>模题、扬州</w:t>
            </w:r>
            <w:proofErr w:type="gramStart"/>
            <w:r w:rsidRPr="008603C6">
              <w:rPr>
                <w:rFonts w:hint="eastAsia"/>
              </w:rPr>
              <w:t>一</w:t>
            </w:r>
            <w:proofErr w:type="gramEnd"/>
            <w:r w:rsidRPr="008603C6">
              <w:rPr>
                <w:rFonts w:hint="eastAsia"/>
              </w:rPr>
              <w:t>模题）</w:t>
            </w:r>
          </w:p>
          <w:p w:rsidR="008603C6" w:rsidRDefault="008603C6" w:rsidP="008603C6">
            <w:r>
              <w:rPr>
                <w:rFonts w:hint="eastAsia"/>
              </w:rPr>
              <w:t>作文审题一节（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届无锡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模题、苏北四市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模题）；</w:t>
            </w:r>
          </w:p>
          <w:p w:rsidR="008603C6" w:rsidRPr="0073279A" w:rsidRDefault="008603C6" w:rsidP="008603C6">
            <w:r>
              <w:rPr>
                <w:rFonts w:hint="eastAsia"/>
              </w:rPr>
              <w:t>近五年高考作文题分析及规律总结两节。</w:t>
            </w:r>
          </w:p>
        </w:tc>
        <w:tc>
          <w:tcPr>
            <w:tcW w:w="2131" w:type="dxa"/>
          </w:tcPr>
          <w:p w:rsidR="001B34C2" w:rsidRDefault="001B34C2" w:rsidP="00424108">
            <w:r w:rsidRPr="00B4737D">
              <w:rPr>
                <w:rFonts w:hint="eastAsia"/>
              </w:rPr>
              <w:lastRenderedPageBreak/>
              <w:t>全组老师</w:t>
            </w:r>
          </w:p>
          <w:p w:rsidR="001B34C2" w:rsidRDefault="001B34C2" w:rsidP="00424108">
            <w:r w:rsidRPr="00B4737D">
              <w:rPr>
                <w:rFonts w:hint="eastAsia"/>
              </w:rPr>
              <w:t>蒋步翔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许倩</w:t>
            </w:r>
            <w:r>
              <w:rPr>
                <w:rFonts w:hint="eastAsia"/>
              </w:rPr>
              <w:t xml:space="preserve"> </w:t>
            </w:r>
          </w:p>
          <w:p w:rsidR="001B34C2" w:rsidRDefault="001B34C2" w:rsidP="00424108">
            <w:r>
              <w:rPr>
                <w:rFonts w:hint="eastAsia"/>
              </w:rPr>
              <w:t>董小龙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吉守金</w:t>
            </w:r>
            <w:proofErr w:type="gramEnd"/>
          </w:p>
          <w:p w:rsidR="001B34C2" w:rsidRDefault="001B34C2" w:rsidP="00424108"/>
          <w:p w:rsidR="001B34C2" w:rsidRDefault="001B34C2" w:rsidP="00424108">
            <w:r>
              <w:rPr>
                <w:rFonts w:hint="eastAsia"/>
              </w:rPr>
              <w:lastRenderedPageBreak/>
              <w:t>温立功</w:t>
            </w:r>
          </w:p>
          <w:p w:rsidR="001B34C2" w:rsidRDefault="001B34C2" w:rsidP="00424108"/>
        </w:tc>
        <w:tc>
          <w:tcPr>
            <w:tcW w:w="2131" w:type="dxa"/>
            <w:vMerge/>
          </w:tcPr>
          <w:p w:rsidR="001B34C2" w:rsidRDefault="001B34C2" w:rsidP="00424108"/>
        </w:tc>
      </w:tr>
      <w:tr w:rsidR="001B34C2" w:rsidTr="00CC5045">
        <w:tc>
          <w:tcPr>
            <w:tcW w:w="1809" w:type="dxa"/>
          </w:tcPr>
          <w:p w:rsidR="001B34C2" w:rsidRDefault="001B34C2" w:rsidP="00424108">
            <w:r w:rsidRPr="001C3C17"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7</w:t>
            </w:r>
            <w:r w:rsidRPr="001C3C17">
              <w:rPr>
                <w:rFonts w:hint="eastAsia"/>
              </w:rPr>
              <w:t>周</w:t>
            </w:r>
          </w:p>
        </w:tc>
        <w:tc>
          <w:tcPr>
            <w:tcW w:w="2451" w:type="dxa"/>
          </w:tcPr>
          <w:p w:rsidR="001B34C2" w:rsidRDefault="001B34C2" w:rsidP="00424108">
            <w:proofErr w:type="gramStart"/>
            <w:r>
              <w:rPr>
                <w:rFonts w:hint="eastAsia"/>
              </w:rPr>
              <w:t>二模考试</w:t>
            </w:r>
            <w:proofErr w:type="gramEnd"/>
            <w:r>
              <w:rPr>
                <w:rFonts w:hint="eastAsia"/>
              </w:rPr>
              <w:t>及试卷分析</w:t>
            </w:r>
          </w:p>
          <w:p w:rsidR="001B34C2" w:rsidRDefault="001B34C2" w:rsidP="00424108">
            <w:pPr>
              <w:ind w:firstLineChars="200" w:firstLine="420"/>
            </w:pPr>
            <w:r w:rsidRPr="0073279A">
              <w:rPr>
                <w:rFonts w:hint="eastAsia"/>
              </w:rPr>
              <w:t>作文讲评一节。</w:t>
            </w:r>
          </w:p>
        </w:tc>
        <w:tc>
          <w:tcPr>
            <w:tcW w:w="2131" w:type="dxa"/>
          </w:tcPr>
          <w:p w:rsidR="001B34C2" w:rsidRDefault="001B34C2" w:rsidP="00424108">
            <w:r w:rsidRPr="0073279A">
              <w:rPr>
                <w:rFonts w:hint="eastAsia"/>
              </w:rPr>
              <w:t>全组老师</w:t>
            </w:r>
          </w:p>
          <w:p w:rsidR="001B34C2" w:rsidRDefault="001B34C2" w:rsidP="00424108">
            <w:r>
              <w:rPr>
                <w:rFonts w:hint="eastAsia"/>
              </w:rPr>
              <w:t>温立功</w:t>
            </w:r>
          </w:p>
        </w:tc>
        <w:tc>
          <w:tcPr>
            <w:tcW w:w="2131" w:type="dxa"/>
            <w:vMerge/>
          </w:tcPr>
          <w:p w:rsidR="001B34C2" w:rsidRDefault="001B34C2" w:rsidP="00424108"/>
        </w:tc>
      </w:tr>
    </w:tbl>
    <w:p w:rsidR="008603C6" w:rsidRPr="00064ADB" w:rsidRDefault="008603C6" w:rsidP="008603C6">
      <w:pPr>
        <w:widowControl/>
        <w:spacing w:before="150" w:after="150" w:line="378" w:lineRule="atLeast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>
        <w:rPr>
          <w:rFonts w:ascii="Verdana" w:eastAsia="宋体" w:hAnsi="Verdana" w:cs="Verdana" w:hint="eastAsia"/>
          <w:b/>
          <w:color w:val="000000"/>
          <w:kern w:val="0"/>
          <w:szCs w:val="21"/>
          <w:shd w:val="clear" w:color="auto" w:fill="FFFFFF"/>
        </w:rPr>
        <w:t>文科加试</w:t>
      </w:r>
      <w:r>
        <w:rPr>
          <w:rFonts w:ascii="Verdana" w:eastAsia="宋体" w:hAnsi="Verdana" w:cs="Verdana"/>
          <w:b/>
          <w:color w:val="000000"/>
          <w:kern w:val="0"/>
          <w:szCs w:val="21"/>
          <w:shd w:val="clear" w:color="auto" w:fill="FFFFFF"/>
        </w:rPr>
        <w:t>安排表</w:t>
      </w:r>
    </w:p>
    <w:tbl>
      <w:tblPr>
        <w:tblpPr w:leftFromText="180" w:rightFromText="180" w:vertAnchor="text" w:horzAnchor="page" w:tblpX="1762" w:tblpY="307"/>
        <w:tblOverlap w:val="never"/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21"/>
        <w:gridCol w:w="2231"/>
        <w:gridCol w:w="3408"/>
      </w:tblGrid>
      <w:tr w:rsidR="008603C6" w:rsidRPr="00064ADB" w:rsidTr="00424108">
        <w:trPr>
          <w:trHeight w:val="401"/>
          <w:tblCellSpacing w:w="0" w:type="dxa"/>
        </w:trPr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课时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方式</w:t>
            </w:r>
          </w:p>
        </w:tc>
      </w:tr>
      <w:tr w:rsidR="008603C6" w:rsidRPr="00064ADB" w:rsidTr="00424108">
        <w:trPr>
          <w:trHeight w:val="462"/>
          <w:tblCellSpacing w:w="0" w:type="dxa"/>
        </w:trPr>
        <w:tc>
          <w:tcPr>
            <w:tcW w:w="0" w:type="auto"/>
            <w:vMerge w:val="restart"/>
            <w:vAlign w:val="center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文言文阅读题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文言断句</w:t>
            </w:r>
          </w:p>
        </w:tc>
        <w:tc>
          <w:tcPr>
            <w:tcW w:w="0" w:type="auto"/>
            <w:vMerge w:val="restart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 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每两周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1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课时</w:t>
            </w:r>
          </w:p>
        </w:tc>
        <w:tc>
          <w:tcPr>
            <w:tcW w:w="0" w:type="auto"/>
            <w:vMerge w:val="restart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讲练结合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   </w:t>
            </w:r>
          </w:p>
        </w:tc>
      </w:tr>
      <w:tr w:rsidR="008603C6" w:rsidRPr="00064ADB" w:rsidTr="00424108">
        <w:trPr>
          <w:trHeight w:val="952"/>
          <w:tblCellSpacing w:w="0" w:type="dxa"/>
        </w:trPr>
        <w:tc>
          <w:tcPr>
            <w:tcW w:w="0" w:type="auto"/>
            <w:vMerge/>
            <w:vAlign w:val="center"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文言分析理解</w:t>
            </w:r>
          </w:p>
        </w:tc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</w:tr>
      <w:tr w:rsidR="008603C6" w:rsidRPr="00064ADB" w:rsidTr="00424108">
        <w:trPr>
          <w:trHeight w:val="836"/>
          <w:tblCellSpacing w:w="0" w:type="dxa"/>
        </w:trPr>
        <w:tc>
          <w:tcPr>
            <w:tcW w:w="0" w:type="auto"/>
            <w:vMerge w:val="restart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名著阅读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教师梳理</w:t>
            </w:r>
          </w:p>
        </w:tc>
        <w:tc>
          <w:tcPr>
            <w:tcW w:w="0" w:type="auto"/>
            <w:vMerge w:val="restart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 xml:space="preserve">   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每周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2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课时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    </w:t>
            </w:r>
          </w:p>
        </w:tc>
        <w:tc>
          <w:tcPr>
            <w:tcW w:w="0" w:type="auto"/>
            <w:vMerge w:val="restart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以练促学</w:t>
            </w:r>
            <w:proofErr w:type="gramEnd"/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,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学生自学为主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,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教师梳理为辅</w:t>
            </w:r>
          </w:p>
        </w:tc>
      </w:tr>
      <w:tr w:rsidR="008603C6" w:rsidRPr="00064ADB" w:rsidTr="00424108">
        <w:trPr>
          <w:trHeight w:val="902"/>
          <w:tblCellSpacing w:w="0" w:type="dxa"/>
        </w:trPr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学生自读</w:t>
            </w:r>
          </w:p>
        </w:tc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</w:tr>
      <w:tr w:rsidR="008603C6" w:rsidRPr="00064ADB" w:rsidTr="00424108">
        <w:trPr>
          <w:trHeight w:val="866"/>
          <w:tblCellSpacing w:w="0" w:type="dxa"/>
        </w:trPr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专题训练</w:t>
            </w:r>
          </w:p>
        </w:tc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603C6" w:rsidRPr="00064ADB" w:rsidRDefault="008603C6" w:rsidP="00424108">
            <w:pPr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</w:p>
        </w:tc>
      </w:tr>
      <w:tr w:rsidR="008603C6" w:rsidRPr="00064ADB" w:rsidTr="00424108">
        <w:trPr>
          <w:trHeight w:val="924"/>
          <w:tblCellSpacing w:w="0" w:type="dxa"/>
        </w:trPr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文本材料题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归纳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\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分析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\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鉴赏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每两周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1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课时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讲练结合</w:t>
            </w:r>
          </w:p>
        </w:tc>
      </w:tr>
      <w:tr w:rsidR="008603C6" w:rsidRPr="00064ADB" w:rsidTr="00424108">
        <w:trPr>
          <w:trHeight w:val="920"/>
          <w:tblCellSpacing w:w="0" w:type="dxa"/>
        </w:trPr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综合练习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每周一次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(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随同综合练习</w:t>
            </w: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8603C6" w:rsidRPr="00064ADB" w:rsidRDefault="008603C6" w:rsidP="00424108">
            <w:pPr>
              <w:widowControl/>
              <w:spacing w:before="150" w:after="150" w:line="324" w:lineRule="atLeast"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064ADB"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练习</w:t>
            </w:r>
          </w:p>
        </w:tc>
      </w:tr>
    </w:tbl>
    <w:p w:rsidR="00E4309B" w:rsidRPr="00E4309B" w:rsidRDefault="00E4309B" w:rsidP="00E4309B">
      <w:pPr>
        <w:rPr>
          <w:rFonts w:asciiTheme="minorEastAsia" w:hAnsiTheme="minorEastAsia"/>
          <w:sz w:val="24"/>
          <w:szCs w:val="24"/>
        </w:rPr>
      </w:pPr>
    </w:p>
    <w:sectPr w:rsidR="00E4309B" w:rsidRPr="00E4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F7" w:rsidRDefault="00DD42F7" w:rsidP="006C55D7">
      <w:r>
        <w:separator/>
      </w:r>
    </w:p>
  </w:endnote>
  <w:endnote w:type="continuationSeparator" w:id="0">
    <w:p w:rsidR="00DD42F7" w:rsidRDefault="00DD42F7" w:rsidP="006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F7" w:rsidRDefault="00DD42F7" w:rsidP="006C55D7">
      <w:r>
        <w:separator/>
      </w:r>
    </w:p>
  </w:footnote>
  <w:footnote w:type="continuationSeparator" w:id="0">
    <w:p w:rsidR="00DD42F7" w:rsidRDefault="00DD42F7" w:rsidP="006C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85D"/>
    <w:multiLevelType w:val="hybridMultilevel"/>
    <w:tmpl w:val="B6A2E9DE"/>
    <w:lvl w:ilvl="0" w:tplc="CF20A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6845B3"/>
    <w:multiLevelType w:val="hybridMultilevel"/>
    <w:tmpl w:val="07C6904E"/>
    <w:lvl w:ilvl="0" w:tplc="02BA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E377B7D"/>
    <w:multiLevelType w:val="hybridMultilevel"/>
    <w:tmpl w:val="6746847A"/>
    <w:lvl w:ilvl="0" w:tplc="CDA4C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B56189"/>
    <w:multiLevelType w:val="hybridMultilevel"/>
    <w:tmpl w:val="5386A9A2"/>
    <w:lvl w:ilvl="0" w:tplc="09403A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62"/>
    <w:rsid w:val="000E77E6"/>
    <w:rsid w:val="00112D55"/>
    <w:rsid w:val="001B34C2"/>
    <w:rsid w:val="002C41EA"/>
    <w:rsid w:val="00361F32"/>
    <w:rsid w:val="003E1619"/>
    <w:rsid w:val="00563D2A"/>
    <w:rsid w:val="00657B7A"/>
    <w:rsid w:val="006C55D7"/>
    <w:rsid w:val="0079100F"/>
    <w:rsid w:val="008603C6"/>
    <w:rsid w:val="00985E9B"/>
    <w:rsid w:val="009E6B47"/>
    <w:rsid w:val="00AE53BD"/>
    <w:rsid w:val="00B12649"/>
    <w:rsid w:val="00BB1562"/>
    <w:rsid w:val="00C57367"/>
    <w:rsid w:val="00CC5045"/>
    <w:rsid w:val="00DD42F7"/>
    <w:rsid w:val="00E4309B"/>
    <w:rsid w:val="00E54517"/>
    <w:rsid w:val="00ED3BCB"/>
    <w:rsid w:val="00F46587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5D7"/>
    <w:rPr>
      <w:sz w:val="18"/>
      <w:szCs w:val="18"/>
    </w:rPr>
  </w:style>
  <w:style w:type="paragraph" w:styleId="a5">
    <w:name w:val="List Paragraph"/>
    <w:basedOn w:val="a"/>
    <w:uiPriority w:val="34"/>
    <w:qFormat/>
    <w:rsid w:val="00E4309B"/>
    <w:pPr>
      <w:ind w:firstLineChars="200" w:firstLine="420"/>
    </w:pPr>
  </w:style>
  <w:style w:type="table" w:styleId="a6">
    <w:name w:val="Table Grid"/>
    <w:basedOn w:val="a1"/>
    <w:uiPriority w:val="59"/>
    <w:rsid w:val="001B3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5D7"/>
    <w:rPr>
      <w:sz w:val="18"/>
      <w:szCs w:val="18"/>
    </w:rPr>
  </w:style>
  <w:style w:type="paragraph" w:styleId="a5">
    <w:name w:val="List Paragraph"/>
    <w:basedOn w:val="a"/>
    <w:uiPriority w:val="34"/>
    <w:qFormat/>
    <w:rsid w:val="00E4309B"/>
    <w:pPr>
      <w:ind w:firstLineChars="200" w:firstLine="420"/>
    </w:pPr>
  </w:style>
  <w:style w:type="table" w:styleId="a6">
    <w:name w:val="Table Grid"/>
    <w:basedOn w:val="a1"/>
    <w:uiPriority w:val="59"/>
    <w:rsid w:val="001B3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DF94-BF98-4EB9-82C3-AC90E9EB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8</cp:revision>
  <dcterms:created xsi:type="dcterms:W3CDTF">2020-02-24T09:43:00Z</dcterms:created>
  <dcterms:modified xsi:type="dcterms:W3CDTF">2020-02-26T12:18:00Z</dcterms:modified>
</cp:coreProperties>
</file>