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8"/>
          <w:szCs w:val="28"/>
          <w:lang w:val="en-US" w:eastAsia="zh-CN"/>
        </w:rPr>
      </w:pPr>
      <w:r>
        <w:rPr>
          <w:rFonts w:hint="eastAsia"/>
          <w:sz w:val="28"/>
          <w:szCs w:val="28"/>
          <w:lang w:eastAsia="zh-CN"/>
        </w:rPr>
        <w:t>秦淮中学</w:t>
      </w:r>
      <w:r>
        <w:rPr>
          <w:rFonts w:hint="eastAsia"/>
          <w:sz w:val="28"/>
          <w:szCs w:val="28"/>
          <w:lang w:val="en-US" w:eastAsia="zh-CN"/>
        </w:rPr>
        <w:t>2019~20</w:t>
      </w:r>
      <w:r>
        <w:rPr>
          <w:rFonts w:hint="eastAsia"/>
          <w:sz w:val="28"/>
          <w:szCs w:val="28"/>
          <w:u w:val="single"/>
          <w:lang w:val="en-US" w:eastAsia="zh-CN"/>
        </w:rPr>
        <w:t>20</w:t>
      </w:r>
      <w:r>
        <w:rPr>
          <w:rFonts w:hint="eastAsia"/>
          <w:sz w:val="28"/>
          <w:szCs w:val="28"/>
          <w:lang w:val="en-US" w:eastAsia="zh-CN"/>
        </w:rPr>
        <w:t>学年度第</w:t>
      </w:r>
      <w:r>
        <w:rPr>
          <w:rFonts w:hint="eastAsia"/>
          <w:sz w:val="28"/>
          <w:szCs w:val="28"/>
          <w:u w:val="single"/>
          <w:lang w:val="en-US" w:eastAsia="zh-CN"/>
        </w:rPr>
        <w:t>二</w:t>
      </w:r>
      <w:r>
        <w:rPr>
          <w:rFonts w:hint="eastAsia"/>
          <w:sz w:val="28"/>
          <w:szCs w:val="28"/>
          <w:lang w:val="en-US" w:eastAsia="zh-CN"/>
        </w:rPr>
        <w:t>学期</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8"/>
          <w:szCs w:val="28"/>
          <w:lang w:val="en-US" w:eastAsia="zh-CN"/>
        </w:rPr>
      </w:pPr>
      <w:r>
        <w:rPr>
          <w:rFonts w:hint="eastAsia"/>
          <w:sz w:val="28"/>
          <w:szCs w:val="28"/>
          <w:lang w:val="en-US" w:eastAsia="zh-CN"/>
        </w:rPr>
        <w:t>高</w:t>
      </w:r>
      <w:r>
        <w:rPr>
          <w:rFonts w:hint="eastAsia"/>
          <w:sz w:val="28"/>
          <w:szCs w:val="28"/>
          <w:u w:val="single"/>
          <w:lang w:val="en-US" w:eastAsia="zh-CN"/>
        </w:rPr>
        <w:t>二</w:t>
      </w:r>
      <w:r>
        <w:rPr>
          <w:rFonts w:hint="eastAsia"/>
          <w:sz w:val="28"/>
          <w:szCs w:val="28"/>
          <w:u w:val="none"/>
          <w:lang w:val="en-US" w:eastAsia="zh-CN"/>
        </w:rPr>
        <w:t>年级</w:t>
      </w:r>
      <w:r>
        <w:rPr>
          <w:rFonts w:hint="eastAsia"/>
          <w:sz w:val="28"/>
          <w:szCs w:val="28"/>
          <w:u w:val="single"/>
          <w:lang w:val="en-US" w:eastAsia="zh-CN"/>
        </w:rPr>
        <w:t xml:space="preserve"> 生物 </w:t>
      </w:r>
      <w:r>
        <w:rPr>
          <w:rFonts w:hint="eastAsia"/>
          <w:sz w:val="28"/>
          <w:szCs w:val="28"/>
          <w:lang w:val="en-US" w:eastAsia="zh-CN"/>
        </w:rPr>
        <w:t>学科</w:t>
      </w:r>
      <w:r>
        <w:rPr>
          <w:rFonts w:hint="eastAsia"/>
          <w:sz w:val="28"/>
          <w:szCs w:val="28"/>
          <w:u w:val="single"/>
          <w:lang w:val="en-US" w:eastAsia="zh-CN"/>
        </w:rPr>
        <w:t xml:space="preserve">  期中 </w:t>
      </w:r>
      <w:r>
        <w:rPr>
          <w:rFonts w:hint="eastAsia"/>
          <w:sz w:val="28"/>
          <w:szCs w:val="28"/>
          <w:lang w:val="en-US" w:eastAsia="zh-CN"/>
        </w:rPr>
        <w:t>考试质量分析报告</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hint="eastAsia"/>
          <w:lang w:eastAsia="zh-CN"/>
        </w:rPr>
      </w:pPr>
    </w:p>
    <w:p>
      <w:pPr>
        <w:rPr>
          <w:rFonts w:hint="eastAsia"/>
          <w:lang w:eastAsia="zh-CN"/>
        </w:rPr>
      </w:pPr>
      <w:r>
        <w:rPr>
          <w:rFonts w:hint="eastAsia"/>
          <w:lang w:eastAsia="zh-CN"/>
        </w:rPr>
        <w:t>一、总评情况</w:t>
      </w:r>
    </w:p>
    <w:tbl>
      <w:tblPr>
        <w:tblStyle w:val="3"/>
        <w:tblW w:w="8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1217"/>
        <w:gridCol w:w="838"/>
        <w:gridCol w:w="1095"/>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39" w:type="dxa"/>
            <w:vAlign w:val="center"/>
          </w:tcPr>
          <w:p>
            <w:pPr>
              <w:jc w:val="center"/>
              <w:rPr>
                <w:rFonts w:hint="eastAsia"/>
                <w:vertAlign w:val="baseline"/>
                <w:lang w:eastAsia="zh-CN"/>
              </w:rPr>
            </w:pPr>
            <w:r>
              <w:rPr>
                <w:rFonts w:hint="eastAsia"/>
                <w:vertAlign w:val="baseline"/>
                <w:lang w:eastAsia="zh-CN"/>
              </w:rPr>
              <w:t>教师</w:t>
            </w:r>
          </w:p>
        </w:tc>
        <w:tc>
          <w:tcPr>
            <w:tcW w:w="1217" w:type="dxa"/>
            <w:vAlign w:val="center"/>
          </w:tcPr>
          <w:p>
            <w:pPr>
              <w:jc w:val="center"/>
              <w:rPr>
                <w:rFonts w:hint="eastAsia"/>
                <w:vertAlign w:val="baseline"/>
                <w:lang w:eastAsia="zh-CN"/>
              </w:rPr>
            </w:pPr>
            <w:r>
              <w:rPr>
                <w:rFonts w:hint="eastAsia"/>
                <w:vertAlign w:val="baseline"/>
                <w:lang w:eastAsia="zh-CN"/>
              </w:rPr>
              <w:t>班级</w:t>
            </w:r>
          </w:p>
        </w:tc>
        <w:tc>
          <w:tcPr>
            <w:tcW w:w="838" w:type="dxa"/>
            <w:vAlign w:val="center"/>
          </w:tcPr>
          <w:p>
            <w:pPr>
              <w:jc w:val="center"/>
              <w:rPr>
                <w:rFonts w:hint="eastAsia"/>
                <w:vertAlign w:val="baseline"/>
                <w:lang w:eastAsia="zh-CN"/>
              </w:rPr>
            </w:pPr>
            <w:r>
              <w:rPr>
                <w:rFonts w:hint="eastAsia"/>
                <w:vertAlign w:val="baseline"/>
                <w:lang w:eastAsia="zh-CN"/>
              </w:rPr>
              <w:t>人数</w:t>
            </w:r>
          </w:p>
        </w:tc>
        <w:tc>
          <w:tcPr>
            <w:tcW w:w="1095" w:type="dxa"/>
            <w:vAlign w:val="center"/>
          </w:tcPr>
          <w:p>
            <w:pPr>
              <w:jc w:val="center"/>
              <w:rPr>
                <w:rFonts w:hint="eastAsia"/>
                <w:vertAlign w:val="baseline"/>
                <w:lang w:eastAsia="zh-CN"/>
              </w:rPr>
            </w:pPr>
            <w:r>
              <w:rPr>
                <w:rFonts w:hint="eastAsia"/>
                <w:vertAlign w:val="baseline"/>
                <w:lang w:eastAsia="zh-CN"/>
              </w:rPr>
              <w:t>参考人数</w:t>
            </w:r>
          </w:p>
        </w:tc>
        <w:tc>
          <w:tcPr>
            <w:tcW w:w="1218" w:type="dxa"/>
            <w:vAlign w:val="center"/>
          </w:tcPr>
          <w:p>
            <w:pPr>
              <w:jc w:val="center"/>
              <w:rPr>
                <w:rFonts w:hint="eastAsia"/>
                <w:vertAlign w:val="baseline"/>
                <w:lang w:eastAsia="zh-CN"/>
              </w:rPr>
            </w:pPr>
            <w:r>
              <w:rPr>
                <w:rFonts w:hint="eastAsia"/>
                <w:vertAlign w:val="baseline"/>
                <w:lang w:eastAsia="zh-CN"/>
              </w:rPr>
              <w:t>均分</w:t>
            </w:r>
          </w:p>
        </w:tc>
        <w:tc>
          <w:tcPr>
            <w:tcW w:w="1218" w:type="dxa"/>
            <w:vAlign w:val="center"/>
          </w:tcPr>
          <w:p>
            <w:pPr>
              <w:jc w:val="center"/>
              <w:rPr>
                <w:rFonts w:hint="eastAsia"/>
                <w:vertAlign w:val="baseline"/>
                <w:lang w:eastAsia="zh-CN"/>
              </w:rPr>
            </w:pPr>
            <w:r>
              <w:rPr>
                <w:rFonts w:hint="eastAsia"/>
                <w:vertAlign w:val="baseline"/>
                <w:lang w:eastAsia="zh-CN"/>
              </w:rPr>
              <w:t>合格率</w:t>
            </w:r>
          </w:p>
        </w:tc>
        <w:tc>
          <w:tcPr>
            <w:tcW w:w="1218" w:type="dxa"/>
            <w:vAlign w:val="center"/>
          </w:tcPr>
          <w:p>
            <w:pPr>
              <w:jc w:val="center"/>
              <w:rPr>
                <w:rFonts w:hint="eastAsia"/>
                <w:vertAlign w:val="baseline"/>
                <w:lang w:eastAsia="zh-CN"/>
              </w:rPr>
            </w:pPr>
            <w:r>
              <w:rPr>
                <w:rFonts w:hint="eastAsia"/>
                <w:vertAlign w:val="baseline"/>
                <w:lang w:eastAsia="zh-CN"/>
              </w:rPr>
              <w:t>优分率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39" w:type="dxa"/>
            <w:vAlign w:val="center"/>
          </w:tcPr>
          <w:p>
            <w:pPr>
              <w:jc w:val="center"/>
              <w:rPr>
                <w:rFonts w:hint="default"/>
                <w:vertAlign w:val="baseline"/>
                <w:lang w:val="en-US" w:eastAsia="zh-CN"/>
              </w:rPr>
            </w:pPr>
            <w:r>
              <w:rPr>
                <w:rFonts w:hint="eastAsia"/>
                <w:vertAlign w:val="baseline"/>
                <w:lang w:val="en-US" w:eastAsia="zh-CN"/>
              </w:rPr>
              <w:t>陈萍</w:t>
            </w:r>
          </w:p>
        </w:tc>
        <w:tc>
          <w:tcPr>
            <w:tcW w:w="1217" w:type="dxa"/>
            <w:vAlign w:val="center"/>
          </w:tcPr>
          <w:p>
            <w:pPr>
              <w:jc w:val="center"/>
              <w:rPr>
                <w:rFonts w:hint="default"/>
                <w:vertAlign w:val="baseline"/>
                <w:lang w:val="en-US" w:eastAsia="zh-CN"/>
              </w:rPr>
            </w:pPr>
            <w:r>
              <w:rPr>
                <w:rFonts w:hint="eastAsia"/>
                <w:vertAlign w:val="baseline"/>
                <w:lang w:val="en-US" w:eastAsia="zh-CN"/>
              </w:rPr>
              <w:t>7</w:t>
            </w:r>
          </w:p>
        </w:tc>
        <w:tc>
          <w:tcPr>
            <w:tcW w:w="838" w:type="dxa"/>
            <w:vAlign w:val="center"/>
          </w:tcPr>
          <w:p>
            <w:pPr>
              <w:jc w:val="center"/>
              <w:rPr>
                <w:rFonts w:hint="default"/>
                <w:vertAlign w:val="baseline"/>
                <w:lang w:val="en-US" w:eastAsia="zh-CN"/>
              </w:rPr>
            </w:pPr>
            <w:r>
              <w:rPr>
                <w:rFonts w:hint="eastAsia"/>
                <w:vertAlign w:val="baseline"/>
                <w:lang w:val="en-US" w:eastAsia="zh-CN"/>
              </w:rPr>
              <w:t>42</w:t>
            </w:r>
          </w:p>
        </w:tc>
        <w:tc>
          <w:tcPr>
            <w:tcW w:w="1095" w:type="dxa"/>
            <w:vAlign w:val="center"/>
          </w:tcPr>
          <w:p>
            <w:pPr>
              <w:jc w:val="center"/>
              <w:rPr>
                <w:rFonts w:hint="default"/>
                <w:vertAlign w:val="baseline"/>
                <w:lang w:val="en-US" w:eastAsia="zh-CN"/>
              </w:rPr>
            </w:pPr>
            <w:r>
              <w:rPr>
                <w:rFonts w:hint="eastAsia"/>
                <w:vertAlign w:val="baseline"/>
                <w:lang w:val="en-US" w:eastAsia="zh-CN"/>
              </w:rPr>
              <w:t>41</w:t>
            </w:r>
          </w:p>
        </w:tc>
        <w:tc>
          <w:tcPr>
            <w:tcW w:w="1218" w:type="dxa"/>
            <w:vAlign w:val="center"/>
          </w:tcPr>
          <w:p>
            <w:pPr>
              <w:jc w:val="center"/>
              <w:rPr>
                <w:rFonts w:hint="default"/>
                <w:vertAlign w:val="baseline"/>
                <w:lang w:val="en-US" w:eastAsia="zh-CN"/>
              </w:rPr>
            </w:pPr>
            <w:r>
              <w:rPr>
                <w:rFonts w:hint="eastAsia"/>
                <w:vertAlign w:val="baseline"/>
                <w:lang w:val="en-US" w:eastAsia="zh-CN"/>
              </w:rPr>
              <w:t>59.8</w:t>
            </w:r>
          </w:p>
        </w:tc>
        <w:tc>
          <w:tcPr>
            <w:tcW w:w="1218" w:type="dxa"/>
            <w:vAlign w:val="center"/>
          </w:tcPr>
          <w:p>
            <w:pPr>
              <w:jc w:val="center"/>
              <w:rPr>
                <w:rFonts w:hint="default"/>
                <w:vertAlign w:val="baseline"/>
                <w:lang w:val="en-US" w:eastAsia="zh-CN"/>
              </w:rPr>
            </w:pPr>
            <w:r>
              <w:rPr>
                <w:rFonts w:hint="eastAsia"/>
                <w:vertAlign w:val="baseline"/>
                <w:lang w:val="en-US" w:eastAsia="zh-CN"/>
              </w:rPr>
              <w:t>53.66%</w:t>
            </w:r>
          </w:p>
        </w:tc>
        <w:tc>
          <w:tcPr>
            <w:tcW w:w="1218" w:type="dxa"/>
            <w:vAlign w:val="center"/>
          </w:tcPr>
          <w:p>
            <w:pPr>
              <w:jc w:val="center"/>
              <w:rPr>
                <w:rFonts w:hint="default"/>
                <w:vertAlign w:val="baseline"/>
                <w:lang w:val="en-US" w:eastAsia="zh-CN"/>
              </w:rPr>
            </w:pPr>
            <w:r>
              <w:rPr>
                <w:rFonts w:hint="eastAsia"/>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39" w:type="dxa"/>
            <w:vAlign w:val="center"/>
          </w:tcPr>
          <w:p>
            <w:pPr>
              <w:jc w:val="center"/>
              <w:rPr>
                <w:rFonts w:hint="default"/>
                <w:vertAlign w:val="baseline"/>
                <w:lang w:val="en-US" w:eastAsia="zh-CN"/>
              </w:rPr>
            </w:pPr>
            <w:r>
              <w:rPr>
                <w:rFonts w:hint="eastAsia"/>
                <w:vertAlign w:val="baseline"/>
                <w:lang w:val="en-US" w:eastAsia="zh-CN"/>
              </w:rPr>
              <w:t>陈萍</w:t>
            </w:r>
          </w:p>
        </w:tc>
        <w:tc>
          <w:tcPr>
            <w:tcW w:w="1217" w:type="dxa"/>
            <w:vAlign w:val="center"/>
          </w:tcPr>
          <w:p>
            <w:pPr>
              <w:jc w:val="center"/>
              <w:rPr>
                <w:rFonts w:hint="default"/>
                <w:vertAlign w:val="baseline"/>
                <w:lang w:val="en-US" w:eastAsia="zh-CN"/>
              </w:rPr>
            </w:pPr>
            <w:r>
              <w:rPr>
                <w:rFonts w:hint="eastAsia"/>
                <w:vertAlign w:val="baseline"/>
                <w:lang w:val="en-US" w:eastAsia="zh-CN"/>
              </w:rPr>
              <w:t>14</w:t>
            </w:r>
          </w:p>
        </w:tc>
        <w:tc>
          <w:tcPr>
            <w:tcW w:w="838" w:type="dxa"/>
            <w:vAlign w:val="center"/>
          </w:tcPr>
          <w:p>
            <w:pPr>
              <w:jc w:val="center"/>
              <w:rPr>
                <w:rFonts w:hint="default"/>
                <w:vertAlign w:val="baseline"/>
                <w:lang w:val="en-US" w:eastAsia="zh-CN"/>
              </w:rPr>
            </w:pPr>
            <w:r>
              <w:rPr>
                <w:rFonts w:hint="eastAsia"/>
                <w:vertAlign w:val="baseline"/>
                <w:lang w:val="en-US" w:eastAsia="zh-CN"/>
              </w:rPr>
              <w:t>52</w:t>
            </w:r>
          </w:p>
        </w:tc>
        <w:tc>
          <w:tcPr>
            <w:tcW w:w="1095" w:type="dxa"/>
            <w:vAlign w:val="center"/>
          </w:tcPr>
          <w:p>
            <w:pPr>
              <w:jc w:val="center"/>
              <w:rPr>
                <w:rFonts w:hint="default"/>
                <w:vertAlign w:val="baseline"/>
                <w:lang w:val="en-US" w:eastAsia="zh-CN"/>
              </w:rPr>
            </w:pPr>
            <w:r>
              <w:rPr>
                <w:rFonts w:hint="eastAsia"/>
                <w:vertAlign w:val="baseline"/>
                <w:lang w:val="en-US" w:eastAsia="zh-CN"/>
              </w:rPr>
              <w:t>48</w:t>
            </w:r>
          </w:p>
        </w:tc>
        <w:tc>
          <w:tcPr>
            <w:tcW w:w="1218" w:type="dxa"/>
            <w:vAlign w:val="center"/>
          </w:tcPr>
          <w:p>
            <w:pPr>
              <w:jc w:val="center"/>
              <w:rPr>
                <w:rFonts w:hint="default"/>
                <w:vertAlign w:val="baseline"/>
                <w:lang w:val="en-US" w:eastAsia="zh-CN"/>
              </w:rPr>
            </w:pPr>
            <w:r>
              <w:rPr>
                <w:rFonts w:hint="eastAsia"/>
                <w:vertAlign w:val="baseline"/>
                <w:lang w:val="en-US" w:eastAsia="zh-CN"/>
              </w:rPr>
              <w:t>71.3</w:t>
            </w:r>
          </w:p>
        </w:tc>
        <w:tc>
          <w:tcPr>
            <w:tcW w:w="1218" w:type="dxa"/>
            <w:vAlign w:val="center"/>
          </w:tcPr>
          <w:p>
            <w:pPr>
              <w:jc w:val="center"/>
              <w:rPr>
                <w:rFonts w:hint="default"/>
                <w:vertAlign w:val="baseline"/>
                <w:lang w:val="en-US" w:eastAsia="zh-CN"/>
              </w:rPr>
            </w:pPr>
            <w:r>
              <w:rPr>
                <w:rFonts w:hint="eastAsia"/>
                <w:vertAlign w:val="baseline"/>
                <w:lang w:val="en-US" w:eastAsia="zh-CN"/>
              </w:rPr>
              <w:t>85.42%</w:t>
            </w:r>
          </w:p>
        </w:tc>
        <w:tc>
          <w:tcPr>
            <w:tcW w:w="1218" w:type="dxa"/>
            <w:vAlign w:val="center"/>
          </w:tcPr>
          <w:p>
            <w:pPr>
              <w:jc w:val="center"/>
              <w:rPr>
                <w:rFonts w:hint="default"/>
                <w:vertAlign w:val="baseline"/>
                <w:lang w:val="en-US" w:eastAsia="zh-CN"/>
              </w:rPr>
            </w:pPr>
            <w:r>
              <w:rPr>
                <w:rFonts w:hint="eastAsia"/>
                <w:vertAlign w:val="baseline"/>
                <w:lang w:val="en-US" w:eastAsia="zh-CN"/>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39" w:type="dxa"/>
            <w:vAlign w:val="center"/>
          </w:tcPr>
          <w:p>
            <w:pPr>
              <w:jc w:val="center"/>
              <w:rPr>
                <w:rFonts w:hint="default"/>
                <w:vertAlign w:val="baseline"/>
                <w:lang w:val="en-US" w:eastAsia="zh-CN"/>
              </w:rPr>
            </w:pPr>
            <w:r>
              <w:rPr>
                <w:rFonts w:hint="eastAsia"/>
                <w:vertAlign w:val="baseline"/>
                <w:lang w:val="en-US" w:eastAsia="zh-CN"/>
              </w:rPr>
              <w:t>张妍涛</w:t>
            </w:r>
          </w:p>
        </w:tc>
        <w:tc>
          <w:tcPr>
            <w:tcW w:w="1217" w:type="dxa"/>
            <w:vAlign w:val="center"/>
          </w:tcPr>
          <w:p>
            <w:pPr>
              <w:jc w:val="center"/>
              <w:rPr>
                <w:rFonts w:hint="default"/>
                <w:vertAlign w:val="baseline"/>
                <w:lang w:val="en-US" w:eastAsia="zh-CN"/>
              </w:rPr>
            </w:pPr>
            <w:r>
              <w:rPr>
                <w:rFonts w:hint="eastAsia"/>
                <w:vertAlign w:val="baseline"/>
                <w:lang w:val="en-US" w:eastAsia="zh-CN"/>
              </w:rPr>
              <w:t>15</w:t>
            </w:r>
          </w:p>
        </w:tc>
        <w:tc>
          <w:tcPr>
            <w:tcW w:w="838" w:type="dxa"/>
            <w:vAlign w:val="center"/>
          </w:tcPr>
          <w:p>
            <w:pPr>
              <w:jc w:val="center"/>
              <w:rPr>
                <w:rFonts w:hint="default"/>
                <w:vertAlign w:val="baseline"/>
                <w:lang w:val="en-US" w:eastAsia="zh-CN"/>
              </w:rPr>
            </w:pPr>
            <w:r>
              <w:rPr>
                <w:rFonts w:hint="eastAsia"/>
                <w:vertAlign w:val="baseline"/>
                <w:lang w:val="en-US" w:eastAsia="zh-CN"/>
              </w:rPr>
              <w:t>54</w:t>
            </w:r>
          </w:p>
        </w:tc>
        <w:tc>
          <w:tcPr>
            <w:tcW w:w="1095" w:type="dxa"/>
            <w:vAlign w:val="center"/>
          </w:tcPr>
          <w:p>
            <w:pPr>
              <w:jc w:val="center"/>
              <w:rPr>
                <w:rFonts w:hint="default"/>
                <w:vertAlign w:val="baseline"/>
                <w:lang w:val="en-US" w:eastAsia="zh-CN"/>
              </w:rPr>
            </w:pPr>
            <w:r>
              <w:rPr>
                <w:rFonts w:hint="eastAsia"/>
                <w:vertAlign w:val="baseline"/>
                <w:lang w:val="en-US" w:eastAsia="zh-CN"/>
              </w:rPr>
              <w:t>52</w:t>
            </w:r>
          </w:p>
        </w:tc>
        <w:tc>
          <w:tcPr>
            <w:tcW w:w="1218" w:type="dxa"/>
            <w:vAlign w:val="center"/>
          </w:tcPr>
          <w:p>
            <w:pPr>
              <w:jc w:val="center"/>
              <w:rPr>
                <w:rFonts w:hint="default"/>
                <w:vertAlign w:val="baseline"/>
                <w:lang w:val="en-US" w:eastAsia="zh-CN"/>
              </w:rPr>
            </w:pPr>
            <w:r>
              <w:rPr>
                <w:rFonts w:hint="eastAsia"/>
                <w:vertAlign w:val="baseline"/>
                <w:lang w:val="en-US" w:eastAsia="zh-CN"/>
              </w:rPr>
              <w:t>70.3</w:t>
            </w:r>
          </w:p>
        </w:tc>
        <w:tc>
          <w:tcPr>
            <w:tcW w:w="1218" w:type="dxa"/>
            <w:vAlign w:val="center"/>
          </w:tcPr>
          <w:p>
            <w:pPr>
              <w:jc w:val="center"/>
              <w:rPr>
                <w:rFonts w:hint="default"/>
                <w:vertAlign w:val="baseline"/>
                <w:lang w:val="en-US" w:eastAsia="zh-CN"/>
              </w:rPr>
            </w:pPr>
            <w:r>
              <w:rPr>
                <w:rFonts w:hint="eastAsia"/>
                <w:vertAlign w:val="baseline"/>
                <w:lang w:val="en-US" w:eastAsia="zh-CN"/>
              </w:rPr>
              <w:t>84.62%</w:t>
            </w:r>
          </w:p>
        </w:tc>
        <w:tc>
          <w:tcPr>
            <w:tcW w:w="1218" w:type="dxa"/>
            <w:vAlign w:val="center"/>
          </w:tcPr>
          <w:p>
            <w:pPr>
              <w:jc w:val="center"/>
              <w:rPr>
                <w:rFonts w:hint="default"/>
                <w:vertAlign w:val="baseline"/>
                <w:lang w:val="en-US" w:eastAsia="zh-CN"/>
              </w:rPr>
            </w:pPr>
            <w:r>
              <w:rPr>
                <w:rFonts w:hint="eastAsia"/>
                <w:vertAlign w:val="baseline"/>
                <w:lang w:val="en-US" w:eastAsia="zh-CN"/>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39" w:type="dxa"/>
            <w:vAlign w:val="center"/>
          </w:tcPr>
          <w:p>
            <w:pPr>
              <w:jc w:val="center"/>
              <w:rPr>
                <w:rFonts w:hint="default"/>
                <w:vertAlign w:val="baseline"/>
                <w:lang w:val="en-US" w:eastAsia="zh-CN"/>
              </w:rPr>
            </w:pPr>
            <w:r>
              <w:rPr>
                <w:rFonts w:hint="eastAsia"/>
                <w:vertAlign w:val="baseline"/>
                <w:lang w:val="en-US" w:eastAsia="zh-CN"/>
              </w:rPr>
              <w:t>李善源</w:t>
            </w:r>
          </w:p>
        </w:tc>
        <w:tc>
          <w:tcPr>
            <w:tcW w:w="1217" w:type="dxa"/>
            <w:vAlign w:val="center"/>
          </w:tcPr>
          <w:p>
            <w:pPr>
              <w:jc w:val="center"/>
              <w:rPr>
                <w:rFonts w:hint="default"/>
                <w:vertAlign w:val="baseline"/>
                <w:lang w:val="en-US" w:eastAsia="zh-CN"/>
              </w:rPr>
            </w:pPr>
            <w:r>
              <w:rPr>
                <w:rFonts w:hint="eastAsia"/>
                <w:vertAlign w:val="baseline"/>
                <w:lang w:val="en-US" w:eastAsia="zh-CN"/>
              </w:rPr>
              <w:t>16</w:t>
            </w:r>
          </w:p>
        </w:tc>
        <w:tc>
          <w:tcPr>
            <w:tcW w:w="838" w:type="dxa"/>
            <w:vAlign w:val="center"/>
          </w:tcPr>
          <w:p>
            <w:pPr>
              <w:jc w:val="center"/>
              <w:rPr>
                <w:rFonts w:hint="default"/>
                <w:vertAlign w:val="baseline"/>
                <w:lang w:val="en-US" w:eastAsia="zh-CN"/>
              </w:rPr>
            </w:pPr>
            <w:r>
              <w:rPr>
                <w:rFonts w:hint="eastAsia"/>
                <w:vertAlign w:val="baseline"/>
                <w:lang w:val="en-US" w:eastAsia="zh-CN"/>
              </w:rPr>
              <w:t>56</w:t>
            </w:r>
          </w:p>
        </w:tc>
        <w:tc>
          <w:tcPr>
            <w:tcW w:w="1095" w:type="dxa"/>
            <w:vAlign w:val="center"/>
          </w:tcPr>
          <w:p>
            <w:pPr>
              <w:jc w:val="center"/>
              <w:rPr>
                <w:rFonts w:hint="default"/>
                <w:vertAlign w:val="baseline"/>
                <w:lang w:val="en-US" w:eastAsia="zh-CN"/>
              </w:rPr>
            </w:pPr>
            <w:r>
              <w:rPr>
                <w:rFonts w:hint="eastAsia"/>
                <w:vertAlign w:val="baseline"/>
                <w:lang w:val="en-US" w:eastAsia="zh-CN"/>
              </w:rPr>
              <w:t>36</w:t>
            </w:r>
          </w:p>
        </w:tc>
        <w:tc>
          <w:tcPr>
            <w:tcW w:w="1218" w:type="dxa"/>
            <w:vAlign w:val="center"/>
          </w:tcPr>
          <w:p>
            <w:pPr>
              <w:jc w:val="center"/>
              <w:rPr>
                <w:rFonts w:hint="default"/>
                <w:vertAlign w:val="baseline"/>
                <w:lang w:val="en-US" w:eastAsia="zh-CN"/>
              </w:rPr>
            </w:pPr>
            <w:r>
              <w:rPr>
                <w:rFonts w:hint="eastAsia"/>
                <w:vertAlign w:val="baseline"/>
                <w:lang w:val="en-US" w:eastAsia="zh-CN"/>
              </w:rPr>
              <w:t>67.4</w:t>
            </w:r>
          </w:p>
        </w:tc>
        <w:tc>
          <w:tcPr>
            <w:tcW w:w="1218" w:type="dxa"/>
            <w:vAlign w:val="center"/>
          </w:tcPr>
          <w:p>
            <w:pPr>
              <w:jc w:val="center"/>
              <w:rPr>
                <w:rFonts w:hint="default"/>
                <w:vertAlign w:val="baseline"/>
                <w:lang w:val="en-US" w:eastAsia="zh-CN"/>
              </w:rPr>
            </w:pPr>
            <w:r>
              <w:rPr>
                <w:rFonts w:hint="eastAsia"/>
                <w:vertAlign w:val="baseline"/>
                <w:lang w:val="en-US" w:eastAsia="zh-CN"/>
              </w:rPr>
              <w:t>77.78%</w:t>
            </w:r>
          </w:p>
        </w:tc>
        <w:tc>
          <w:tcPr>
            <w:tcW w:w="1218" w:type="dxa"/>
            <w:vAlign w:val="center"/>
          </w:tcPr>
          <w:p>
            <w:pPr>
              <w:jc w:val="center"/>
              <w:rPr>
                <w:rFonts w:hint="default"/>
                <w:vertAlign w:val="baseline"/>
                <w:lang w:val="en-US" w:eastAsia="zh-CN"/>
              </w:rPr>
            </w:pPr>
            <w:r>
              <w:rPr>
                <w:rFonts w:hint="eastAsia"/>
                <w:vertAlign w:val="baseline"/>
                <w:lang w:val="en-US" w:eastAsia="zh-CN"/>
              </w:rPr>
              <w:t>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39" w:type="dxa"/>
            <w:vAlign w:val="center"/>
          </w:tcPr>
          <w:p>
            <w:pPr>
              <w:jc w:val="center"/>
              <w:rPr>
                <w:rFonts w:hint="default"/>
                <w:vertAlign w:val="baseline"/>
                <w:lang w:val="en-US" w:eastAsia="zh-CN"/>
              </w:rPr>
            </w:pPr>
            <w:r>
              <w:rPr>
                <w:rFonts w:hint="eastAsia"/>
                <w:vertAlign w:val="baseline"/>
                <w:lang w:val="en-US" w:eastAsia="zh-CN"/>
              </w:rPr>
              <w:t>张妍涛</w:t>
            </w:r>
          </w:p>
        </w:tc>
        <w:tc>
          <w:tcPr>
            <w:tcW w:w="1217" w:type="dxa"/>
            <w:vAlign w:val="center"/>
          </w:tcPr>
          <w:p>
            <w:pPr>
              <w:jc w:val="center"/>
              <w:rPr>
                <w:rFonts w:hint="default"/>
                <w:vertAlign w:val="baseline"/>
                <w:lang w:val="en-US" w:eastAsia="zh-CN"/>
              </w:rPr>
            </w:pPr>
            <w:r>
              <w:rPr>
                <w:rFonts w:hint="eastAsia"/>
                <w:vertAlign w:val="baseline"/>
                <w:lang w:val="en-US" w:eastAsia="zh-CN"/>
              </w:rPr>
              <w:t>17</w:t>
            </w:r>
          </w:p>
        </w:tc>
        <w:tc>
          <w:tcPr>
            <w:tcW w:w="838" w:type="dxa"/>
            <w:vAlign w:val="center"/>
          </w:tcPr>
          <w:p>
            <w:pPr>
              <w:jc w:val="center"/>
              <w:rPr>
                <w:rFonts w:hint="default"/>
                <w:vertAlign w:val="baseline"/>
                <w:lang w:val="en-US" w:eastAsia="zh-CN"/>
              </w:rPr>
            </w:pPr>
            <w:r>
              <w:rPr>
                <w:rFonts w:hint="eastAsia"/>
                <w:vertAlign w:val="baseline"/>
                <w:lang w:val="en-US" w:eastAsia="zh-CN"/>
              </w:rPr>
              <w:t>56</w:t>
            </w:r>
          </w:p>
        </w:tc>
        <w:tc>
          <w:tcPr>
            <w:tcW w:w="1095" w:type="dxa"/>
            <w:vAlign w:val="center"/>
          </w:tcPr>
          <w:p>
            <w:pPr>
              <w:jc w:val="center"/>
              <w:rPr>
                <w:rFonts w:hint="default"/>
                <w:vertAlign w:val="baseline"/>
                <w:lang w:val="en-US" w:eastAsia="zh-CN"/>
              </w:rPr>
            </w:pPr>
            <w:r>
              <w:rPr>
                <w:rFonts w:hint="eastAsia"/>
                <w:vertAlign w:val="baseline"/>
                <w:lang w:val="en-US" w:eastAsia="zh-CN"/>
              </w:rPr>
              <w:t>56</w:t>
            </w:r>
          </w:p>
        </w:tc>
        <w:tc>
          <w:tcPr>
            <w:tcW w:w="1218" w:type="dxa"/>
            <w:vAlign w:val="center"/>
          </w:tcPr>
          <w:p>
            <w:pPr>
              <w:jc w:val="center"/>
              <w:rPr>
                <w:rFonts w:hint="default"/>
                <w:vertAlign w:val="baseline"/>
                <w:lang w:val="en-US" w:eastAsia="zh-CN"/>
              </w:rPr>
            </w:pPr>
            <w:r>
              <w:rPr>
                <w:rFonts w:hint="eastAsia"/>
                <w:vertAlign w:val="baseline"/>
                <w:lang w:val="en-US" w:eastAsia="zh-CN"/>
              </w:rPr>
              <w:t>60.3</w:t>
            </w:r>
          </w:p>
        </w:tc>
        <w:tc>
          <w:tcPr>
            <w:tcW w:w="1218" w:type="dxa"/>
            <w:vAlign w:val="center"/>
          </w:tcPr>
          <w:p>
            <w:pPr>
              <w:jc w:val="center"/>
              <w:rPr>
                <w:rFonts w:hint="default"/>
                <w:vertAlign w:val="baseline"/>
                <w:lang w:val="en-US" w:eastAsia="zh-CN"/>
              </w:rPr>
            </w:pPr>
            <w:r>
              <w:rPr>
                <w:rFonts w:hint="eastAsia"/>
                <w:vertAlign w:val="baseline"/>
                <w:lang w:val="en-US" w:eastAsia="zh-CN"/>
              </w:rPr>
              <w:t>55.36%</w:t>
            </w:r>
          </w:p>
        </w:tc>
        <w:tc>
          <w:tcPr>
            <w:tcW w:w="1218" w:type="dxa"/>
            <w:vAlign w:val="center"/>
          </w:tcPr>
          <w:p>
            <w:pPr>
              <w:jc w:val="center"/>
              <w:rPr>
                <w:rFonts w:hint="default"/>
                <w:vertAlign w:val="baseline"/>
                <w:lang w:val="en-US" w:eastAsia="zh-CN"/>
              </w:rPr>
            </w:pPr>
            <w:r>
              <w:rPr>
                <w:rFonts w:hint="eastAsia"/>
                <w:vertAlign w:val="baseline"/>
                <w:lang w:val="en-US" w:eastAsia="zh-CN"/>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39" w:type="dxa"/>
            <w:vAlign w:val="center"/>
          </w:tcPr>
          <w:p>
            <w:pPr>
              <w:jc w:val="center"/>
              <w:rPr>
                <w:rFonts w:hint="eastAsia"/>
                <w:vertAlign w:val="baseline"/>
                <w:lang w:eastAsia="zh-CN"/>
              </w:rPr>
            </w:pPr>
          </w:p>
        </w:tc>
        <w:tc>
          <w:tcPr>
            <w:tcW w:w="3150" w:type="dxa"/>
            <w:gridSpan w:val="3"/>
            <w:vAlign w:val="center"/>
          </w:tcPr>
          <w:p>
            <w:pPr>
              <w:jc w:val="center"/>
              <w:rPr>
                <w:rFonts w:hint="eastAsia"/>
                <w:vertAlign w:val="baseline"/>
                <w:lang w:eastAsia="zh-CN"/>
              </w:rPr>
            </w:pPr>
            <w:r>
              <w:rPr>
                <w:rFonts w:hint="eastAsia"/>
                <w:vertAlign w:val="baseline"/>
                <w:lang w:eastAsia="zh-CN"/>
              </w:rPr>
              <w:t>同</w:t>
            </w:r>
            <w:r>
              <w:rPr>
                <w:rFonts w:hint="eastAsia"/>
                <w:vertAlign w:val="baseline"/>
                <w:lang w:val="en-US" w:eastAsia="zh-CN"/>
              </w:rPr>
              <w:t xml:space="preserve"> </w:t>
            </w:r>
            <w:r>
              <w:rPr>
                <w:rFonts w:hint="eastAsia"/>
                <w:vertAlign w:val="baseline"/>
                <w:lang w:eastAsia="zh-CN"/>
              </w:rPr>
              <w:t>类</w:t>
            </w:r>
            <w:r>
              <w:rPr>
                <w:rFonts w:hint="eastAsia"/>
                <w:vertAlign w:val="baseline"/>
                <w:lang w:val="en-US" w:eastAsia="zh-CN"/>
              </w:rPr>
              <w:t xml:space="preserve"> </w:t>
            </w:r>
            <w:r>
              <w:rPr>
                <w:rFonts w:hint="eastAsia"/>
                <w:vertAlign w:val="baseline"/>
                <w:lang w:eastAsia="zh-CN"/>
              </w:rPr>
              <w:t>班</w:t>
            </w:r>
            <w:r>
              <w:rPr>
                <w:rFonts w:hint="eastAsia"/>
                <w:vertAlign w:val="baseline"/>
                <w:lang w:val="en-US" w:eastAsia="zh-CN"/>
              </w:rPr>
              <w:t xml:space="preserve"> </w:t>
            </w:r>
            <w:r>
              <w:rPr>
                <w:rFonts w:hint="eastAsia"/>
                <w:vertAlign w:val="baseline"/>
                <w:lang w:eastAsia="zh-CN"/>
              </w:rPr>
              <w:t>级</w:t>
            </w:r>
          </w:p>
        </w:tc>
        <w:tc>
          <w:tcPr>
            <w:tcW w:w="1218" w:type="dxa"/>
            <w:vAlign w:val="center"/>
          </w:tcPr>
          <w:p>
            <w:pPr>
              <w:jc w:val="center"/>
              <w:rPr>
                <w:rFonts w:hint="default"/>
                <w:vertAlign w:val="baseline"/>
                <w:lang w:val="en-US" w:eastAsia="zh-CN"/>
              </w:rPr>
            </w:pPr>
            <w:r>
              <w:rPr>
                <w:rFonts w:hint="eastAsia"/>
                <w:vertAlign w:val="baseline"/>
                <w:lang w:val="en-US" w:eastAsia="zh-CN"/>
              </w:rPr>
              <w:t>65.83</w:t>
            </w:r>
          </w:p>
        </w:tc>
        <w:tc>
          <w:tcPr>
            <w:tcW w:w="1218" w:type="dxa"/>
            <w:vAlign w:val="center"/>
          </w:tcPr>
          <w:p>
            <w:pPr>
              <w:jc w:val="center"/>
              <w:rPr>
                <w:rFonts w:hint="eastAsia"/>
                <w:vertAlign w:val="baseline"/>
                <w:lang w:eastAsia="zh-CN"/>
              </w:rPr>
            </w:pPr>
            <w:r>
              <w:rPr>
                <w:rFonts w:hint="eastAsia"/>
                <w:vertAlign w:val="baseline"/>
                <w:lang w:val="en-US" w:eastAsia="zh-CN"/>
              </w:rPr>
              <w:t>71.24%</w:t>
            </w:r>
          </w:p>
        </w:tc>
        <w:tc>
          <w:tcPr>
            <w:tcW w:w="1218" w:type="dxa"/>
            <w:vAlign w:val="center"/>
          </w:tcPr>
          <w:p>
            <w:pPr>
              <w:jc w:val="center"/>
              <w:rPr>
                <w:rFonts w:hint="default"/>
                <w:vertAlign w:val="baseline"/>
                <w:lang w:val="en-US" w:eastAsia="zh-CN"/>
              </w:rPr>
            </w:pPr>
            <w:r>
              <w:rPr>
                <w:rFonts w:hint="eastAsia"/>
                <w:vertAlign w:val="baseline"/>
                <w:lang w:val="en-US" w:eastAsia="zh-CN"/>
              </w:rPr>
              <w:t>3%</w:t>
            </w:r>
          </w:p>
        </w:tc>
      </w:tr>
    </w:tbl>
    <w:p>
      <w:pPr>
        <w:rPr>
          <w:rFonts w:hint="eastAsia"/>
          <w:lang w:val="en-US" w:eastAsia="zh-CN"/>
        </w:rPr>
      </w:pPr>
      <w:r>
        <w:rPr>
          <w:rFonts w:hint="eastAsia"/>
          <w:lang w:eastAsia="zh-CN"/>
        </w:rPr>
        <w:t>备注：试卷分值</w:t>
      </w:r>
      <w:r>
        <w:rPr>
          <w:rFonts w:hint="eastAsia"/>
          <w:lang w:val="en-US" w:eastAsia="zh-CN"/>
        </w:rPr>
        <w:t>100 优分80 及格60 同类班级情况由教务处提供。</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hint="eastAsia"/>
          <w:lang w:eastAsia="zh-CN"/>
        </w:rPr>
      </w:pPr>
    </w:p>
    <w:p>
      <w:pPr>
        <w:numPr>
          <w:ilvl w:val="0"/>
          <w:numId w:val="0"/>
        </w:numPr>
        <w:rPr>
          <w:rFonts w:hint="eastAsia"/>
          <w:lang w:eastAsia="zh-CN"/>
        </w:rPr>
      </w:pPr>
      <w:r>
        <w:rPr>
          <w:rFonts w:hint="eastAsia"/>
          <w:lang w:eastAsia="zh-CN"/>
        </w:rPr>
        <w:t>二、各题得分统计</w:t>
      </w:r>
    </w:p>
    <w:tbl>
      <w:tblPr>
        <w:tblStyle w:val="3"/>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560"/>
        <w:gridCol w:w="560"/>
        <w:gridCol w:w="560"/>
        <w:gridCol w:w="560"/>
        <w:gridCol w:w="560"/>
        <w:gridCol w:w="560"/>
        <w:gridCol w:w="560"/>
        <w:gridCol w:w="560"/>
        <w:gridCol w:w="560"/>
        <w:gridCol w:w="560"/>
        <w:gridCol w:w="560"/>
        <w:gridCol w:w="560"/>
        <w:gridCol w:w="560"/>
        <w:gridCol w:w="560"/>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eastAsia="zh-CN"/>
              </w:rPr>
            </w:pPr>
            <w:r>
              <w:rPr>
                <w:rFonts w:hint="eastAsia"/>
                <w:sz w:val="18"/>
                <w:szCs w:val="18"/>
                <w:vertAlign w:val="baseline"/>
                <w:lang w:eastAsia="zh-CN"/>
              </w:rPr>
              <w:t>题号</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1</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2</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3</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4</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5</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6</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7</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8</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9</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10</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11</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12</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13</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14</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105" w:leftChars="-50" w:right="-105" w:rightChars="-50"/>
              <w:jc w:val="center"/>
              <w:textAlignment w:val="auto"/>
              <w:rPr>
                <w:rFonts w:hint="eastAsia"/>
                <w:sz w:val="18"/>
                <w:szCs w:val="18"/>
                <w:vertAlign w:val="baseline"/>
                <w:lang w:eastAsia="zh-CN"/>
              </w:rPr>
            </w:pPr>
            <w:r>
              <w:rPr>
                <w:rFonts w:hint="eastAsia"/>
                <w:sz w:val="18"/>
                <w:szCs w:val="18"/>
                <w:vertAlign w:val="baseline"/>
                <w:lang w:eastAsia="zh-CN"/>
              </w:rPr>
              <w:t>卷面分</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default"/>
                <w:sz w:val="16"/>
                <w:szCs w:val="16"/>
                <w:vertAlign w:val="baseline"/>
                <w:lang w:val="en-US" w:eastAsia="zh-CN"/>
              </w:rPr>
            </w:pPr>
            <w:r>
              <w:rPr>
                <w:rFonts w:hint="eastAsia"/>
                <w:sz w:val="16"/>
                <w:szCs w:val="16"/>
                <w:vertAlign w:val="baseline"/>
                <w:lang w:val="en-US" w:eastAsia="zh-CN"/>
              </w:rPr>
              <w:t>2</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default"/>
                <w:sz w:val="16"/>
                <w:szCs w:val="16"/>
                <w:vertAlign w:val="baseline"/>
                <w:lang w:val="en-US" w:eastAsia="zh-CN"/>
              </w:rPr>
            </w:pPr>
            <w:r>
              <w:rPr>
                <w:rFonts w:hint="eastAsia"/>
                <w:sz w:val="16"/>
                <w:szCs w:val="16"/>
                <w:vertAlign w:val="baseline"/>
                <w:lang w:val="en-US" w:eastAsia="zh-CN"/>
              </w:rPr>
              <w:t>2</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default"/>
                <w:sz w:val="16"/>
                <w:szCs w:val="16"/>
                <w:vertAlign w:val="baseline"/>
                <w:lang w:val="en-US" w:eastAsia="zh-CN"/>
              </w:rPr>
            </w:pPr>
            <w:r>
              <w:rPr>
                <w:rFonts w:hint="eastAsia"/>
                <w:sz w:val="16"/>
                <w:szCs w:val="16"/>
                <w:vertAlign w:val="baseline"/>
                <w:lang w:val="en-US" w:eastAsia="zh-CN"/>
              </w:rPr>
              <w:t>2</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default"/>
                <w:sz w:val="16"/>
                <w:szCs w:val="16"/>
                <w:vertAlign w:val="baseline"/>
                <w:lang w:val="en-US" w:eastAsia="zh-CN"/>
              </w:rPr>
            </w:pPr>
            <w:r>
              <w:rPr>
                <w:rFonts w:hint="eastAsia"/>
                <w:sz w:val="16"/>
                <w:szCs w:val="16"/>
                <w:vertAlign w:val="baseline"/>
                <w:lang w:val="en-US" w:eastAsia="zh-CN"/>
              </w:rPr>
              <w:t>2</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default"/>
                <w:sz w:val="16"/>
                <w:szCs w:val="16"/>
                <w:vertAlign w:val="baseline"/>
                <w:lang w:val="en-US" w:eastAsia="zh-CN"/>
              </w:rPr>
            </w:pPr>
            <w:r>
              <w:rPr>
                <w:rFonts w:hint="eastAsia"/>
                <w:sz w:val="16"/>
                <w:szCs w:val="16"/>
                <w:vertAlign w:val="baseline"/>
                <w:lang w:val="en-US" w:eastAsia="zh-CN"/>
              </w:rPr>
              <w:t>2</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default"/>
                <w:sz w:val="16"/>
                <w:szCs w:val="16"/>
                <w:vertAlign w:val="baseline"/>
                <w:lang w:val="en-US" w:eastAsia="zh-CN"/>
              </w:rPr>
            </w:pPr>
            <w:r>
              <w:rPr>
                <w:rFonts w:hint="eastAsia"/>
                <w:sz w:val="16"/>
                <w:szCs w:val="16"/>
                <w:vertAlign w:val="baseline"/>
                <w:lang w:val="en-US" w:eastAsia="zh-CN"/>
              </w:rPr>
              <w:t>2</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default"/>
                <w:sz w:val="16"/>
                <w:szCs w:val="16"/>
                <w:vertAlign w:val="baseline"/>
                <w:lang w:val="en-US" w:eastAsia="zh-CN"/>
              </w:rPr>
            </w:pPr>
            <w:r>
              <w:rPr>
                <w:rFonts w:hint="eastAsia"/>
                <w:sz w:val="16"/>
                <w:szCs w:val="16"/>
                <w:vertAlign w:val="baseline"/>
                <w:lang w:val="en-US" w:eastAsia="zh-CN"/>
              </w:rPr>
              <w:t>2</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default"/>
                <w:sz w:val="16"/>
                <w:szCs w:val="16"/>
                <w:vertAlign w:val="baseline"/>
                <w:lang w:val="en-US" w:eastAsia="zh-CN"/>
              </w:rPr>
            </w:pPr>
            <w:r>
              <w:rPr>
                <w:rFonts w:hint="eastAsia"/>
                <w:sz w:val="16"/>
                <w:szCs w:val="16"/>
                <w:vertAlign w:val="baseline"/>
                <w:lang w:val="en-US" w:eastAsia="zh-CN"/>
              </w:rPr>
              <w:t>2</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default"/>
                <w:sz w:val="16"/>
                <w:szCs w:val="16"/>
                <w:vertAlign w:val="baseline"/>
                <w:lang w:val="en-US" w:eastAsia="zh-CN"/>
              </w:rPr>
            </w:pPr>
            <w:r>
              <w:rPr>
                <w:rFonts w:hint="eastAsia"/>
                <w:sz w:val="16"/>
                <w:szCs w:val="16"/>
                <w:vertAlign w:val="baseline"/>
                <w:lang w:val="en-US" w:eastAsia="zh-CN"/>
              </w:rPr>
              <w:t>2</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default"/>
                <w:sz w:val="16"/>
                <w:szCs w:val="16"/>
                <w:vertAlign w:val="baseline"/>
                <w:lang w:val="en-US" w:eastAsia="zh-CN"/>
              </w:rPr>
            </w:pPr>
            <w:r>
              <w:rPr>
                <w:rFonts w:hint="eastAsia"/>
                <w:sz w:val="16"/>
                <w:szCs w:val="16"/>
                <w:vertAlign w:val="baseline"/>
                <w:lang w:val="en-US" w:eastAsia="zh-CN"/>
              </w:rPr>
              <w:t>2</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default"/>
                <w:sz w:val="16"/>
                <w:szCs w:val="16"/>
                <w:vertAlign w:val="baseline"/>
                <w:lang w:val="en-US" w:eastAsia="zh-CN"/>
              </w:rPr>
            </w:pPr>
            <w:r>
              <w:rPr>
                <w:rFonts w:hint="eastAsia"/>
                <w:sz w:val="16"/>
                <w:szCs w:val="16"/>
                <w:vertAlign w:val="baseline"/>
                <w:lang w:val="en-US" w:eastAsia="zh-CN"/>
              </w:rPr>
              <w:t>2</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default"/>
                <w:sz w:val="16"/>
                <w:szCs w:val="16"/>
                <w:vertAlign w:val="baseline"/>
                <w:lang w:val="en-US" w:eastAsia="zh-CN"/>
              </w:rPr>
            </w:pPr>
            <w:r>
              <w:rPr>
                <w:rFonts w:hint="eastAsia"/>
                <w:sz w:val="16"/>
                <w:szCs w:val="16"/>
                <w:vertAlign w:val="baseline"/>
                <w:lang w:val="en-US" w:eastAsia="zh-CN"/>
              </w:rPr>
              <w:t>2</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default"/>
                <w:sz w:val="16"/>
                <w:szCs w:val="16"/>
                <w:vertAlign w:val="baseline"/>
                <w:lang w:val="en-US" w:eastAsia="zh-CN"/>
              </w:rPr>
            </w:pPr>
            <w:r>
              <w:rPr>
                <w:rFonts w:hint="eastAsia"/>
                <w:sz w:val="16"/>
                <w:szCs w:val="16"/>
                <w:vertAlign w:val="baseline"/>
                <w:lang w:val="en-US" w:eastAsia="zh-CN"/>
              </w:rPr>
              <w:t>2</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default"/>
                <w:sz w:val="16"/>
                <w:szCs w:val="16"/>
                <w:vertAlign w:val="baseline"/>
                <w:lang w:val="en-US" w:eastAsia="zh-CN"/>
              </w:rPr>
            </w:pPr>
            <w:r>
              <w:rPr>
                <w:rFonts w:hint="eastAsia"/>
                <w:sz w:val="16"/>
                <w:szCs w:val="16"/>
                <w:vertAlign w:val="baseline"/>
                <w:lang w:val="en-US" w:eastAsia="zh-CN"/>
              </w:rPr>
              <w:t>2</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default"/>
                <w:sz w:val="16"/>
                <w:szCs w:val="16"/>
                <w:vertAlign w:val="baseline"/>
                <w:lang w:val="en-US" w:eastAsia="zh-CN"/>
              </w:rPr>
            </w:pPr>
            <w:r>
              <w:rPr>
                <w:rFonts w:hint="eastAsia"/>
                <w:sz w:val="16"/>
                <w:szCs w:val="16"/>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eastAsia="zh-CN"/>
              </w:rPr>
            </w:pPr>
            <w:r>
              <w:rPr>
                <w:rFonts w:hint="eastAsia"/>
                <w:sz w:val="18"/>
                <w:szCs w:val="18"/>
                <w:vertAlign w:val="baseline"/>
                <w:lang w:eastAsia="zh-CN"/>
              </w:rPr>
              <w:t>均分</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1.71</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1.86</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1.75</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1.1</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1.47</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1.61</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1.37</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1.66</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1.71</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0.67</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1.4</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1.53</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1.66</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1.55</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105" w:leftChars="-50" w:right="-105" w:rightChars="-50"/>
              <w:jc w:val="center"/>
              <w:textAlignment w:val="auto"/>
              <w:rPr>
                <w:rFonts w:hint="default"/>
                <w:sz w:val="18"/>
                <w:szCs w:val="18"/>
                <w:vertAlign w:val="baseline"/>
                <w:lang w:val="en-US" w:eastAsia="zh-CN"/>
              </w:rPr>
            </w:pPr>
            <w:r>
              <w:rPr>
                <w:rFonts w:hint="eastAsia"/>
                <w:sz w:val="18"/>
                <w:szCs w:val="18"/>
                <w:vertAlign w:val="baseline"/>
                <w:lang w:val="en-US" w:eastAsia="zh-CN"/>
              </w:rPr>
              <w:t>正答率%</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85.41</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93.14</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87.56</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FF0000"/>
                <w:kern w:val="0"/>
                <w:sz w:val="13"/>
                <w:szCs w:val="13"/>
                <w:u w:val="none"/>
                <w:lang w:val="en-US" w:eastAsia="zh-CN" w:bidi="ar"/>
              </w:rPr>
              <w:t>54.94</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73.39</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80.26</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68.67</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82.83</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85.41</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33.48</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69.95</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76.4</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82.83</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77.68</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70.82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hint="eastAsia"/>
          <w:lang w:eastAsia="zh-CN"/>
        </w:rPr>
      </w:pPr>
    </w:p>
    <w:tbl>
      <w:tblPr>
        <w:tblStyle w:val="3"/>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560"/>
        <w:gridCol w:w="560"/>
        <w:gridCol w:w="560"/>
        <w:gridCol w:w="560"/>
        <w:gridCol w:w="560"/>
        <w:gridCol w:w="560"/>
        <w:gridCol w:w="560"/>
        <w:gridCol w:w="560"/>
        <w:gridCol w:w="560"/>
        <w:gridCol w:w="560"/>
        <w:gridCol w:w="560"/>
        <w:gridCol w:w="560"/>
        <w:gridCol w:w="560"/>
        <w:gridCol w:w="560"/>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eastAsia="zh-CN"/>
              </w:rPr>
            </w:pPr>
            <w:r>
              <w:rPr>
                <w:rFonts w:hint="eastAsia"/>
                <w:sz w:val="18"/>
                <w:szCs w:val="18"/>
                <w:vertAlign w:val="baseline"/>
                <w:lang w:eastAsia="zh-CN"/>
              </w:rPr>
              <w:t>题号</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16</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17</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18</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19</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20</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21</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22</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23</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24</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25</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26</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27</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28</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29</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eastAsia="zh-CN"/>
              </w:rPr>
            </w:pPr>
            <w:r>
              <w:rPr>
                <w:rFonts w:hint="eastAsia"/>
                <w:sz w:val="18"/>
                <w:szCs w:val="18"/>
                <w:vertAlign w:val="baseline"/>
                <w:lang w:eastAsia="zh-CN"/>
              </w:rPr>
              <w:t>卷面分</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firstLine="0" w:firstLineChars="0"/>
              <w:jc w:val="center"/>
              <w:textAlignment w:val="auto"/>
              <w:rPr>
                <w:rFonts w:hint="default"/>
                <w:sz w:val="16"/>
                <w:szCs w:val="16"/>
                <w:vertAlign w:val="baseline"/>
                <w:lang w:val="en-US" w:eastAsia="zh-CN"/>
              </w:rPr>
            </w:pPr>
            <w:r>
              <w:rPr>
                <w:rFonts w:hint="eastAsia"/>
                <w:sz w:val="16"/>
                <w:szCs w:val="16"/>
                <w:vertAlign w:val="baseline"/>
                <w:lang w:val="en-US" w:eastAsia="zh-CN"/>
              </w:rPr>
              <w:t>2</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firstLine="0" w:firstLineChars="0"/>
              <w:jc w:val="center"/>
              <w:textAlignment w:val="auto"/>
              <w:rPr>
                <w:rFonts w:hint="default"/>
                <w:sz w:val="16"/>
                <w:szCs w:val="16"/>
                <w:vertAlign w:val="baseline"/>
                <w:lang w:val="en-US" w:eastAsia="zh-CN"/>
              </w:rPr>
            </w:pPr>
            <w:r>
              <w:rPr>
                <w:rFonts w:hint="eastAsia"/>
                <w:sz w:val="16"/>
                <w:szCs w:val="16"/>
                <w:vertAlign w:val="baseline"/>
                <w:lang w:val="en-US" w:eastAsia="zh-CN"/>
              </w:rPr>
              <w:t>2</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firstLine="0" w:firstLineChars="0"/>
              <w:jc w:val="center"/>
              <w:textAlignment w:val="auto"/>
              <w:rPr>
                <w:rFonts w:hint="default"/>
                <w:sz w:val="16"/>
                <w:szCs w:val="16"/>
                <w:vertAlign w:val="baseline"/>
                <w:lang w:val="en-US" w:eastAsia="zh-CN"/>
              </w:rPr>
            </w:pPr>
            <w:r>
              <w:rPr>
                <w:rFonts w:hint="eastAsia"/>
                <w:sz w:val="16"/>
                <w:szCs w:val="16"/>
                <w:vertAlign w:val="baseline"/>
                <w:lang w:val="en-US" w:eastAsia="zh-CN"/>
              </w:rPr>
              <w:t>2</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firstLine="0" w:firstLineChars="0"/>
              <w:jc w:val="center"/>
              <w:textAlignment w:val="auto"/>
              <w:rPr>
                <w:rFonts w:hint="default"/>
                <w:sz w:val="16"/>
                <w:szCs w:val="16"/>
                <w:vertAlign w:val="baseline"/>
                <w:lang w:val="en-US" w:eastAsia="zh-CN"/>
              </w:rPr>
            </w:pPr>
            <w:r>
              <w:rPr>
                <w:rFonts w:hint="eastAsia"/>
                <w:sz w:val="16"/>
                <w:szCs w:val="16"/>
                <w:vertAlign w:val="baseline"/>
                <w:lang w:val="en-US" w:eastAsia="zh-CN"/>
              </w:rPr>
              <w:t>2</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firstLine="0" w:firstLineChars="0"/>
              <w:jc w:val="center"/>
              <w:textAlignment w:val="auto"/>
              <w:rPr>
                <w:rFonts w:hint="default"/>
                <w:sz w:val="16"/>
                <w:szCs w:val="16"/>
                <w:vertAlign w:val="baseline"/>
                <w:lang w:val="en-US" w:eastAsia="zh-CN"/>
              </w:rPr>
            </w:pPr>
            <w:r>
              <w:rPr>
                <w:rFonts w:hint="eastAsia"/>
                <w:sz w:val="16"/>
                <w:szCs w:val="16"/>
                <w:vertAlign w:val="baseline"/>
                <w:lang w:val="en-US" w:eastAsia="zh-CN"/>
              </w:rPr>
              <w:t>2</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firstLine="0" w:firstLineChars="0"/>
              <w:jc w:val="center"/>
              <w:textAlignment w:val="auto"/>
              <w:rPr>
                <w:rFonts w:hint="default"/>
                <w:sz w:val="16"/>
                <w:szCs w:val="16"/>
                <w:vertAlign w:val="baseline"/>
                <w:lang w:val="en-US" w:eastAsia="zh-CN"/>
              </w:rPr>
            </w:pPr>
            <w:r>
              <w:rPr>
                <w:rFonts w:hint="eastAsia"/>
                <w:sz w:val="16"/>
                <w:szCs w:val="16"/>
                <w:vertAlign w:val="baseline"/>
                <w:lang w:val="en-US" w:eastAsia="zh-CN"/>
              </w:rPr>
              <w:t>3</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firstLine="0" w:firstLineChars="0"/>
              <w:jc w:val="center"/>
              <w:textAlignment w:val="auto"/>
              <w:rPr>
                <w:rFonts w:hint="default"/>
                <w:sz w:val="16"/>
                <w:szCs w:val="16"/>
                <w:vertAlign w:val="baseline"/>
                <w:lang w:val="en-US" w:eastAsia="zh-CN"/>
              </w:rPr>
            </w:pPr>
            <w:r>
              <w:rPr>
                <w:rFonts w:hint="eastAsia"/>
                <w:sz w:val="16"/>
                <w:szCs w:val="16"/>
                <w:vertAlign w:val="baseline"/>
                <w:lang w:val="en-US" w:eastAsia="zh-CN"/>
              </w:rPr>
              <w:t>3</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firstLine="0" w:firstLineChars="0"/>
              <w:jc w:val="center"/>
              <w:textAlignment w:val="auto"/>
              <w:rPr>
                <w:rFonts w:hint="default"/>
                <w:sz w:val="16"/>
                <w:szCs w:val="16"/>
                <w:vertAlign w:val="baseline"/>
                <w:lang w:val="en-US" w:eastAsia="zh-CN"/>
              </w:rPr>
            </w:pPr>
            <w:r>
              <w:rPr>
                <w:rFonts w:hint="eastAsia"/>
                <w:sz w:val="16"/>
                <w:szCs w:val="16"/>
                <w:vertAlign w:val="baseline"/>
                <w:lang w:val="en-US" w:eastAsia="zh-CN"/>
              </w:rPr>
              <w:t>3</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firstLine="0" w:firstLineChars="0"/>
              <w:jc w:val="center"/>
              <w:textAlignment w:val="auto"/>
              <w:rPr>
                <w:rFonts w:hint="default"/>
                <w:sz w:val="16"/>
                <w:szCs w:val="16"/>
                <w:vertAlign w:val="baseline"/>
                <w:lang w:val="en-US" w:eastAsia="zh-CN"/>
              </w:rPr>
            </w:pPr>
            <w:r>
              <w:rPr>
                <w:rFonts w:hint="eastAsia"/>
                <w:sz w:val="16"/>
                <w:szCs w:val="16"/>
                <w:vertAlign w:val="baseline"/>
                <w:lang w:val="en-US" w:eastAsia="zh-CN"/>
              </w:rPr>
              <w:t>3</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firstLine="0" w:firstLineChars="0"/>
              <w:jc w:val="center"/>
              <w:textAlignment w:val="auto"/>
              <w:rPr>
                <w:rFonts w:hint="default"/>
                <w:sz w:val="16"/>
                <w:szCs w:val="16"/>
                <w:vertAlign w:val="baseline"/>
                <w:lang w:val="en-US" w:eastAsia="zh-CN"/>
              </w:rPr>
            </w:pPr>
            <w:r>
              <w:rPr>
                <w:rFonts w:hint="eastAsia"/>
                <w:sz w:val="16"/>
                <w:szCs w:val="16"/>
                <w:vertAlign w:val="baseline"/>
                <w:lang w:val="en-US" w:eastAsia="zh-CN"/>
              </w:rPr>
              <w:t>3</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firstLine="0" w:firstLineChars="0"/>
              <w:jc w:val="center"/>
              <w:textAlignment w:val="auto"/>
              <w:rPr>
                <w:rFonts w:hint="default"/>
                <w:sz w:val="16"/>
                <w:szCs w:val="16"/>
                <w:vertAlign w:val="baseline"/>
                <w:lang w:val="en-US" w:eastAsia="zh-CN"/>
              </w:rPr>
            </w:pPr>
            <w:r>
              <w:rPr>
                <w:rFonts w:hint="eastAsia"/>
                <w:sz w:val="16"/>
                <w:szCs w:val="16"/>
                <w:vertAlign w:val="baseline"/>
                <w:lang w:val="en-US" w:eastAsia="zh-CN"/>
              </w:rPr>
              <w:t>7</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firstLine="0" w:firstLineChars="0"/>
              <w:jc w:val="center"/>
              <w:textAlignment w:val="auto"/>
              <w:rPr>
                <w:rFonts w:hint="default"/>
                <w:sz w:val="16"/>
                <w:szCs w:val="16"/>
                <w:vertAlign w:val="baseline"/>
                <w:lang w:val="en-US" w:eastAsia="zh-CN"/>
              </w:rPr>
            </w:pPr>
            <w:r>
              <w:rPr>
                <w:rFonts w:hint="eastAsia"/>
                <w:sz w:val="16"/>
                <w:szCs w:val="16"/>
                <w:vertAlign w:val="baseline"/>
                <w:lang w:val="en-US" w:eastAsia="zh-CN"/>
              </w:rPr>
              <w:t>8</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firstLine="0" w:firstLineChars="0"/>
              <w:jc w:val="center"/>
              <w:textAlignment w:val="auto"/>
              <w:rPr>
                <w:rFonts w:hint="default"/>
                <w:sz w:val="16"/>
                <w:szCs w:val="16"/>
                <w:vertAlign w:val="baseline"/>
                <w:lang w:val="en-US" w:eastAsia="zh-CN"/>
              </w:rPr>
            </w:pPr>
            <w:r>
              <w:rPr>
                <w:rFonts w:hint="eastAsia"/>
                <w:sz w:val="16"/>
                <w:szCs w:val="16"/>
                <w:vertAlign w:val="baseline"/>
                <w:lang w:val="en-US" w:eastAsia="zh-CN"/>
              </w:rPr>
              <w:t>8</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firstLine="0" w:firstLineChars="0"/>
              <w:jc w:val="center"/>
              <w:textAlignment w:val="auto"/>
              <w:rPr>
                <w:rFonts w:hint="default"/>
                <w:sz w:val="16"/>
                <w:szCs w:val="16"/>
                <w:vertAlign w:val="baseline"/>
                <w:lang w:val="en-US" w:eastAsia="zh-CN"/>
              </w:rPr>
            </w:pPr>
            <w:r>
              <w:rPr>
                <w:rFonts w:hint="eastAsia"/>
                <w:sz w:val="16"/>
                <w:szCs w:val="16"/>
                <w:vertAlign w:val="baseline"/>
                <w:lang w:val="en-US" w:eastAsia="zh-CN"/>
              </w:rPr>
              <w:t>7</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firstLine="0" w:firstLineChars="0"/>
              <w:jc w:val="center"/>
              <w:textAlignment w:val="auto"/>
              <w:rPr>
                <w:rFonts w:hint="default"/>
                <w:sz w:val="16"/>
                <w:szCs w:val="16"/>
                <w:vertAlign w:val="baseline"/>
                <w:lang w:val="en-US" w:eastAsia="zh-CN"/>
              </w:rPr>
            </w:pPr>
            <w:r>
              <w:rPr>
                <w:rFonts w:hint="eastAsia"/>
                <w:sz w:val="16"/>
                <w:szCs w:val="16"/>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eastAsia="zh-CN"/>
              </w:rPr>
            </w:pPr>
            <w:r>
              <w:rPr>
                <w:rFonts w:hint="eastAsia"/>
                <w:sz w:val="18"/>
                <w:szCs w:val="18"/>
                <w:vertAlign w:val="baseline"/>
                <w:lang w:eastAsia="zh-CN"/>
              </w:rPr>
              <w:t>均分</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1.51</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0.36</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0.76</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1.9</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0.9</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2.39</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1.44</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1.72</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1.2</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2.15</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3.82</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4.03</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1.51</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0.36</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6"/>
                <w:szCs w:val="16"/>
                <w:vertAlign w:val="baseline"/>
                <w:lang w:val="en-US" w:eastAsia="zh-CN" w:bidi="ar-SA"/>
              </w:rPr>
            </w:pPr>
            <w:r>
              <w:rPr>
                <w:rFonts w:hint="default" w:ascii="Arial" w:hAnsi="Arial" w:eastAsia="宋体" w:cs="Arial"/>
                <w:i w:val="0"/>
                <w:color w:val="000000"/>
                <w:kern w:val="0"/>
                <w:sz w:val="16"/>
                <w:szCs w:val="16"/>
                <w:u w:val="none"/>
                <w:lang w:val="en-US" w:eastAsia="zh-CN" w:bidi="ar"/>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105" w:leftChars="-50" w:right="-105" w:rightChars="-50"/>
              <w:jc w:val="center"/>
              <w:textAlignment w:val="auto"/>
              <w:rPr>
                <w:rFonts w:hint="default"/>
                <w:sz w:val="18"/>
                <w:szCs w:val="18"/>
                <w:vertAlign w:val="baseline"/>
                <w:lang w:val="en-US" w:eastAsia="zh-CN"/>
              </w:rPr>
            </w:pPr>
            <w:r>
              <w:rPr>
                <w:rFonts w:hint="eastAsia"/>
                <w:sz w:val="18"/>
                <w:szCs w:val="18"/>
                <w:vertAlign w:val="baseline"/>
                <w:lang w:val="en-US" w:eastAsia="zh-CN"/>
              </w:rPr>
              <w:t>正答率%</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75.53</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18.03</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37.77</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94.85</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45.07</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79.83</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47.93</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57.37</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39.91</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71.67</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54.63</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50.32</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62.98</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61.37</w:t>
            </w:r>
          </w:p>
        </w:tc>
        <w:tc>
          <w:tcPr>
            <w:tcW w:w="560"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13"/>
                <w:szCs w:val="13"/>
                <w:vertAlign w:val="baseline"/>
                <w:lang w:val="en-US" w:eastAsia="zh-CN" w:bidi="ar-SA"/>
              </w:rPr>
            </w:pPr>
            <w:r>
              <w:rPr>
                <w:rFonts w:hint="default" w:ascii="Arial" w:hAnsi="Arial" w:eastAsia="宋体" w:cs="Arial"/>
                <w:i w:val="0"/>
                <w:color w:val="000000"/>
                <w:kern w:val="0"/>
                <w:sz w:val="13"/>
                <w:szCs w:val="13"/>
                <w:u w:val="none"/>
                <w:lang w:val="en-US" w:eastAsia="zh-CN" w:bidi="ar"/>
              </w:rPr>
              <w:t>86.82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hint="eastAsia"/>
          <w:lang w:eastAsia="zh-CN"/>
        </w:rPr>
      </w:pPr>
    </w:p>
    <w:tbl>
      <w:tblPr>
        <w:tblStyle w:val="3"/>
        <w:tblW w:w="1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eastAsia="zh-CN"/>
              </w:rPr>
            </w:pPr>
            <w:r>
              <w:rPr>
                <w:rFonts w:hint="eastAsia"/>
                <w:sz w:val="18"/>
                <w:szCs w:val="18"/>
                <w:vertAlign w:val="baseline"/>
                <w:lang w:eastAsia="zh-CN"/>
              </w:rPr>
              <w:t>题号</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val="en-US" w:eastAsia="zh-CN"/>
              </w:rPr>
            </w:pPr>
            <w:r>
              <w:rPr>
                <w:rFonts w:hint="eastAsia"/>
                <w:sz w:val="18"/>
                <w:szCs w:val="18"/>
                <w:vertAlign w:val="baseline"/>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eastAsia="zh-CN"/>
              </w:rPr>
            </w:pPr>
            <w:r>
              <w:rPr>
                <w:rFonts w:hint="eastAsia"/>
                <w:sz w:val="18"/>
                <w:szCs w:val="18"/>
                <w:vertAlign w:val="baseline"/>
                <w:lang w:eastAsia="zh-CN"/>
              </w:rPr>
              <w:t>卷面分</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default"/>
                <w:sz w:val="15"/>
                <w:szCs w:val="15"/>
                <w:vertAlign w:val="baseline"/>
                <w:lang w:val="en-US" w:eastAsia="zh-CN"/>
              </w:rPr>
            </w:pPr>
            <w:r>
              <w:rPr>
                <w:rFonts w:hint="eastAsia"/>
                <w:sz w:val="16"/>
                <w:szCs w:val="16"/>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eastAsia"/>
                <w:sz w:val="18"/>
                <w:szCs w:val="18"/>
                <w:vertAlign w:val="baseline"/>
                <w:lang w:eastAsia="zh-CN"/>
              </w:rPr>
            </w:pPr>
            <w:r>
              <w:rPr>
                <w:rFonts w:hint="eastAsia"/>
                <w:sz w:val="18"/>
                <w:szCs w:val="18"/>
                <w:vertAlign w:val="baseline"/>
                <w:lang w:eastAsia="zh-CN"/>
              </w:rPr>
              <w:t>均分</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firstLine="0" w:firstLineChars="0"/>
              <w:jc w:val="center"/>
              <w:textAlignment w:val="auto"/>
              <w:rPr>
                <w:rFonts w:hint="default"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105" w:leftChars="-50" w:right="-105" w:rightChars="-50"/>
              <w:jc w:val="center"/>
              <w:textAlignment w:val="auto"/>
              <w:rPr>
                <w:rFonts w:hint="eastAsia"/>
                <w:sz w:val="18"/>
                <w:szCs w:val="18"/>
                <w:vertAlign w:val="baseline"/>
                <w:lang w:eastAsia="zh-CN"/>
              </w:rPr>
            </w:pPr>
            <w:r>
              <w:rPr>
                <w:rFonts w:hint="eastAsia"/>
                <w:sz w:val="18"/>
                <w:szCs w:val="18"/>
                <w:vertAlign w:val="baseline"/>
                <w:lang w:val="en-US" w:eastAsia="zh-CN"/>
              </w:rPr>
              <w:t>正答率</w:t>
            </w:r>
          </w:p>
        </w:tc>
        <w:tc>
          <w:tcPr>
            <w:tcW w:w="5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53" w:leftChars="-25" w:right="-53" w:rightChars="-25"/>
              <w:jc w:val="center"/>
              <w:textAlignment w:val="auto"/>
              <w:rPr>
                <w:rFonts w:hint="default"/>
                <w:sz w:val="15"/>
                <w:szCs w:val="15"/>
                <w:vertAlign w:val="baseline"/>
                <w:lang w:val="en-US" w:eastAsia="zh-CN"/>
              </w:rPr>
            </w:pPr>
            <w:r>
              <w:rPr>
                <w:rFonts w:hint="eastAsia"/>
                <w:sz w:val="15"/>
                <w:szCs w:val="15"/>
                <w:vertAlign w:val="baseline"/>
                <w:lang w:val="en-US" w:eastAsia="zh-CN"/>
              </w:rPr>
              <w:t>72.32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hint="eastAsia"/>
          <w:lang w:eastAsia="zh-CN"/>
        </w:rPr>
      </w:pPr>
    </w:p>
    <w:tbl>
      <w:tblPr>
        <w:tblStyle w:val="3"/>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4" w:type="dxa"/>
          </w:tcPr>
          <w:p>
            <w:pPr>
              <w:numPr>
                <w:ilvl w:val="0"/>
                <w:numId w:val="1"/>
              </w:numPr>
              <w:rPr>
                <w:rFonts w:hint="eastAsia"/>
                <w:lang w:eastAsia="zh-CN"/>
              </w:rPr>
            </w:pPr>
            <w:r>
              <w:rPr>
                <w:rFonts w:hint="eastAsia"/>
                <w:lang w:eastAsia="zh-CN"/>
              </w:rPr>
              <w:t>典型错误及原因分析</w:t>
            </w:r>
          </w:p>
          <w:p>
            <w:pPr>
              <w:numPr>
                <w:ilvl w:val="0"/>
                <w:numId w:val="0"/>
              </w:numPr>
              <w:rPr>
                <w:rFonts w:hint="eastAsia"/>
                <w:lang w:val="en-US" w:eastAsia="zh-CN"/>
              </w:rPr>
            </w:pPr>
            <w:r>
              <w:rPr>
                <w:rFonts w:hint="eastAsia"/>
                <w:lang w:val="en-US" w:eastAsia="zh-CN"/>
              </w:rPr>
              <w:t>从学生答题情况看，存在以下问题：</w:t>
            </w:r>
          </w:p>
          <w:p>
            <w:pPr>
              <w:numPr>
                <w:ilvl w:val="0"/>
                <w:numId w:val="0"/>
              </w:numPr>
              <w:rPr>
                <w:rFonts w:hint="default" w:eastAsiaTheme="minorEastAsia"/>
                <w:lang w:val="en-US" w:eastAsia="zh-CN"/>
              </w:rPr>
            </w:pPr>
            <w:r>
              <w:rPr>
                <w:rFonts w:hint="eastAsia"/>
                <w:lang w:val="en-US" w:eastAsia="zh-CN"/>
              </w:rPr>
              <w:t>1、</w:t>
            </w:r>
            <w:r>
              <w:rPr>
                <w:rFonts w:hint="eastAsia"/>
              </w:rPr>
              <w:t>基础不扎实，基本概念、过程、原理模糊不清；</w:t>
            </w:r>
            <w:r>
              <w:rPr>
                <w:rFonts w:hint="eastAsia"/>
                <w:lang w:val="en-US" w:eastAsia="zh-CN"/>
              </w:rPr>
              <w:t>比如第4题蛋白质结构多样性的两个层次，学生记忆不准确。</w:t>
            </w:r>
          </w:p>
          <w:p>
            <w:pPr>
              <w:numPr>
                <w:ilvl w:val="0"/>
                <w:numId w:val="0"/>
              </w:numPr>
              <w:rPr>
                <w:rFonts w:hint="eastAsia"/>
                <w:lang w:val="en-US" w:eastAsia="zh-CN"/>
              </w:rPr>
            </w:pPr>
            <w:r>
              <w:rPr>
                <w:rFonts w:hint="eastAsia"/>
                <w:lang w:val="en-US" w:eastAsia="zh-CN"/>
              </w:rPr>
              <w:t>2、</w:t>
            </w:r>
            <w:r>
              <w:rPr>
                <w:rFonts w:hint="eastAsia"/>
              </w:rPr>
              <w:t>审题不清，读图、读表、提取关键信息的能力薄弱；</w:t>
            </w:r>
            <w:r>
              <w:rPr>
                <w:rFonts w:hint="eastAsia"/>
                <w:lang w:val="en-US" w:eastAsia="zh-CN"/>
              </w:rPr>
              <w:t>比如第10题，某浓度的蔗糖，要分三种情况，高渗、等渗、低渗。第20题，学生没有注意到“花粉”，这一关键词。</w:t>
            </w:r>
          </w:p>
          <w:p>
            <w:pPr>
              <w:numPr>
                <w:ilvl w:val="0"/>
                <w:numId w:val="0"/>
              </w:numPr>
              <w:rPr>
                <w:rFonts w:hint="default" w:eastAsiaTheme="minorEastAsia"/>
                <w:lang w:val="en-US" w:eastAsia="zh-CN"/>
              </w:rPr>
            </w:pPr>
            <w:r>
              <w:rPr>
                <w:rFonts w:hint="eastAsia"/>
                <w:lang w:val="en-US" w:eastAsia="zh-CN"/>
              </w:rPr>
              <w:t>3、</w:t>
            </w:r>
            <w:r>
              <w:rPr>
                <w:rFonts w:hint="eastAsia"/>
              </w:rPr>
              <w:t xml:space="preserve">用词不当、表述不清、术语不准，规范答题的能力有所欠缺； </w:t>
            </w:r>
            <w:r>
              <w:rPr>
                <w:rFonts w:hint="eastAsia"/>
                <w:lang w:val="en-US" w:eastAsia="zh-CN"/>
              </w:rPr>
              <w:t>比如：第28题第（3）小题，只能回答大于等于或小于。</w:t>
            </w:r>
          </w:p>
          <w:p>
            <w:pPr>
              <w:numPr>
                <w:ilvl w:val="0"/>
                <w:numId w:val="0"/>
              </w:numPr>
              <w:rPr>
                <w:rFonts w:hint="eastAsia"/>
                <w:vertAlign w:val="baseline"/>
                <w:lang w:eastAsia="zh-CN"/>
              </w:rPr>
            </w:pPr>
            <w:r>
              <w:rPr>
                <w:rFonts w:hint="eastAsia"/>
                <w:lang w:val="en-US" w:eastAsia="zh-CN"/>
              </w:rPr>
              <w:t>4、</w:t>
            </w:r>
            <w:r>
              <w:rPr>
                <w:rFonts w:hint="eastAsia"/>
              </w:rPr>
              <w:t>学生对核心主干知识以及重难点知识方面的掌握还存在漏洞； 学生对相关信息的获取、分析能力较差，图文转换、推理能力、计算能力较弱；实验设计与分析能力有所欠缺，如何设置单一变量的对照以及实验结果的分析等都需要提升。</w:t>
            </w:r>
          </w:p>
          <w:p>
            <w:pPr>
              <w:numPr>
                <w:ilvl w:val="0"/>
                <w:numId w:val="0"/>
              </w:numPr>
              <w:rPr>
                <w:rFonts w:hint="eastAsia"/>
                <w:vertAlign w:val="baseline"/>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hint="eastAsia"/>
          <w:lang w:eastAsia="zh-CN"/>
        </w:rPr>
      </w:pPr>
    </w:p>
    <w:tbl>
      <w:tblPr>
        <w:tblStyle w:val="3"/>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tcPr>
          <w:p>
            <w:pPr>
              <w:ind w:firstLine="405"/>
              <w:rPr>
                <w:rFonts w:hint="eastAsia"/>
                <w:lang w:eastAsia="zh-CN"/>
              </w:rPr>
            </w:pPr>
            <w:r>
              <w:rPr>
                <w:rFonts w:hint="eastAsia"/>
                <w:lang w:eastAsia="zh-CN"/>
              </w:rPr>
              <w:t>四、试卷讲评（简案、讲评题目及变式训练）</w:t>
            </w:r>
          </w:p>
          <w:p>
            <w:pPr>
              <w:ind w:firstLine="405"/>
              <w:rPr>
                <w:rFonts w:hint="eastAsia"/>
              </w:rPr>
            </w:pPr>
            <w:r>
              <w:rPr>
                <w:rFonts w:hint="eastAsia"/>
              </w:rPr>
              <w:t>4．B</w:t>
            </w:r>
          </w:p>
          <w:p>
            <w:pPr>
              <w:ind w:firstLine="405"/>
              <w:rPr>
                <w:rFonts w:hint="eastAsia"/>
              </w:rPr>
            </w:pPr>
            <w:r>
              <w:rPr>
                <w:rFonts w:hint="eastAsia"/>
              </w:rPr>
              <w:t>【解析】</w:t>
            </w:r>
          </w:p>
          <w:p>
            <w:pPr>
              <w:ind w:firstLine="405"/>
              <w:rPr>
                <w:rFonts w:hint="eastAsia"/>
              </w:rPr>
            </w:pPr>
            <w:r>
              <w:rPr>
                <w:rFonts w:hint="eastAsia"/>
              </w:rPr>
              <w:t>植物的细胞膜上无胆固醇，A错误；核膜是具有双层膜的结构，其成分同其他膜结构一样，主要是脂质和蛋白质，B正确；构成蛋白质的氨基酸的种类、数目、排列顺序和肽链的空间结构决定了蛋白质结构和功能，C错误；多糖、蛋白质和核酸都是生物大分子，都由许多单体构成，而脂肪不是生物大分子，D错误．</w:t>
            </w:r>
          </w:p>
          <w:p>
            <w:pPr>
              <w:ind w:firstLine="405"/>
              <w:rPr>
                <w:rFonts w:hint="eastAsia"/>
              </w:rPr>
            </w:pPr>
            <w:r>
              <w:rPr>
                <w:rFonts w:hint="eastAsia"/>
              </w:rPr>
              <w:t>10．C</w:t>
            </w:r>
          </w:p>
          <w:p>
            <w:pPr>
              <w:ind w:firstLine="405"/>
              <w:rPr>
                <w:rFonts w:hint="eastAsia"/>
              </w:rPr>
            </w:pPr>
            <w:r>
              <w:rPr>
                <w:rFonts w:hint="eastAsia"/>
              </w:rPr>
              <w:t>【解析】</w:t>
            </w:r>
          </w:p>
          <w:p>
            <w:pPr>
              <w:ind w:firstLine="405"/>
              <w:rPr>
                <w:rFonts w:hint="eastAsia"/>
              </w:rPr>
            </w:pPr>
            <w:r>
              <w:rPr>
                <w:rFonts w:hint="eastAsia"/>
              </w:rPr>
              <w:t>当外界蔗糖溶液浓度小于新鲜萝卜条的细胞液浓度时，把新鲜萝卜条放在蔗糖溶液中，萝卜条会吸水膨胀，质量变大即m1&gt;m0，再放入蒸馏水中，萝卜条会继续吸水或不变，m2≥m1。因此m2≥m1&gt;m0；当外界蔗糖溶液浓度等于新鲜萝卜条的细胞液浓度时，把新鲜萝卜条放在蔗糖溶液中，萝卜条质量不变即m1=m0，再放入蒸馏水中，萝卜条会吸水膨胀，m2&gt;m1。因此，m2&gt;m1=m0；当外界蔗糖溶液浓度大于新鲜萝卜条的细胞液浓度时，把新鲜萝卜条放在蔗糖溶液中，萝卜条会失水，导致质量减少即m10，再放入蒸馏水中，导致萝卜条先吸水发生质壁分离复原（此时质量为m0），再吸水膨胀，此时质量m2&gt;m0，因此m2&gt;m0&gt;m1。综上所述，在实验过程中，一定成立的是m2&gt;m0。</w:t>
            </w:r>
          </w:p>
          <w:p>
            <w:pPr>
              <w:ind w:firstLine="405"/>
              <w:rPr>
                <w:rFonts w:hint="eastAsia"/>
              </w:rPr>
            </w:pPr>
            <w:r>
              <w:rPr>
                <w:rFonts w:hint="eastAsia"/>
              </w:rPr>
              <w:t>故选C。</w:t>
            </w:r>
          </w:p>
          <w:p>
            <w:pPr>
              <w:ind w:firstLine="405"/>
              <w:rPr>
                <w:rFonts w:hint="eastAsia"/>
              </w:rPr>
            </w:pPr>
            <w:r>
              <w:rPr>
                <w:rFonts w:hint="eastAsia"/>
              </w:rPr>
              <w:t>18．B</w:t>
            </w:r>
          </w:p>
          <w:p>
            <w:pPr>
              <w:ind w:firstLine="405"/>
              <w:rPr>
                <w:rFonts w:hint="eastAsia"/>
              </w:rPr>
            </w:pPr>
            <w:r>
              <w:rPr>
                <w:rFonts w:hint="eastAsia"/>
              </w:rPr>
              <w:t>【解析】</w:t>
            </w:r>
          </w:p>
          <w:p>
            <w:pPr>
              <w:ind w:firstLine="405"/>
              <w:rPr>
                <w:rFonts w:hint="eastAsia"/>
              </w:rPr>
            </w:pPr>
            <w:r>
              <w:rPr>
                <w:rFonts w:hint="eastAsia"/>
              </w:rPr>
              <w:t>a批次若有大量细菌污染，则K值会下降，与题图不符，A错误；b批次先达到K值，可能是接种量高于a批次，B正确；图中曲线是酵母菌在通气的条件下绘制得到，t1时细胞密度增加很快，说明此时氧气充足，酒精发酵需要在无氧条件下进行，故此时产生的酒精很少或几乎没有，C错误；t2时，a、b两批次均达到K值，但由于b批次酵母菌数量首先达到K值，故消耗的营养物质较多，则营养物质的剩余量相对较少，D错误。故选B。</w:t>
            </w:r>
          </w:p>
          <w:p>
            <w:pPr>
              <w:ind w:firstLine="405"/>
              <w:rPr>
                <w:rFonts w:hint="eastAsia"/>
              </w:rPr>
            </w:pPr>
            <w:r>
              <w:rPr>
                <w:rFonts w:hint="eastAsia"/>
              </w:rPr>
              <w:t>20．D</w:t>
            </w:r>
          </w:p>
          <w:p>
            <w:pPr>
              <w:ind w:firstLine="405"/>
              <w:rPr>
                <w:rFonts w:hint="eastAsia"/>
              </w:rPr>
            </w:pPr>
            <w:r>
              <w:rPr>
                <w:rFonts w:hint="eastAsia"/>
              </w:rPr>
              <w:t>【解析】</w:t>
            </w:r>
          </w:p>
          <w:p>
            <w:pPr>
              <w:ind w:firstLine="405"/>
              <w:rPr>
                <w:rFonts w:hint="eastAsia"/>
              </w:rPr>
            </w:pPr>
            <w:r>
              <w:rPr>
                <w:rFonts w:hint="eastAsia"/>
              </w:rPr>
              <w:t>植物分生区附近（如茎尖）的病毒极少，甚至无病毒，因此，可以培育出极少感染病毒的脱毒苗，A正确；可用胚状体、不定芽、顶芽和腋芽等为材料来制备人工种子，B正确；利用植物的愈伤组织进行诱变处理可以筛选出新品种，C正确；花粉中有植物细胞中的配子，是原始生殖细胞经过减数分裂而来的，与亲本的性状不一定相同，因此，利用植物的花粉培养得到的植株不一定能保持亲本的性状，D错误。</w:t>
            </w:r>
          </w:p>
          <w:p>
            <w:pPr>
              <w:ind w:firstLine="405"/>
              <w:rPr>
                <w:rFonts w:hint="eastAsia"/>
              </w:rPr>
            </w:pPr>
            <w:r>
              <w:rPr>
                <w:rFonts w:hint="eastAsia"/>
              </w:rPr>
              <w:t>22．ABC</w:t>
            </w:r>
          </w:p>
          <w:p>
            <w:pPr>
              <w:ind w:firstLine="405"/>
              <w:rPr>
                <w:rFonts w:hint="eastAsia"/>
              </w:rPr>
            </w:pPr>
            <w:r>
              <w:rPr>
                <w:rFonts w:hint="eastAsia"/>
              </w:rPr>
              <w:t>【解析】</w:t>
            </w:r>
          </w:p>
          <w:p>
            <w:pPr>
              <w:ind w:firstLine="405"/>
              <w:rPr>
                <w:rFonts w:hint="eastAsia"/>
              </w:rPr>
            </w:pPr>
            <w:r>
              <w:rPr>
                <w:rFonts w:hint="eastAsia"/>
              </w:rPr>
              <w:t>图一中细胞膜的上侧含有糖蛋白，是细胞膜的外侧，A正确；图二说明K+的吸收速率受O2浓度的影响，消耗能量，所以K+的吸收方式是主动运输，B正确；若图一中甲表示葡萄糖，则表示葡萄糖通过主动运输进入细胞，而哺乳动物红细胞吸收葡萄糖的方式是协助扩散，C正确；图二说明K+的吸收速率受O2浓度的影响，另外氧气浓度到达一定范围，钾离子的吸收速率不再增加，说明限制因素是载体数量，D错误。故选ABC。</w:t>
            </w:r>
          </w:p>
          <w:p>
            <w:pPr>
              <w:ind w:firstLine="405"/>
              <w:rPr>
                <w:rFonts w:hint="eastAsia"/>
              </w:rPr>
            </w:pPr>
            <w:r>
              <w:rPr>
                <w:rFonts w:hint="eastAsia"/>
              </w:rPr>
              <w:t>23．BD</w:t>
            </w:r>
          </w:p>
          <w:p>
            <w:pPr>
              <w:ind w:firstLine="405"/>
              <w:rPr>
                <w:rFonts w:hint="eastAsia"/>
              </w:rPr>
            </w:pPr>
            <w:r>
              <w:rPr>
                <w:rFonts w:hint="eastAsia"/>
              </w:rPr>
              <w:t>【解析】</w:t>
            </w:r>
          </w:p>
          <w:p>
            <w:pPr>
              <w:ind w:firstLine="405"/>
              <w:rPr>
                <w:rFonts w:hint="eastAsia"/>
              </w:rPr>
            </w:pPr>
            <w:r>
              <w:rPr>
                <w:rFonts w:hint="eastAsia"/>
              </w:rPr>
              <w:t>结构①为中心体，在有丝分裂的间期因复制而导致其倍增，A错误；结构②为高尔基体，与细胞分泌物的形成有关，B正确；结构③是核孔，RNA聚合酶在核糖体中合成后穿过核孔进入细胞核，参与转录过程，而在细胞核中经转录过程形成的RNA穿过核孔进入细胞质，参与翻译过程，可见，二者穿过结构③的方向不同，C错误；④、⑤分别为附着在内质网上的核糖体、游离在细胞质基质中的核糖体，核糖体主要由RNA和蛋白质组成，D正确。故选BD。</w:t>
            </w:r>
          </w:p>
          <w:p>
            <w:pPr>
              <w:ind w:firstLine="405"/>
              <w:rPr>
                <w:rFonts w:hint="eastAsia"/>
              </w:rPr>
            </w:pPr>
            <w:r>
              <w:rPr>
                <w:rFonts w:hint="eastAsia"/>
              </w:rPr>
              <w:t>24．AD</w:t>
            </w:r>
          </w:p>
          <w:p>
            <w:pPr>
              <w:ind w:firstLine="405"/>
              <w:rPr>
                <w:rFonts w:hint="eastAsia"/>
              </w:rPr>
            </w:pPr>
            <w:r>
              <w:rPr>
                <w:rFonts w:hint="eastAsia"/>
              </w:rPr>
              <w:t>【解析】</w:t>
            </w:r>
          </w:p>
          <w:p>
            <w:pPr>
              <w:ind w:firstLine="405"/>
              <w:rPr>
                <w:rFonts w:hint="eastAsia"/>
              </w:rPr>
            </w:pPr>
            <w:r>
              <w:rPr>
                <w:rFonts w:hint="eastAsia"/>
              </w:rPr>
              <w:t>动物细胞在蒸馏水中可吸水涨破，故向鸡血细胞液中加入蒸馏水的目的是使其吸水涨破，释放出其中的DNA，A正确；洗涤剂能瓦解细胞膜，但不能增加DNA在NaCl溶液中的溶解度，B错误；DNA在0.14mol/LNaCl溶液中的溶解度最低，因此用蒸馏水将NaCl溶液浓度调至0.14mol/L时，应该除去滤液，保留析出物，对析出物进行后续步骤的操作，C错误；利用某些蛋白质在酒精中的溶解度大于DNA在酒精中的溶解度的原理，可以用体积分数为95%的冷却酒精进一步纯化DNA，D正确。故选AD。</w:t>
            </w:r>
          </w:p>
          <w:p>
            <w:pPr>
              <w:ind w:firstLine="405"/>
              <w:rPr>
                <w:rFonts w:hint="eastAsia"/>
              </w:rPr>
            </w:pPr>
            <w:r>
              <w:rPr>
                <w:rFonts w:hint="eastAsia"/>
              </w:rPr>
              <w:t>26．   【解析】</w:t>
            </w:r>
          </w:p>
          <w:p>
            <w:pPr>
              <w:ind w:firstLine="405"/>
              <w:rPr>
                <w:rFonts w:hint="eastAsia"/>
              </w:rPr>
            </w:pPr>
            <w:r>
              <w:rPr>
                <w:rFonts w:hint="eastAsia"/>
              </w:rPr>
              <w:t>（1）B是蛋白质，b是氨基酸，氨基酸合成蛋白质的场所是核糖体，该细胞器在真核细胞中的形成与核仁有关，鉴定蛋白质的试剂是双缩脲试剂，其使用方法是：先加双缩脲试剂A液NaOH1ml，摇匀，再滴加双缩脲试剂B液CuSO44滴，摇匀。</w:t>
            </w:r>
          </w:p>
          <w:p>
            <w:pPr>
              <w:ind w:firstLine="405"/>
              <w:rPr>
                <w:rFonts w:hint="eastAsia"/>
              </w:rPr>
            </w:pPr>
            <w:r>
              <w:rPr>
                <w:rFonts w:hint="eastAsia"/>
              </w:rPr>
              <w:t>（2）物质a是葡萄糖，在植物细胞内物质A是淀粉，与A相比，等质量的脂肪由于氢占的比例高，氧占的含量低，所以氧化分解时需氧多，产生的水多，释放的能量更多。</w:t>
            </w:r>
          </w:p>
          <w:p>
            <w:pPr>
              <w:ind w:firstLine="405"/>
              <w:rPr>
                <w:rFonts w:hint="eastAsia"/>
              </w:rPr>
            </w:pPr>
            <w:r>
              <w:rPr>
                <w:rFonts w:hint="eastAsia"/>
              </w:rPr>
              <w:t xml:space="preserve">（3）与a葡萄糖不同，d是性激素，属于脂溶性物质，能以自由扩散的方式进入细胞。 </w:t>
            </w:r>
          </w:p>
          <w:p>
            <w:pPr>
              <w:ind w:firstLine="405"/>
              <w:rPr>
                <w:rFonts w:hint="eastAsia"/>
              </w:rPr>
            </w:pPr>
            <w:r>
              <w:rPr>
                <w:rFonts w:hint="eastAsia"/>
              </w:rPr>
              <w:t>27．【解析】</w:t>
            </w:r>
          </w:p>
          <w:p>
            <w:pPr>
              <w:ind w:firstLine="405"/>
              <w:rPr>
                <w:rFonts w:hint="eastAsia"/>
              </w:rPr>
            </w:pPr>
            <w:r>
              <w:rPr>
                <w:rFonts w:hint="eastAsia"/>
              </w:rPr>
              <w:t>（1）溶酶体起源于高尔基体。溶酶体中水解酶的化学本质是蛋白质，是在核糖体中合成的，经内质网和高尔基体的加工，整个过程还需要线粒体提供能量。</w:t>
            </w:r>
          </w:p>
          <w:p>
            <w:pPr>
              <w:ind w:firstLine="405"/>
              <w:rPr>
                <w:rFonts w:hint="eastAsia"/>
              </w:rPr>
            </w:pPr>
            <w:r>
              <w:rPr>
                <w:rFonts w:hint="eastAsia"/>
              </w:rPr>
              <w:t>（2）图示过程体现了细胞膜的控制物质进出细胞的功能。</w:t>
            </w:r>
          </w:p>
          <w:p>
            <w:pPr>
              <w:ind w:firstLine="405"/>
              <w:rPr>
                <w:rFonts w:hint="eastAsia"/>
              </w:rPr>
            </w:pPr>
            <w:r>
              <w:rPr>
                <w:rFonts w:hint="eastAsia"/>
              </w:rPr>
              <w:t>（3）用3H标记的氨基酸缩合产生了3H20，那么水中的0可能来自于氨基酸的羧基。甲中物质蛋白质属于大分子物质，不能直接透过膜结构，运输方式属于胞吐，因此运输到细胞外穿过0层磷脂双分子层。</w:t>
            </w:r>
          </w:p>
          <w:p>
            <w:pPr>
              <w:ind w:firstLine="405"/>
              <w:rPr>
                <w:rFonts w:hint="eastAsia"/>
              </w:rPr>
            </w:pPr>
            <w:r>
              <w:rPr>
                <w:rFonts w:hint="eastAsia"/>
              </w:rPr>
              <w:t>（4）囊泡上有一个特殊的VSNARE蛋白，它与靶膜上的受体蛋白结合形成稳定的结构后，囊泡和靶膜才能融合，从而将物质准确地运送到相应的位点，这说明膜融合具有特异性，该过程需要消耗能量。</w:t>
            </w:r>
          </w:p>
          <w:p>
            <w:pPr>
              <w:ind w:firstLine="405"/>
              <w:rPr>
                <w:rFonts w:hint="eastAsia"/>
              </w:rPr>
            </w:pPr>
            <w:r>
              <w:rPr>
                <w:rFonts w:hint="eastAsia"/>
              </w:rPr>
              <w:t>（5）如果胰岛素合成过程中囊泡转运系统受到干扰，囊泡运输出现障碍或者胰岛素不能准确释放到目的位置，则会导致糖尿病的发生。</w:t>
            </w:r>
          </w:p>
          <w:p>
            <w:pPr>
              <w:ind w:firstLine="405"/>
              <w:rPr>
                <w:rFonts w:hint="eastAsia"/>
              </w:rPr>
            </w:pPr>
            <w:r>
              <w:rPr>
                <w:rFonts w:hint="eastAsia"/>
              </w:rPr>
              <w:t>28．【解析】</w:t>
            </w:r>
          </w:p>
          <w:p>
            <w:pPr>
              <w:ind w:firstLine="405"/>
              <w:rPr>
                <w:rFonts w:hint="eastAsia"/>
              </w:rPr>
            </w:pPr>
            <w:r>
              <w:rPr>
                <w:rFonts w:hint="eastAsia"/>
              </w:rPr>
              <w:t>【详解】</w:t>
            </w:r>
          </w:p>
          <w:p>
            <w:pPr>
              <w:ind w:firstLine="405"/>
              <w:rPr>
                <w:rFonts w:hint="eastAsia"/>
              </w:rPr>
            </w:pPr>
            <w:r>
              <w:rPr>
                <w:rFonts w:hint="eastAsia"/>
              </w:rPr>
              <w:t>(1)质壁分离是原生质层和细胞壁的分离，原生质层包括细胞膜、液泡膜以及二者之间的细胞质。</w:t>
            </w:r>
          </w:p>
          <w:p>
            <w:pPr>
              <w:ind w:firstLine="405"/>
              <w:rPr>
                <w:rFonts w:hint="eastAsia"/>
              </w:rPr>
            </w:pPr>
            <w:r>
              <w:rPr>
                <w:rFonts w:hint="eastAsia"/>
              </w:rPr>
              <w:t>(2)发生质壁分离的外界条件是外界溶液浓度大于细胞液浓度，而植物自身具备的结构特点是原生质层的伸缩性大于细胞壁的伸缩性。</w:t>
            </w:r>
          </w:p>
          <w:p>
            <w:pPr>
              <w:ind w:firstLine="405"/>
              <w:rPr>
                <w:rFonts w:hint="eastAsia"/>
              </w:rPr>
            </w:pPr>
            <w:r>
              <w:rPr>
                <w:rFonts w:hint="eastAsia"/>
              </w:rPr>
              <w:t>(3)在观察植物细胞质壁分离与复原实验中，当细胞处于质壁分离状态时，此时细胞可能正在发生质壁分离过程，也可能质壁分离完成，细胞原生质层大小处于相对静止状态，还可能处于质壁分离的复原过程中，因此，细胞液浓度与外界溶液浓度的关系是细胞液浓度大于、等于或小于外界溶液浓度。</w:t>
            </w:r>
          </w:p>
          <w:p>
            <w:pPr>
              <w:ind w:firstLine="405"/>
              <w:rPr>
                <w:rFonts w:hint="eastAsia"/>
              </w:rPr>
            </w:pPr>
            <w:r>
              <w:rPr>
                <w:rFonts w:hint="eastAsia"/>
              </w:rPr>
              <w:t>(4)①由图中两种红心萝卜的质量变化结果可知，甲～戊五种蔗糖溶液的浓度大小为丙&lt;戊&lt;甲&lt;丁&lt;乙，甲为红心萝卜A的等渗溶液，戊为红心萝卜B的等渗溶液，因此红心萝卜A比红心萝卜B的细胞液浓度高。②在甲蔗糖溶液中加入适量的清水，溶液浓度降低，红心萝卜A吸水，一段时间后，细胞液浓度降低。</w:t>
            </w:r>
          </w:p>
          <w:p>
            <w:pPr>
              <w:ind w:firstLine="405"/>
              <w:rPr>
                <w:rFonts w:hint="eastAsia"/>
              </w:rPr>
            </w:pPr>
            <w:r>
              <w:rPr>
                <w:rFonts w:hint="eastAsia"/>
              </w:rPr>
              <w:t>29．  【解析】</w:t>
            </w:r>
          </w:p>
          <w:p>
            <w:pPr>
              <w:ind w:firstLine="405"/>
              <w:rPr>
                <w:rFonts w:hint="eastAsia"/>
              </w:rPr>
            </w:pPr>
            <w:r>
              <w:rPr>
                <w:rFonts w:hint="eastAsia"/>
              </w:rPr>
              <w:t>（1）由图可知，该实验研究了不同pH对酶活性的影响,及同一pH下三种酶的活性。因此，该实验的自变量是pH和酶的种类；因变量是酶活性。</w:t>
            </w:r>
          </w:p>
          <w:p>
            <w:pPr>
              <w:ind w:firstLine="405"/>
              <w:rPr>
                <w:rFonts w:hint="eastAsia"/>
              </w:rPr>
            </w:pPr>
            <w:r>
              <w:rPr>
                <w:rFonts w:hint="eastAsia"/>
              </w:rPr>
              <w:t>（2）从图中可知胃蛋白酶的最适pH为2，胰蛋白酶的最适pH为8，pH在4～8 范围内，木瓜蛋白酶的活性不变。</w:t>
            </w:r>
          </w:p>
          <w:p>
            <w:pPr>
              <w:ind w:firstLine="405"/>
              <w:rPr>
                <w:rFonts w:hint="eastAsia"/>
              </w:rPr>
            </w:pPr>
            <w:r>
              <w:rPr>
                <w:rFonts w:hint="eastAsia"/>
              </w:rPr>
              <w:t>（3）蛋白质在蛋白酶的催化作用下被分解为多肽、氨基酸，使口感嫩而不韧，达到味美的效果，由图可以看出，木瓜蛋白酶在pH在4～8 范围内，酶活性都较高并保持相对稳定，易于蛋白酶活性的稳定发挥，因此最适合做嫩肉粉的是木瓜蛋白酶。</w:t>
            </w:r>
          </w:p>
          <w:p>
            <w:pPr>
              <w:ind w:firstLine="405"/>
              <w:rPr>
                <w:rFonts w:hint="eastAsia"/>
              </w:rPr>
            </w:pPr>
            <w:r>
              <w:rPr>
                <w:rFonts w:hint="eastAsia"/>
              </w:rPr>
              <w:t>（4）影响酶促反应速率的因素有酶浓度、底物浓度和温度、pH等反应条件。在反应条件适宜，酶量不足的情况下，增加底物量，反应速率不增加，此时酶促反应速率的限制因子是酶浓度。随着酶浓度的增加，当酶浓度不是酶促反应速率的限制因子时，底物量增加，酶促反应速率增加，A正确。</w:t>
            </w:r>
          </w:p>
          <w:p>
            <w:pPr>
              <w:ind w:firstLine="405"/>
              <w:rPr>
                <w:rFonts w:hint="eastAsia"/>
                <w:lang w:eastAsia="zh-CN"/>
              </w:rPr>
            </w:pPr>
          </w:p>
          <w:p>
            <w:pPr>
              <w:ind w:firstLine="405"/>
              <w:rPr>
                <w:rFonts w:hint="eastAsia"/>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sz w:val="10"/>
          <w:szCs w:val="10"/>
          <w:lang w:eastAsia="zh-CN"/>
        </w:rPr>
      </w:pPr>
    </w:p>
    <w:tbl>
      <w:tblPr>
        <w:tblStyle w:val="3"/>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19" w:type="dxa"/>
          </w:tcPr>
          <w:p>
            <w:pPr>
              <w:numPr>
                <w:ilvl w:val="0"/>
                <w:numId w:val="0"/>
              </w:numPr>
              <w:rPr>
                <w:rFonts w:hint="eastAsia"/>
                <w:lang w:eastAsia="zh-CN"/>
              </w:rPr>
            </w:pPr>
            <w:r>
              <w:rPr>
                <w:rFonts w:hint="eastAsia"/>
                <w:lang w:eastAsia="zh-CN"/>
              </w:rPr>
              <w:t>五、改进措施</w:t>
            </w:r>
          </w:p>
          <w:p>
            <w:pPr>
              <w:ind w:firstLine="420" w:firstLineChars="200"/>
              <w:rPr>
                <w:rFonts w:hint="eastAsia"/>
              </w:rPr>
            </w:pPr>
            <w:r>
              <w:rPr>
                <w:rFonts w:hint="eastAsia"/>
              </w:rPr>
              <w:t xml:space="preserve">1．认真研究新课程标准，有效备考 </w:t>
            </w:r>
          </w:p>
          <w:p>
            <w:pPr>
              <w:ind w:firstLine="420" w:firstLineChars="200"/>
              <w:rPr>
                <w:rFonts w:hint="eastAsia"/>
              </w:rPr>
            </w:pPr>
            <w:r>
              <w:rPr>
                <w:rFonts w:hint="eastAsia"/>
              </w:rPr>
              <w:t xml:space="preserve">认真研读新课程标准，明确高考命题的方向。按照考试说明要求，把握复习的难度、深度和广度，进一步清晰高考命题方向，做到有效备考。 </w:t>
            </w:r>
          </w:p>
          <w:p>
            <w:pPr>
              <w:ind w:firstLine="405"/>
              <w:rPr>
                <w:rFonts w:hint="eastAsia"/>
              </w:rPr>
            </w:pPr>
            <w:r>
              <w:rPr>
                <w:rFonts w:hint="eastAsia"/>
              </w:rPr>
              <w:t xml:space="preserve">2．进一步加强双基教学，夯实基础 </w:t>
            </w:r>
          </w:p>
          <w:p>
            <w:pPr>
              <w:ind w:firstLine="405"/>
              <w:rPr>
                <w:rFonts w:hint="eastAsia"/>
              </w:rPr>
            </w:pPr>
            <w:r>
              <w:rPr>
                <w:rFonts w:hint="eastAsia"/>
              </w:rPr>
              <w:t xml:space="preserve">基础知识和基本技能掌握不牢固导致失分，一直是影响学生成绩提升的重要原因。从收集的答题情况来看，还需要我们在教学中进一步引导学生强化基础。在教学过程中重视形成知识网络，对知识进行系统的归纳、总结，使零散的知识有序化、系统化、结构化。基础知识教学要贯穿复习过程的始终，一直到高考决不放松。 </w:t>
            </w:r>
          </w:p>
          <w:p>
            <w:r>
              <w:rPr>
                <w:rFonts w:hint="eastAsia"/>
              </w:rPr>
              <w:t>　　3、讲练并重，精讲精练</w:t>
            </w:r>
          </w:p>
          <w:p>
            <w:pPr>
              <w:ind w:firstLine="420" w:firstLineChars="200"/>
            </w:pPr>
            <w:r>
              <w:rPr>
                <w:rFonts w:hint="eastAsia"/>
              </w:rPr>
              <w:t>在教学中我们坚持讲解与练习有机结合的原则，要“精讲精练”，使学生能触类旁通、举一反三。讲：针对性要强，讲重点、关键点，侧重讲单元练习方法和应注意的问题。练：以限时练和课堂反馈作业为主要形式，让学生在解题的能力、速度等方面适应高考的要求。抓好运用知识能力的单元训练、综合训练，题目的难度、梯度适宜。</w:t>
            </w:r>
          </w:p>
          <w:p>
            <w:pPr>
              <w:ind w:firstLine="420" w:firstLineChars="200"/>
            </w:pPr>
            <w:r>
              <w:rPr>
                <w:rFonts w:hint="eastAsia"/>
              </w:rPr>
              <w:t> 4、加强实验教学，提高实验能力</w:t>
            </w:r>
          </w:p>
          <w:p>
            <w:pPr>
              <w:ind w:firstLine="420" w:firstLineChars="200"/>
            </w:pPr>
            <w:r>
              <w:rPr>
                <w:rFonts w:hint="eastAsia"/>
              </w:rPr>
              <w:t>实验设计题应作为教学的重中之重。重视教材中的科学发现过程和实验设计思路，以培养学生的科学的实验思想和方法手段。充分利用课本中的每一个实验、每一类实验的操作与探究，培养学生领悟实验设计的思想，掌握实验的方法和技巧，以及学会对实验数据处理等能力。教学时，一定要将教材中实验设计的基本思想、原理、原则和方法，有意识、有目的地渗透到带有新情景的实验方案的设计中。利用教材中的经典实验，介绍生物学研究的基本方法、过程。结合近几年的高考实验题，将实验题型分类，每一类选择一至二个典型题例，重点讲解，要把培养学生的实验能力贯穿在整个教学过程中。</w:t>
            </w:r>
          </w:p>
          <w:p>
            <w:pPr>
              <w:ind w:firstLine="420" w:firstLineChars="200"/>
            </w:pPr>
            <w:r>
              <w:rPr>
                <w:rFonts w:hint="eastAsia"/>
              </w:rPr>
              <w:t>5、注重培养学生的语言表达能力 </w:t>
            </w:r>
          </w:p>
          <w:p>
            <w:pPr>
              <w:ind w:firstLine="420" w:firstLineChars="200"/>
              <w:rPr>
                <w:rFonts w:hint="eastAsia"/>
                <w:vertAlign w:val="baseline"/>
                <w:lang w:eastAsia="zh-CN"/>
              </w:rPr>
            </w:pPr>
            <w:r>
              <w:rPr>
                <w:rFonts w:hint="eastAsia"/>
              </w:rPr>
              <w:t>文字简述题，在考查知识和能力的同时，也考查了学生语言表达能力，尤其是用规范的学科术语表达的能力。在平时教学中，应加强这一能力的培养。 我们选择典型例题，先让学生做，教师再根据学生的答题情况讲解，然后让学生把正确答案抄一遍，培养学生的语言组织能力和语言表达能力，以及答题的规范性和准确性。 </w:t>
            </w:r>
          </w:p>
          <w:p>
            <w:pPr>
              <w:numPr>
                <w:ilvl w:val="0"/>
                <w:numId w:val="0"/>
              </w:numPr>
              <w:rPr>
                <w:rFonts w:hint="eastAsia"/>
                <w:vertAlign w:val="baseline"/>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100" w:lineRule="exact"/>
        <w:textAlignment w:val="auto"/>
        <w:rPr>
          <w:rFonts w:hint="eastAsia"/>
          <w:sz w:val="10"/>
          <w:szCs w:val="10"/>
          <w:lang w:eastAsia="zh-CN"/>
        </w:rPr>
      </w:pPr>
    </w:p>
    <w:sectPr>
      <w:pgSz w:w="11906" w:h="16838"/>
      <w:pgMar w:top="1440"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BCF71"/>
    <w:multiLevelType w:val="singleLevel"/>
    <w:tmpl w:val="579BCF7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A4BE4"/>
    <w:rsid w:val="14170E3C"/>
    <w:rsid w:val="44F35D8E"/>
    <w:rsid w:val="47C72083"/>
    <w:rsid w:val="51446E73"/>
    <w:rsid w:val="56EA4BE4"/>
    <w:rsid w:val="6E3160ED"/>
    <w:rsid w:val="740A60A8"/>
    <w:rsid w:val="7419712B"/>
    <w:rsid w:val="7B254D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2019-03-01T00:30:00Z</dcterms:created>
  <dc:creator>xt</dc:creator>
  <cp:lastModifiedBy>Administrator</cp:lastModifiedBy>
  <cp:lastPrinted>2020-06-09T08:33:47Z</cp:lastPrinted>
  <dcterms:modified xsi:type="dcterms:W3CDTF">2020-06-09T08:34:55Z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