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34C" w:rsidRDefault="0006734C" w:rsidP="00D46B1F">
      <w:pPr>
        <w:spacing w:line="360" w:lineRule="auto"/>
        <w:ind w:firstLineChars="1600" w:firstLine="3360"/>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评课感想（潘玉凤）</w:t>
      </w:r>
    </w:p>
    <w:p w:rsidR="002125C6" w:rsidRDefault="0006734C" w:rsidP="00D46B1F">
      <w:pPr>
        <w:spacing w:line="360" w:lineRule="auto"/>
        <w:ind w:firstLineChars="200" w:firstLine="420"/>
      </w:pPr>
      <w:r>
        <w:rPr>
          <w:rFonts w:ascii="Helvetica" w:hAnsi="Helvetica" w:cs="Helvetica" w:hint="eastAsia"/>
          <w:color w:val="333333"/>
          <w:szCs w:val="21"/>
          <w:shd w:val="clear" w:color="auto" w:fill="FFFFFF"/>
        </w:rPr>
        <w:t>今天听了李伟老师的</w:t>
      </w:r>
      <w:r>
        <w:rPr>
          <w:rFonts w:ascii="Helvetica" w:hAnsi="Helvetica" w:cs="Helvetica"/>
          <w:color w:val="333333"/>
          <w:szCs w:val="21"/>
          <w:shd w:val="clear" w:color="auto" w:fill="FFFFFF"/>
        </w:rPr>
        <w:t>《启蒙运动》</w:t>
      </w:r>
      <w:r>
        <w:rPr>
          <w:rFonts w:ascii="Helvetica" w:hAnsi="Helvetica" w:cs="Helvetica" w:hint="eastAsia"/>
          <w:color w:val="333333"/>
          <w:szCs w:val="21"/>
          <w:shd w:val="clear" w:color="auto" w:fill="FFFFFF"/>
        </w:rPr>
        <w:t>一课</w:t>
      </w:r>
      <w:r>
        <w:rPr>
          <w:rFonts w:ascii="Helvetica" w:hAnsi="Helvetica" w:cs="Helvetica"/>
          <w:color w:val="333333"/>
          <w:szCs w:val="21"/>
          <w:shd w:val="clear" w:color="auto" w:fill="FFFFFF"/>
        </w:rPr>
        <w:t>。</w:t>
      </w:r>
      <w:r>
        <w:rPr>
          <w:rFonts w:ascii="Helvetica" w:hAnsi="Helvetica" w:cs="Helvetica" w:hint="eastAsia"/>
          <w:color w:val="333333"/>
          <w:szCs w:val="21"/>
          <w:shd w:val="clear" w:color="auto" w:fill="FFFFFF"/>
        </w:rPr>
        <w:t>课堂</w:t>
      </w:r>
      <w:r>
        <w:rPr>
          <w:rFonts w:ascii="Helvetica" w:hAnsi="Helvetica" w:cs="Helvetica"/>
          <w:color w:val="333333"/>
          <w:szCs w:val="21"/>
          <w:shd w:val="clear" w:color="auto" w:fill="FFFFFF"/>
        </w:rPr>
        <w:t>全方位地展现了教师的专业成长素养，令笔者感触良多。</w:t>
      </w:r>
      <w:r>
        <w:rPr>
          <w:rFonts w:ascii="Helvetica" w:hAnsi="Helvetica" w:cs="Helvetica"/>
          <w:color w:val="333333"/>
          <w:szCs w:val="21"/>
        </w:rPr>
        <w:br/>
      </w:r>
      <w:r>
        <w:rPr>
          <w:rFonts w:ascii="Helvetica" w:hAnsi="Helvetica" w:cs="Helvetica"/>
          <w:color w:val="333333"/>
          <w:szCs w:val="21"/>
          <w:shd w:val="clear" w:color="auto" w:fill="FFFFFF"/>
        </w:rPr>
        <w:t>最新出台的《高中历史课程标准（</w:t>
      </w:r>
      <w:r>
        <w:rPr>
          <w:rFonts w:ascii="Helvetica" w:hAnsi="Helvetica" w:cs="Helvetica"/>
          <w:color w:val="333333"/>
          <w:szCs w:val="21"/>
          <w:shd w:val="clear" w:color="auto" w:fill="FFFFFF"/>
        </w:rPr>
        <w:t>2017</w:t>
      </w:r>
      <w:r>
        <w:rPr>
          <w:rFonts w:ascii="Helvetica" w:hAnsi="Helvetica" w:cs="Helvetica"/>
          <w:color w:val="333333"/>
          <w:szCs w:val="21"/>
          <w:shd w:val="clear" w:color="auto" w:fill="FFFFFF"/>
        </w:rPr>
        <w:t>年版）》对</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启蒙运动</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这一历史主题的学习要求是：（必修课程）通过了解文艺复兴、宗教改革、启蒙运动与资产阶级革命的历史渊源，认识资产阶级革命的发生和资本主义制度的确立，是近代西方政治思想理念的初步实现。上述课程要求强调了历史教学应重视培育学生的核心素养。从教育学的角度来看，教师专业成长是教师不断习得教师专门的素养以优化教学的成长过程。教师专业成长追求的核心要素是获得优秀教师或专家型教师的能力，这一核心要素</w:t>
      </w:r>
      <w:proofErr w:type="gramStart"/>
      <w:r>
        <w:rPr>
          <w:rFonts w:ascii="Helvetica" w:hAnsi="Helvetica" w:cs="Helvetica"/>
          <w:color w:val="333333"/>
          <w:szCs w:val="21"/>
          <w:shd w:val="clear" w:color="auto" w:fill="FFFFFF"/>
        </w:rPr>
        <w:t>统摄着</w:t>
      </w:r>
      <w:proofErr w:type="gramEnd"/>
      <w:r>
        <w:rPr>
          <w:rFonts w:ascii="Helvetica" w:hAnsi="Helvetica" w:cs="Helvetica"/>
          <w:color w:val="333333"/>
          <w:szCs w:val="21"/>
          <w:shd w:val="clear" w:color="auto" w:fill="FFFFFF"/>
        </w:rPr>
        <w:t>教师的教学行为和教学活动，并直接影响着学习者的学习结果。依据对神经系统的研究，美国心理学家威特罗克的生成学习理论认为，学习者大致会经历如下的学习过程：积极而强烈的动机激发了学习者的注意，启动了其学习过程；学习者在记忆内容和材料信息之间形成关联，建构出新的意义，并对新知识重组、加工和检验最终生成理解。如图</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所示，生成性学习活动可以从动机过程、学习过程、创造过程和生成过程来理解。据此笔者认为要上好《启蒙运动》一课，应站在教师专业成长这一起点上，着力打造设计力、阅读力、呈现力和生成力，以提升教师自身的教养和学养，并在历史课堂中将其激活、驱动、转化、生成为学生的核心素养。</w:t>
      </w:r>
      <w:bookmarkStart w:id="0" w:name="_GoBack"/>
      <w:bookmarkEnd w:id="0"/>
    </w:p>
    <w:sectPr w:rsidR="002125C6" w:rsidSect="0034011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C"/>
    <w:rsid w:val="0006734C"/>
    <w:rsid w:val="002125C6"/>
    <w:rsid w:val="00340115"/>
    <w:rsid w:val="008233D5"/>
    <w:rsid w:val="00C927B9"/>
    <w:rsid w:val="00D46B1F"/>
    <w:rsid w:val="00D743FE"/>
    <w:rsid w:val="00DF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9FDF"/>
  <w15:chartTrackingRefBased/>
  <w15:docId w15:val="{1DF3A837-E62B-4AEF-A5A9-79FDC954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3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233D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4">
    <w:name w:val="副标题 字符"/>
    <w:basedOn w:val="a0"/>
    <w:link w:val="a3"/>
    <w:uiPriority w:val="11"/>
    <w:rsid w:val="008233D5"/>
    <w:rPr>
      <w:rFonts w:asciiTheme="majorHAnsi" w:eastAsia="宋体" w:hAnsiTheme="majorHAnsi" w:cstheme="majorBidi"/>
      <w:b/>
      <w:bCs/>
      <w:kern w:val="28"/>
      <w:sz w:val="32"/>
      <w:szCs w:val="32"/>
    </w:rPr>
  </w:style>
  <w:style w:type="paragraph" w:styleId="a5">
    <w:name w:val="No Spacing"/>
    <w:uiPriority w:val="1"/>
    <w:qFormat/>
    <w:rsid w:val="008233D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潘玉凤</dc:creator>
  <cp:keywords/>
  <dc:description/>
  <cp:lastModifiedBy>潘玉凤</cp:lastModifiedBy>
  <cp:revision>2</cp:revision>
  <dcterms:created xsi:type="dcterms:W3CDTF">2020-06-12T02:18:00Z</dcterms:created>
  <dcterms:modified xsi:type="dcterms:W3CDTF">2020-06-12T02:36:00Z</dcterms:modified>
</cp:coreProperties>
</file>