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body>
    <w:p>
      <w:pPr>
        <w:numPr>
          <w:ilvl w:val="0"/>
          <w:numId w:val="0"/>
        </w:numPr>
        <w:jc w:val="center"/>
        <w:spacing w:lineRule="auto" w:line="240" w:before="0" w:after="0"/>
        <w:ind w:right="0" w:left="0" w:firstLine="0"/>
        <w:rPr>
          <w:b w:val="1"/>
          <w:color w:val="auto"/>
          <w:position w:val="0"/>
          <w:sz w:val="30"/>
          <w:szCs w:val="30"/>
          <w:rFonts w:ascii="Calibri" w:eastAsia="宋体" w:hAnsi="宋体" w:hint="default"/>
        </w:rPr>
        <w:wordWrap w:val="off"/>
        <w:autoSpaceDE w:val="1"/>
        <w:autoSpaceDN w:val="1"/>
      </w:pPr>
      <w:r>
        <w:rPr>
          <w:color w:val="auto"/>
          <w:position w:val="0"/>
          <w:sz w:val="21"/>
          <w:szCs w:val="21"/>
          <w:rFonts w:ascii="Calibri" w:eastAsia="宋体" w:hAnsi="宋体" w:hint="default"/>
        </w:rPr>
        <w:t xml:space="preserve"> </w:t>
      </w:r>
      <w:r>
        <w:rPr>
          <w:b w:val="1"/>
          <w:color w:val="auto"/>
          <w:position w:val="0"/>
          <w:sz w:val="30"/>
          <w:szCs w:val="30"/>
          <w:rFonts w:ascii="Calibri" w:eastAsia="宋体" w:hAnsi="宋体" w:hint="default"/>
        </w:rPr>
        <w:t>《现代生物进化理论的由来》教学反思</w:t>
      </w:r>
    </w:p>
    <w:p>
      <w:pPr>
        <w:numPr>
          <w:ilvl w:val="0"/>
          <w:numId w:val="0"/>
        </w:numPr>
        <w:jc w:val="center"/>
        <w:spacing w:lineRule="auto" w:line="360" w:before="0" w:after="0"/>
        <w:ind w:right="0" w:left="0" w:firstLine="0"/>
        <w:rPr>
          <w:color w:val="auto"/>
          <w:position w:val="0"/>
          <w:sz w:val="21"/>
          <w:szCs w:val="21"/>
          <w:rFonts w:ascii="Calibri" w:eastAsia="宋体" w:hAnsi="宋体" w:hint="default"/>
        </w:rPr>
        <w:wordWrap w:val="off"/>
        <w:autoSpaceDE w:val="1"/>
        <w:autoSpaceDN w:val="1"/>
      </w:pPr>
      <w:r>
        <w:rPr>
          <w:color w:val="auto"/>
          <w:position w:val="0"/>
          <w:sz w:val="21"/>
          <w:szCs w:val="21"/>
          <w:rFonts w:ascii="Calibri" w:eastAsia="宋体" w:hAnsi="宋体" w:hint="default"/>
        </w:rPr>
        <w:t xml:space="preserve">南京市秦淮中学 俞志茹</w:t>
      </w:r>
    </w:p>
    <w:p>
      <w:pPr>
        <w:numPr>
          <w:ilvl w:val="0"/>
          <w:numId w:val="0"/>
        </w:numPr>
        <w:jc w:val="left"/>
        <w:spacing w:lineRule="auto" w:line="360" w:before="0" w:after="0"/>
        <w:ind w:right="0" w:left="0" w:firstLine="630"/>
        <w:rPr>
          <w:color w:val="auto"/>
          <w:position w:val="0"/>
          <w:sz w:val="21"/>
          <w:szCs w:val="21"/>
          <w:rFonts w:ascii="Calibri" w:eastAsia="宋体" w:hAnsi="宋体" w:hint="default"/>
        </w:rPr>
        <w:wordWrap w:val="off"/>
        <w:autoSpaceDE w:val="1"/>
        <w:autoSpaceDN w:val="1"/>
      </w:pPr>
      <w:r>
        <w:rPr>
          <w:color w:val="auto"/>
          <w:position w:val="0"/>
          <w:sz w:val="21"/>
          <w:szCs w:val="21"/>
          <w:rFonts w:ascii="Calibri" w:eastAsia="宋体" w:hAnsi="宋体" w:hint="default"/>
        </w:rPr>
        <w:t>学校在第九周开展了师徒同课异构的活动，我和徒弟张艳婷都上了《现代生物进化理论的</w:t>
      </w:r>
      <w:r>
        <w:rPr>
          <w:color w:val="auto"/>
          <w:position w:val="0"/>
          <w:sz w:val="21"/>
          <w:szCs w:val="21"/>
          <w:rFonts w:ascii="Calibri" w:eastAsia="宋体" w:hAnsi="宋体" w:hint="default"/>
        </w:rPr>
        <w:t>由来》这节，我们所上的这节课是高二必修2第7章第1节。</w:t>
      </w:r>
    </w:p>
    <w:p>
      <w:pPr>
        <w:numPr>
          <w:ilvl w:val="0"/>
          <w:numId w:val="0"/>
        </w:numPr>
        <w:jc w:val="left"/>
        <w:spacing w:lineRule="auto" w:line="360" w:before="0" w:after="0"/>
        <w:ind w:right="0" w:left="0" w:firstLine="0"/>
        <w:rPr>
          <w:color w:val="auto"/>
          <w:position w:val="0"/>
          <w:sz w:val="21"/>
          <w:szCs w:val="21"/>
          <w:rFonts w:ascii="Calibri" w:eastAsia="宋体" w:hAnsi="宋体" w:hint="default"/>
        </w:rPr>
        <w:wordWrap w:val="off"/>
        <w:autoSpaceDE w:val="1"/>
        <w:autoSpaceDN w:val="1"/>
      </w:pPr>
      <w:r>
        <w:rPr>
          <w:color w:val="auto"/>
          <w:position w:val="0"/>
          <w:sz w:val="21"/>
          <w:szCs w:val="21"/>
          <w:rFonts w:ascii="Calibri" w:eastAsia="宋体" w:hAnsi="宋体" w:hint="default"/>
        </w:rPr>
        <w:t>一、本节课在教学中的作用及地位</w:t>
      </w:r>
    </w:p>
    <w:p>
      <w:pPr>
        <w:numPr>
          <w:ilvl w:val="0"/>
          <w:numId w:val="0"/>
        </w:numPr>
        <w:jc w:val="left"/>
        <w:spacing w:lineRule="auto" w:line="360" w:before="0" w:after="0"/>
        <w:ind w:right="0" w:left="0" w:firstLine="630"/>
        <w:rPr>
          <w:color w:val="auto"/>
          <w:position w:val="0"/>
          <w:sz w:val="21"/>
          <w:szCs w:val="21"/>
          <w:rFonts w:ascii="Calibri" w:eastAsia="宋体" w:hAnsi="宋体" w:hint="default"/>
        </w:rPr>
        <w:wordWrap w:val="off"/>
        <w:autoSpaceDE w:val="1"/>
        <w:autoSpaceDN w:val="1"/>
      </w:pPr>
      <w:r>
        <w:rPr>
          <w:color w:val="auto"/>
          <w:position w:val="0"/>
          <w:sz w:val="21"/>
          <w:szCs w:val="21"/>
          <w:rFonts w:ascii="Calibri" w:eastAsia="宋体" w:hAnsi="宋体" w:hint="default"/>
        </w:rPr>
        <w:t>生物进化论不仅是生物学中具有重要地位的基础理论，也是对人们的自然观和世界观有着</w:t>
      </w:r>
      <w:r>
        <w:rPr>
          <w:color w:val="auto"/>
          <w:position w:val="0"/>
          <w:sz w:val="21"/>
          <w:szCs w:val="21"/>
          <w:rFonts w:ascii="Calibri" w:eastAsia="宋体" w:hAnsi="宋体" w:hint="default"/>
        </w:rPr>
        <w:t>重要影响的理论。因此在第一节的内容中核心内容是：一是帮助学生树立生物进化论的基本观点，</w:t>
      </w:r>
      <w:r>
        <w:rPr>
          <w:color w:val="auto"/>
          <w:position w:val="0"/>
          <w:sz w:val="21"/>
          <w:szCs w:val="21"/>
          <w:rFonts w:ascii="Calibri" w:eastAsia="宋体" w:hAnsi="宋体" w:hint="default"/>
        </w:rPr>
        <w:t>反对神创论和特种不变论。二是通过学习拉马克和达尔文的进化观点，尝试解释一些生物现象。</w:t>
      </w:r>
    </w:p>
    <w:p>
      <w:pPr>
        <w:numPr>
          <w:ilvl w:val="0"/>
          <w:numId w:val="0"/>
        </w:numPr>
        <w:jc w:val="left"/>
        <w:spacing w:lineRule="auto" w:line="360" w:before="0" w:after="0"/>
        <w:ind w:right="0" w:left="0" w:firstLine="0"/>
        <w:rPr>
          <w:color w:val="auto"/>
          <w:position w:val="0"/>
          <w:sz w:val="21"/>
          <w:szCs w:val="21"/>
          <w:rFonts w:ascii="Calibri" w:eastAsia="宋体" w:hAnsi="宋体" w:hint="default"/>
        </w:rPr>
        <w:wordWrap w:val="off"/>
        <w:autoSpaceDE w:val="1"/>
        <w:autoSpaceDN w:val="1"/>
      </w:pPr>
      <w:r>
        <w:rPr>
          <w:color w:val="auto"/>
          <w:position w:val="0"/>
          <w:sz w:val="21"/>
          <w:szCs w:val="21"/>
          <w:rFonts w:ascii="Calibri" w:eastAsia="宋体" w:hAnsi="宋体" w:hint="default"/>
        </w:rPr>
        <w:t>二、上本课时所采用的方法和策略</w:t>
      </w:r>
    </w:p>
    <w:p>
      <w:pPr>
        <w:numPr>
          <w:ilvl w:val="0"/>
          <w:numId w:val="0"/>
        </w:numPr>
        <w:jc w:val="left"/>
        <w:spacing w:lineRule="auto" w:line="360" w:before="0" w:after="0"/>
        <w:ind w:right="0" w:left="0" w:firstLine="630"/>
        <w:rPr>
          <w:color w:val="auto"/>
          <w:position w:val="0"/>
          <w:sz w:val="21"/>
          <w:szCs w:val="21"/>
          <w:rFonts w:ascii="Calibri" w:eastAsia="宋体" w:hAnsi="宋体" w:hint="default"/>
        </w:rPr>
        <w:wordWrap w:val="off"/>
        <w:autoSpaceDE w:val="1"/>
        <w:autoSpaceDN w:val="1"/>
      </w:pPr>
      <w:r>
        <w:rPr>
          <w:color w:val="auto"/>
          <w:position w:val="0"/>
          <w:sz w:val="21"/>
          <w:szCs w:val="21"/>
          <w:rFonts w:ascii="Calibri" w:eastAsia="宋体" w:hAnsi="宋体" w:hint="default"/>
        </w:rPr>
        <w:t>作为一种理论相对来说学生学起来会感觉比较枯燥，所以在上本节课时我尝试用一些生活</w:t>
      </w:r>
      <w:r>
        <w:rPr>
          <w:color w:val="auto"/>
          <w:position w:val="0"/>
          <w:sz w:val="21"/>
          <w:szCs w:val="21"/>
          <w:rFonts w:ascii="Calibri" w:eastAsia="宋体" w:hAnsi="宋体" w:hint="default"/>
        </w:rPr>
        <w:t>中较为实际的事例结合拉马克和达尔文的主要思想进行讲述，尽可能引起学生的兴趣和学习的注</w:t>
      </w:r>
      <w:r>
        <w:rPr>
          <w:color w:val="auto"/>
          <w:position w:val="0"/>
          <w:sz w:val="21"/>
          <w:szCs w:val="21"/>
          <w:rFonts w:ascii="Calibri" w:eastAsia="宋体" w:hAnsi="宋体" w:hint="default"/>
        </w:rPr>
        <w:t>意力。在上本节课中我也充分贯彻了这一思想，取得了较好的教学效果。</w:t>
      </w:r>
    </w:p>
    <w:p>
      <w:pPr>
        <w:numPr>
          <w:ilvl w:val="0"/>
          <w:numId w:val="0"/>
        </w:numPr>
        <w:jc w:val="left"/>
        <w:spacing w:lineRule="auto" w:line="360" w:before="0" w:after="0"/>
        <w:ind w:right="0" w:left="0" w:firstLine="0"/>
        <w:rPr>
          <w:color w:val="auto"/>
          <w:position w:val="0"/>
          <w:sz w:val="21"/>
          <w:szCs w:val="21"/>
          <w:rFonts w:ascii="Calibri" w:eastAsia="宋体" w:hAnsi="宋体" w:hint="default"/>
        </w:rPr>
        <w:wordWrap w:val="off"/>
        <w:autoSpaceDE w:val="1"/>
        <w:autoSpaceDN w:val="1"/>
      </w:pPr>
      <w:r>
        <w:rPr>
          <w:color w:val="auto"/>
          <w:position w:val="0"/>
          <w:sz w:val="21"/>
          <w:szCs w:val="21"/>
          <w:rFonts w:ascii="Calibri" w:eastAsia="宋体" w:hAnsi="宋体" w:hint="default"/>
        </w:rPr>
        <w:t>1、神话故事的导入让学生认识到人们在早期对生物起源的认识。</w:t>
      </w:r>
    </w:p>
    <w:p>
      <w:pPr>
        <w:numPr>
          <w:ilvl w:val="0"/>
          <w:numId w:val="0"/>
        </w:numPr>
        <w:jc w:val="left"/>
        <w:spacing w:lineRule="auto" w:line="360" w:before="0" w:after="0"/>
        <w:ind w:right="0" w:left="0" w:firstLine="0"/>
        <w:rPr>
          <w:color w:val="auto"/>
          <w:position w:val="0"/>
          <w:sz w:val="21"/>
          <w:szCs w:val="21"/>
          <w:rFonts w:ascii="Calibri" w:eastAsia="宋体" w:hAnsi="宋体" w:hint="default"/>
        </w:rPr>
        <w:wordWrap w:val="off"/>
        <w:autoSpaceDE w:val="1"/>
        <w:autoSpaceDN w:val="1"/>
      </w:pPr>
      <w:r>
        <w:rPr>
          <w:color w:val="auto"/>
          <w:position w:val="0"/>
          <w:sz w:val="21"/>
          <w:szCs w:val="21"/>
          <w:rFonts w:ascii="Calibri" w:eastAsia="宋体" w:hAnsi="宋体" w:hint="default"/>
        </w:rPr>
        <w:t>2、拉马克进化学说采取学生阅读材料后相互辨析来理解其主要观点和内容。</w:t>
      </w:r>
    </w:p>
    <w:p>
      <w:pPr>
        <w:numPr>
          <w:ilvl w:val="0"/>
          <w:numId w:val="0"/>
        </w:numPr>
        <w:jc w:val="left"/>
        <w:spacing w:lineRule="auto" w:line="360" w:before="0" w:after="0"/>
        <w:ind w:right="0" w:left="0" w:firstLine="0"/>
        <w:rPr>
          <w:color w:val="auto"/>
          <w:position w:val="0"/>
          <w:sz w:val="21"/>
          <w:szCs w:val="21"/>
          <w:rFonts w:ascii="Calibri" w:eastAsia="宋体" w:hAnsi="宋体" w:hint="default"/>
        </w:rPr>
        <w:wordWrap w:val="off"/>
        <w:autoSpaceDE w:val="1"/>
        <w:autoSpaceDN w:val="1"/>
      </w:pPr>
      <w:r>
        <w:rPr>
          <w:color w:val="auto"/>
          <w:position w:val="0"/>
          <w:sz w:val="21"/>
          <w:szCs w:val="21"/>
          <w:rFonts w:ascii="Calibri" w:eastAsia="宋体" w:hAnsi="宋体" w:hint="default"/>
        </w:rPr>
        <w:t xml:space="preserve"> 3、对达尔文的自然选择学说在小学、初中都有涉及，故重点放在达尔文对自然选择学说的解释</w:t>
      </w:r>
      <w:r>
        <w:rPr>
          <w:color w:val="auto"/>
          <w:position w:val="0"/>
          <w:sz w:val="21"/>
          <w:szCs w:val="21"/>
          <w:rFonts w:ascii="Calibri" w:eastAsia="宋体" w:hAnsi="宋体" w:hint="default"/>
        </w:rPr>
        <w:t>模型这一重点内容上。主要是要求学生能够通过观察、发现的一些资料，进行分析、总结，找到</w:t>
      </w:r>
      <w:r>
        <w:rPr>
          <w:color w:val="auto"/>
          <w:position w:val="0"/>
          <w:sz w:val="21"/>
          <w:szCs w:val="21"/>
          <w:rFonts w:ascii="Calibri" w:eastAsia="宋体" w:hAnsi="宋体" w:hint="default"/>
        </w:rPr>
        <w:t>资料之间的逻辑关系，通过一系列的推理得到相关结论。对培养学生通过资料获取有用信息的能</w:t>
      </w:r>
      <w:r>
        <w:rPr>
          <w:color w:val="auto"/>
          <w:position w:val="0"/>
          <w:sz w:val="21"/>
          <w:szCs w:val="21"/>
          <w:rFonts w:ascii="Calibri" w:eastAsia="宋体" w:hAnsi="宋体" w:hint="default"/>
        </w:rPr>
        <w:t>力、逻辑推理能力等均有一定的促进作用。</w:t>
      </w:r>
    </w:p>
    <w:p>
      <w:pPr>
        <w:numPr>
          <w:ilvl w:val="0"/>
          <w:numId w:val="0"/>
        </w:numPr>
        <w:jc w:val="left"/>
        <w:spacing w:lineRule="auto" w:line="360" w:before="0" w:after="0"/>
        <w:ind w:right="0" w:left="0" w:firstLine="0"/>
        <w:rPr>
          <w:color w:val="auto"/>
          <w:position w:val="0"/>
          <w:sz w:val="21"/>
          <w:szCs w:val="21"/>
          <w:rFonts w:ascii="Calibri" w:eastAsia="宋体" w:hAnsi="宋体" w:hint="default"/>
        </w:rPr>
        <w:wordWrap w:val="off"/>
        <w:autoSpaceDE w:val="1"/>
        <w:autoSpaceDN w:val="1"/>
      </w:pPr>
      <w:r>
        <w:rPr>
          <w:color w:val="auto"/>
          <w:position w:val="0"/>
          <w:sz w:val="21"/>
          <w:szCs w:val="21"/>
          <w:rFonts w:ascii="Calibri" w:eastAsia="宋体" w:hAnsi="宋体" w:hint="default"/>
        </w:rPr>
        <w:t>4、通过对达尔文进化论的局限性分析，让学生理解生物进化理论也是在不断发展的，通过科技的</w:t>
      </w:r>
      <w:r>
        <w:rPr>
          <w:color w:val="auto"/>
          <w:position w:val="0"/>
          <w:sz w:val="21"/>
          <w:szCs w:val="21"/>
          <w:rFonts w:ascii="Calibri" w:eastAsia="宋体" w:hAnsi="宋体" w:hint="default"/>
        </w:rPr>
        <w:t>发展、思想的改变，生物进化理论在不断补充和完善当中，有利于学生树立正确的人生观和世界</w:t>
      </w:r>
      <w:r>
        <w:rPr>
          <w:color w:val="auto"/>
          <w:position w:val="0"/>
          <w:sz w:val="21"/>
          <w:szCs w:val="21"/>
          <w:rFonts w:ascii="Calibri" w:eastAsia="宋体" w:hAnsi="宋体" w:hint="default"/>
        </w:rPr>
        <w:t>观。</w:t>
      </w:r>
    </w:p>
    <w:p>
      <w:pPr>
        <w:numPr>
          <w:ilvl w:val="0"/>
          <w:numId w:val="0"/>
        </w:numPr>
        <w:jc w:val="left"/>
        <w:spacing w:lineRule="auto" w:line="360" w:before="0" w:after="0"/>
        <w:ind w:right="0" w:left="0" w:firstLine="0"/>
        <w:rPr>
          <w:color w:val="auto"/>
          <w:position w:val="0"/>
          <w:sz w:val="21"/>
          <w:szCs w:val="21"/>
          <w:rFonts w:ascii="Calibri" w:eastAsia="宋体" w:hAnsi="宋体" w:hint="default"/>
        </w:rPr>
        <w:wordWrap w:val="off"/>
        <w:autoSpaceDE w:val="1"/>
        <w:autoSpaceDN w:val="1"/>
      </w:pPr>
      <w:r>
        <w:rPr>
          <w:color w:val="auto"/>
          <w:position w:val="0"/>
          <w:sz w:val="21"/>
          <w:szCs w:val="21"/>
          <w:rFonts w:ascii="Calibri" w:eastAsia="宋体" w:hAnsi="宋体" w:hint="default"/>
        </w:rPr>
        <w:t>5、本节课较为完整，也充分体现了新课标的理念，在学生中关注了大多数的学生，教学效果良好。</w:t>
      </w:r>
    </w:p>
    <w:p>
      <w:pPr>
        <w:numPr>
          <w:ilvl w:val="0"/>
          <w:numId w:val="0"/>
        </w:numPr>
        <w:jc w:val="left"/>
        <w:spacing w:lineRule="auto" w:line="360" w:before="0" w:after="0"/>
        <w:ind w:right="0" w:left="0" w:firstLine="0"/>
        <w:rPr>
          <w:color w:val="auto"/>
          <w:position w:val="0"/>
          <w:sz w:val="21"/>
          <w:szCs w:val="21"/>
          <w:rFonts w:ascii="Calibri" w:eastAsia="宋体" w:hAnsi="宋体" w:hint="default"/>
        </w:rPr>
        <w:wordWrap w:val="off"/>
        <w:autoSpaceDE w:val="1"/>
        <w:autoSpaceDN w:val="1"/>
      </w:pPr>
      <w:r>
        <w:rPr>
          <w:color w:val="auto"/>
          <w:position w:val="0"/>
          <w:sz w:val="21"/>
          <w:szCs w:val="21"/>
          <w:rFonts w:ascii="Calibri" w:eastAsia="宋体" w:hAnsi="宋体" w:hint="default"/>
        </w:rPr>
        <w:t>三、本节课的一些不足</w:t>
      </w:r>
    </w:p>
    <w:p>
      <w:pPr>
        <w:numPr>
          <w:ilvl w:val="0"/>
          <w:numId w:val="0"/>
        </w:numPr>
        <w:jc w:val="left"/>
        <w:spacing w:lineRule="auto" w:line="360" w:before="0" w:after="0"/>
        <w:ind w:right="0" w:left="0" w:firstLine="0"/>
        <w:rPr>
          <w:color w:val="auto"/>
          <w:position w:val="0"/>
          <w:sz w:val="21"/>
          <w:szCs w:val="21"/>
          <w:rFonts w:ascii="Calibri" w:eastAsia="宋体" w:hAnsi="宋体" w:hint="default"/>
        </w:rPr>
        <w:wordWrap w:val="off"/>
        <w:autoSpaceDE w:val="1"/>
        <w:autoSpaceDN w:val="1"/>
      </w:pPr>
      <w:r>
        <w:rPr>
          <w:color w:val="auto"/>
          <w:position w:val="0"/>
          <w:sz w:val="21"/>
          <w:szCs w:val="21"/>
          <w:rFonts w:ascii="Calibri" w:eastAsia="宋体" w:hAnsi="宋体" w:hint="default"/>
        </w:rPr>
        <w:t>1、导入的神话故事虽对学生具有吸引力，但在提问时的导向有些不够明确，让学生在回答时不能</w:t>
      </w:r>
      <w:r>
        <w:rPr>
          <w:color w:val="auto"/>
          <w:position w:val="0"/>
          <w:sz w:val="21"/>
          <w:szCs w:val="21"/>
          <w:rFonts w:ascii="Calibri" w:eastAsia="宋体" w:hAnsi="宋体" w:hint="default"/>
        </w:rPr>
        <w:t>快速找到正确的方向。</w:t>
      </w:r>
    </w:p>
    <w:p>
      <w:pPr>
        <w:numPr>
          <w:ilvl w:val="0"/>
          <w:numId w:val="0"/>
        </w:numPr>
        <w:jc w:val="left"/>
        <w:spacing w:lineRule="auto" w:line="360" w:before="0" w:after="0"/>
        <w:ind w:right="0" w:left="0" w:firstLine="0"/>
        <w:rPr>
          <w:color w:val="auto"/>
          <w:position w:val="0"/>
          <w:sz w:val="21"/>
          <w:szCs w:val="21"/>
          <w:rFonts w:ascii="Calibri" w:eastAsia="宋体" w:hAnsi="宋体" w:hint="default"/>
        </w:rPr>
        <w:wordWrap w:val="off"/>
        <w:autoSpaceDE w:val="1"/>
        <w:autoSpaceDN w:val="1"/>
      </w:pPr>
      <w:r>
        <w:rPr>
          <w:color w:val="auto"/>
          <w:position w:val="0"/>
          <w:sz w:val="21"/>
          <w:szCs w:val="21"/>
          <w:rFonts w:ascii="Calibri" w:eastAsia="宋体" w:hAnsi="宋体" w:hint="default"/>
        </w:rPr>
        <w:t>2、课件制作不够精良。</w:t>
      </w:r>
    </w:p>
    <w:p>
      <w:pPr>
        <w:numPr>
          <w:ilvl w:val="0"/>
          <w:numId w:val="0"/>
        </w:numPr>
        <w:jc w:val="left"/>
        <w:spacing w:lineRule="auto" w:line="360" w:before="0" w:after="0"/>
        <w:ind w:right="0" w:left="0" w:firstLine="0"/>
        <w:rPr>
          <w:color w:val="auto"/>
          <w:position w:val="0"/>
          <w:sz w:val="21"/>
          <w:szCs w:val="21"/>
          <w:rFonts w:ascii="Calibri" w:eastAsia="宋体" w:hAnsi="宋体" w:hint="default"/>
        </w:rPr>
        <w:wordWrap w:val="off"/>
        <w:autoSpaceDE w:val="1"/>
        <w:autoSpaceDN w:val="1"/>
      </w:pPr>
      <w:r>
        <w:rPr>
          <w:color w:val="auto"/>
          <w:position w:val="0"/>
          <w:sz w:val="21"/>
          <w:szCs w:val="21"/>
          <w:rFonts w:ascii="Calibri" w:eastAsia="宋体" w:hAnsi="宋体" w:hint="default"/>
        </w:rPr>
        <w:t>3、没有考虑学生已经学过必修3种群数量变化的内容，故在教学中没有将达尔文的模型与种群数</w:t>
      </w:r>
      <w:r>
        <w:rPr>
          <w:color w:val="auto"/>
          <w:position w:val="0"/>
          <w:sz w:val="21"/>
          <w:szCs w:val="21"/>
          <w:rFonts w:ascii="Calibri" w:eastAsia="宋体" w:hAnsi="宋体" w:hint="default"/>
        </w:rPr>
        <w:t>量变化曲线相联系。对于帮助学生构建知识网络稍有不足。</w:t>
      </w:r>
    </w:p>
    <w:p>
      <w:pPr>
        <w:numPr>
          <w:ilvl w:val="0"/>
          <w:numId w:val="0"/>
        </w:numPr>
        <w:jc w:val="left"/>
        <w:spacing w:lineRule="auto" w:line="360" w:before="0" w:after="0"/>
        <w:ind w:right="0" w:left="0" w:firstLine="0"/>
        <w:rPr>
          <w:color w:val="auto"/>
          <w:position w:val="0"/>
          <w:sz w:val="21"/>
          <w:szCs w:val="21"/>
          <w:rFonts w:ascii="Calibri" w:eastAsia="宋体" w:hAnsi="宋体" w:hint="default"/>
        </w:rPr>
        <w:wordWrap w:val="off"/>
        <w:autoSpaceDE w:val="1"/>
        <w:autoSpaceDN w:val="1"/>
      </w:pPr>
      <w:r>
        <w:rPr>
          <w:color w:val="auto"/>
          <w:position w:val="0"/>
          <w:sz w:val="21"/>
          <w:szCs w:val="21"/>
          <w:rFonts w:ascii="Calibri" w:eastAsia="宋体" w:hAnsi="宋体" w:hint="default"/>
        </w:rPr>
        <w:t>4、板书过于简单。</w:t>
      </w:r>
    </w:p>
    <w:sectPr>
      <w:footnotePr>
        <w:numFmt w:val="decimal"/>
        <w:numRestart w:val="continuous"/>
        <w:numStart w:val="1"/>
        <w:pos w:val="pageBottom"/>
      </w:footnotePr>
      <w:endnotePr>
        <w:numFmt w:val="lowerRoman"/>
        <w:numRestart w:val="continuous"/>
        <w:numStart w:val="1"/>
        <w:pos w:val="docEnd"/>
      </w:endnotePr>
      <w:pgSz w:w="11906" w:h="16838"/>
      <w:pgMar w:top="1701" w:left="1440" w:bottom="1440" w:right="1440" w:header="708" w:footer="708" w:gutter="0"/>
      <w:pgNumType w:fmt="decimal"/>
      <w:docGrid w:type="default" w:linePitch="360" w:charSpace="6144"/>
    </w:sectPr>
  </w:body>
</w:document>
</file>

<file path=word/fontTable.xml><?xml version="1.0" encoding="utf-8"?>
<w:fonts xmlns:r="http://schemas.openxmlformats.org/officeDocument/2006/relationships" xmlns:w="http://schemas.openxmlformats.org/wordprocessingml/2006/main">
  <w:font w:name="宋体">
    <w:panose1 w:val="020F0502020204030204"/>
    <w:charset w:val="0"/>
    <w:family w:val="mordern"/>
    <w:pitch w:val="variable"/>
    <w:sig w:usb0="A00002EF" w:usb1="4000207B" w:usb2="00000000" w:usb3="00000000" w:csb0="FFFFFFFF" w:csb1="00000000"/>
  </w:font>
  <w:font w:name="Calibri">
    <w:panose1 w:val="020F0502020204030204"/>
    <w:charset w:val="0"/>
    <w:family w:val="mordern"/>
    <w:pitch w:val="variable"/>
    <w:sig w:usb0="A00002EF" w:usb1="4000207B" w:usb2="00000000" w:usb3="00000000" w:csb0="FFFFFFFF" w:csb1="00000000"/>
  </w:font>
  <w:font w:name="Wingdings">
    <w:panose1 w:val="020F0502020204030204"/>
    <w:charset w:val="0"/>
    <w:family w:val="mordern"/>
    <w:pitch w:val="variable"/>
    <w:sig w:usb0="A00002EF" w:usb1="4000207B" w:usb2="00000000" w:usb3="00000000" w:csb0="FFFFFFFF" w:csb1="00000000"/>
  </w:font>
  <w:font w:name="Times New Roman">
    <w:panose1 w:val="020F0502020204030204"/>
    <w:charset w:val="0"/>
    <w:family w:val="mordern"/>
    <w:pitch w:val="variable"/>
    <w:sig w:usb0="A00002EF" w:usb1="4000207B" w:usb2="00000000" w:usb3="00000000" w:csb0="FFFFFFFF" w:csb1="00000000"/>
  </w:font>
  <w:font w:name="맑은 고딕">
    <w:panose1 w:val="020F0502020204030204"/>
    <w:charset w:val="0"/>
    <w:family w:val="mordern"/>
    <w:pitch w:val="variable"/>
    <w:sig w:usb0="A00002EF" w:usb1="4000207B" w:usb2="00000000" w:usb3="00000000" w:csb0="FFFFFF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800"/>
  <w:displayHorizontalDrawingGridEvery w:val="0"/>
  <w:displayVerticalDrawingGridEvery w:val="2"/>
  <w:noPunctuationKerning/>
  <w:characterSpacingControl w:val="doNotCompress"/>
  <w:bordersDoNotSurroundHeader/>
  <w:bordersDoNotSurroundFooter/>
  <w:compat>
    <w:balanceSingleByteDoubleByteWidth/>
    <w:useFELayout/>
    <w:compatSetting w:name="compatibilityMode" w:uri="http://schemas.microsoft.com/office/word" w:val="15"/>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autoSpaceDE w:val="1"/>
        <w:autoSpaceDN w:val="1"/>
        <w:jc w:val="both"/>
        <w:widowControl/>
        <w:wordWrap/>
      </w:pPr>
    </w:pPrDefault>
    <w:rPrDefault>
      <w:rPr>
        <w:shd w:val="clear"/>
        <w:sz w:val="21"/>
        <w:szCs w:val="21"/>
        <w:w w:val="100"/>
      </w:rPr>
    </w:rPrDefault>
  </w:docDefaults>
  <w:style w:default="1" w:styleId="PO1" w:type="paragraph">
    <w:name w:val="Normal"/>
    <w:link w:val="PO-1"/>
    <w:qFormat/>
    <w:uiPriority w:val="1"/>
    <w:pPr>
      <w:autoSpaceDE w:val="1"/>
      <w:autoSpaceDN w:val="1"/>
      <w:jc w:val="both"/>
      <w:widowControl/>
      <w:wordWrap/>
    </w:pPr>
    <w:rPr>
      <w:shd w:val="clear"/>
      <w:sz w:val="21"/>
      <w:szCs w:val="21"/>
      <w:w w:val="100"/>
    </w:rPr>
  </w:style>
  <w:style w:default="1" w:styleId="PO2" w:type="character">
    <w:name w:val="Default Paragraph Font"/>
    <w:qFormat/>
    <w:uiPriority w:val="2"/>
    <w:semiHidden/>
    <w:unhideWhenUsed/>
    <w:rPr>
      <w:shd w:val="clear"/>
      <w:sz w:val="21"/>
      <w:szCs w:val="21"/>
      <w:w w:val="100"/>
    </w:rPr>
  </w:style>
  <w:style w:default="1" w:styleId="PO3" w:type="table">
    <w:name w:val="Normal Table"/>
    <w:basedOn w:val="PO3"/>
    <w:uiPriority w:val="3"/>
    <w:tblPr>
      <w:tblCellMar>
        <w:bottom w:type="dxa" w:w="0"/>
        <w:left w:type="dxa" w:w="108"/>
        <w:right w:type="dxa" w:w="108"/>
        <w:top w:type="dxa" w:w="0"/>
      </w:tblCellMar>
      <w:tblInd w:type="dxa" w:w="0"/>
    </w:tblPr>
  </w:style>
  <w:style w:default="1" w:styleId="PO4" w:type="numbering">
    <w:name w:val="No List"/>
    <w:uiPriority w:val="4"/>
    <w:semiHidden/>
    <w:unhideWhenUsed/>
  </w:style>
  <w:style w:styleId="PO5" w:type="paragraph">
    <w:name w:val="No Spacing"/>
    <w:link w:val="PO-1"/>
    <w:qFormat/>
    <w:uiPriority w:val="5"/>
    <w:pPr>
      <w:autoSpaceDE w:val="1"/>
      <w:autoSpaceDN w:val="1"/>
      <w:jc w:val="both"/>
      <w:widowControl/>
      <w:wordWrap/>
    </w:pPr>
    <w:rPr>
      <w:shd w:val="clear"/>
      <w:sz w:val="21"/>
      <w:szCs w:val="21"/>
      <w:w w:val="100"/>
    </w:rPr>
  </w:style>
  <w:style w:styleId="PO6" w:type="paragraph">
    <w:name w:val="Title"/>
    <w:link w:val="PO-1"/>
    <w:qFormat/>
    <w:uiPriority w:val="6"/>
    <w:pPr>
      <w:autoSpaceDE w:val="1"/>
      <w:autoSpaceDN w:val="1"/>
      <w:jc w:val="center"/>
      <w:widowControl/>
      <w:wordWrap/>
    </w:pPr>
    <w:rPr>
      <w:b/>
      <w:shd w:val="clear"/>
      <w:sz w:val="32"/>
      <w:szCs w:val="32"/>
      <w:w w:val="100"/>
    </w:rPr>
  </w:style>
  <w:style w:styleId="PO7" w:type="paragraph">
    <w:name w:val="heading 1"/>
    <w:link w:val="PO-1"/>
    <w:qFormat/>
    <w:uiPriority w:val="7"/>
    <w:pPr>
      <w:autoSpaceDE w:val="1"/>
      <w:autoSpaceDN w:val="1"/>
      <w:jc w:val="both"/>
      <w:widowControl/>
      <w:wordWrap/>
    </w:pPr>
    <w:rPr>
      <w:shd w:val="clear"/>
      <w:sz w:val="28"/>
      <w:szCs w:val="28"/>
      <w:w w:val="100"/>
    </w:rPr>
  </w:style>
  <w:style w:styleId="PO8" w:type="paragraph">
    <w:name w:val="heading 2"/>
    <w:link w:val="PO-1"/>
    <w:qFormat/>
    <w:uiPriority w:val="8"/>
    <w:pPr>
      <w:autoSpaceDE w:val="1"/>
      <w:autoSpaceDN w:val="1"/>
      <w:jc w:val="both"/>
      <w:widowControl/>
      <w:wordWrap/>
    </w:pPr>
    <w:rPr>
      <w:shd w:val="clear"/>
      <w:sz w:val="21"/>
      <w:szCs w:val="21"/>
      <w:w w:val="100"/>
    </w:rPr>
  </w:style>
  <w:style w:styleId="PO9" w:type="paragraph">
    <w:name w:val="heading 3"/>
    <w:link w:val="PO-1"/>
    <w:qFormat/>
    <w:uiPriority w:val="9"/>
    <w:pPr>
      <w:autoSpaceDE w:val="1"/>
      <w:autoSpaceDN w:val="1"/>
      <w:ind w:left="1000" w:hanging="400"/>
      <w:jc w:val="both"/>
      <w:widowControl/>
      <w:wordWrap/>
    </w:pPr>
    <w:rPr>
      <w:shd w:val="clear"/>
      <w:sz w:val="21"/>
      <w:szCs w:val="21"/>
      <w:w w:val="100"/>
    </w:rPr>
  </w:style>
  <w:style w:styleId="PO10" w:type="paragraph">
    <w:name w:val="heading 4"/>
    <w:link w:val="PO-1"/>
    <w:qFormat/>
    <w:uiPriority w:val="10"/>
    <w:pPr>
      <w:autoSpaceDE w:val="1"/>
      <w:autoSpaceDN w:val="1"/>
      <w:ind w:left="1200" w:hanging="400"/>
      <w:jc w:val="both"/>
      <w:widowControl/>
      <w:wordWrap/>
    </w:pPr>
    <w:rPr>
      <w:b/>
      <w:shd w:val="clear"/>
      <w:sz w:val="21"/>
      <w:szCs w:val="21"/>
      <w:w w:val="100"/>
    </w:rPr>
  </w:style>
  <w:style w:styleId="PO11" w:type="paragraph">
    <w:name w:val="heading 5"/>
    <w:link w:val="PO-1"/>
    <w:qFormat/>
    <w:uiPriority w:val="11"/>
    <w:pPr>
      <w:autoSpaceDE w:val="1"/>
      <w:autoSpaceDN w:val="1"/>
      <w:ind w:left="1400" w:hanging="400"/>
      <w:jc w:val="both"/>
      <w:widowControl/>
      <w:wordWrap/>
    </w:pPr>
    <w:rPr>
      <w:shd w:val="clear"/>
      <w:sz w:val="21"/>
      <w:szCs w:val="21"/>
      <w:w w:val="100"/>
    </w:rPr>
  </w:style>
  <w:style w:styleId="PO12" w:type="paragraph">
    <w:name w:val="heading 6"/>
    <w:link w:val="PO-1"/>
    <w:qFormat/>
    <w:uiPriority w:val="12"/>
    <w:pPr>
      <w:autoSpaceDE w:val="1"/>
      <w:autoSpaceDN w:val="1"/>
      <w:ind w:left="1600" w:hanging="400"/>
      <w:jc w:val="both"/>
      <w:widowControl/>
      <w:wordWrap/>
    </w:pPr>
    <w:rPr>
      <w:b/>
      <w:shd w:val="clear"/>
      <w:sz w:val="21"/>
      <w:szCs w:val="21"/>
      <w:w w:val="100"/>
    </w:rPr>
  </w:style>
  <w:style w:styleId="PO13" w:type="paragraph">
    <w:name w:val="heading 7"/>
    <w:link w:val="PO-1"/>
    <w:qFormat/>
    <w:uiPriority w:val="13"/>
    <w:pPr>
      <w:autoSpaceDE w:val="1"/>
      <w:autoSpaceDN w:val="1"/>
      <w:ind w:left="1800" w:hanging="400"/>
      <w:jc w:val="both"/>
      <w:widowControl/>
      <w:wordWrap/>
    </w:pPr>
    <w:rPr>
      <w:shd w:val="clear"/>
      <w:sz w:val="21"/>
      <w:szCs w:val="21"/>
      <w:w w:val="100"/>
    </w:rPr>
  </w:style>
  <w:style w:styleId="PO14" w:type="paragraph">
    <w:name w:val="heading 8"/>
    <w:link w:val="PO-1"/>
    <w:qFormat/>
    <w:uiPriority w:val="14"/>
    <w:pPr>
      <w:autoSpaceDE w:val="1"/>
      <w:autoSpaceDN w:val="1"/>
      <w:ind w:left="2000" w:hanging="400"/>
      <w:jc w:val="both"/>
      <w:widowControl/>
      <w:wordWrap/>
    </w:pPr>
    <w:rPr>
      <w:shd w:val="clear"/>
      <w:sz w:val="21"/>
      <w:szCs w:val="21"/>
      <w:w w:val="100"/>
    </w:rPr>
  </w:style>
  <w:style w:styleId="PO15" w:type="paragraph">
    <w:name w:val="heading 9"/>
    <w:link w:val="PO-1"/>
    <w:qFormat/>
    <w:uiPriority w:val="15"/>
    <w:pPr>
      <w:autoSpaceDE w:val="1"/>
      <w:autoSpaceDN w:val="1"/>
      <w:ind w:left="2200" w:hanging="400"/>
      <w:jc w:val="both"/>
      <w:widowControl/>
      <w:wordWrap/>
    </w:pPr>
    <w:rPr>
      <w:shd w:val="clear"/>
      <w:sz w:val="21"/>
      <w:szCs w:val="21"/>
      <w:w w:val="100"/>
    </w:rPr>
  </w:style>
  <w:style w:styleId="PO16" w:type="paragraph">
    <w:name w:val="Subtitle"/>
    <w:link w:val="PO-1"/>
    <w:qFormat/>
    <w:uiPriority w:val="16"/>
    <w:pPr>
      <w:autoSpaceDE w:val="1"/>
      <w:autoSpaceDN w:val="1"/>
      <w:jc w:val="center"/>
      <w:widowControl/>
      <w:wordWrap/>
    </w:pPr>
    <w:rPr>
      <w:shd w:val="clear"/>
      <w:sz w:val="24"/>
      <w:szCs w:val="24"/>
      <w:w w:val="100"/>
    </w:rPr>
  </w:style>
  <w:style w:styleId="PO17" w:type="character">
    <w:name w:val="Subtle Emphasis"/>
    <w:qFormat/>
    <w:uiPriority w:val="17"/>
    <w:rPr>
      <w:color w:val="404040"/>
      <w:i/>
      <w:shd w:val="clear"/>
      <w:sz w:val="21"/>
      <w:szCs w:val="21"/>
      <w:w w:val="100"/>
    </w:rPr>
  </w:style>
  <w:style w:styleId="PO18" w:type="character">
    <w:name w:val="Emphasis"/>
    <w:qFormat/>
    <w:uiPriority w:val="18"/>
    <w:rPr>
      <w:i/>
      <w:shd w:val="clear"/>
      <w:sz w:val="21"/>
      <w:szCs w:val="21"/>
      <w:w w:val="100"/>
    </w:rPr>
  </w:style>
  <w:style w:styleId="PO19" w:type="character">
    <w:name w:val="Intense Emphasis"/>
    <w:qFormat/>
    <w:uiPriority w:val="19"/>
    <w:rPr>
      <w:color w:val="5B9BD5"/>
      <w:i/>
      <w:shd w:val="clear"/>
      <w:sz w:val="21"/>
      <w:szCs w:val="21"/>
      <w:w w:val="100"/>
    </w:rPr>
  </w:style>
  <w:style w:styleId="PO20" w:type="character">
    <w:name w:val="Strong"/>
    <w:qFormat/>
    <w:uiPriority w:val="20"/>
    <w:rPr>
      <w:b/>
      <w:shd w:val="clear"/>
      <w:sz w:val="21"/>
      <w:szCs w:val="21"/>
      <w:w w:val="100"/>
    </w:rPr>
  </w:style>
  <w:style w:styleId="PO21" w:type="paragraph">
    <w:name w:val="Quote"/>
    <w:link w:val="PO-1"/>
    <w:qFormat/>
    <w:uiPriority w:val="21"/>
    <w:pPr>
      <w:autoSpaceDE w:val="1"/>
      <w:autoSpaceDN w:val="1"/>
      <w:ind w:left="864" w:right="864" w:firstLine="0"/>
      <w:jc w:val="center"/>
      <w:widowControl/>
      <w:wordWrap/>
    </w:pPr>
    <w:rPr>
      <w:color w:val="404040"/>
      <w:i/>
      <w:shd w:val="clear"/>
      <w:sz w:val="21"/>
      <w:szCs w:val="21"/>
      <w:w w:val="100"/>
    </w:rPr>
  </w:style>
  <w:style w:styleId="PO22" w:type="paragraph">
    <w:name w:val="Intense Quote"/>
    <w:link w:val="PO-1"/>
    <w:qFormat/>
    <w:uiPriority w:val="22"/>
    <w:pPr>
      <w:autoSpaceDE w:val="1"/>
      <w:autoSpaceDN w:val="1"/>
      <w:ind w:left="950" w:right="950" w:firstLine="0"/>
      <w:jc w:val="center"/>
      <w:widowControl/>
      <w:wordWrap/>
    </w:pPr>
    <w:rPr>
      <w:color w:val="5B9BD5"/>
      <w:i/>
      <w:shd w:val="clear"/>
      <w:sz w:val="21"/>
      <w:szCs w:val="21"/>
      <w:w w:val="100"/>
    </w:rPr>
  </w:style>
  <w:style w:styleId="PO23" w:type="character">
    <w:name w:val="Subtle Reference"/>
    <w:qFormat/>
    <w:uiPriority w:val="23"/>
    <w:rPr>
      <w:color w:val="5A5A5A"/>
      <w:shd w:val="clear"/>
      <w:smallCaps/>
      <w:sz w:val="21"/>
      <w:szCs w:val="21"/>
      <w:w w:val="100"/>
    </w:rPr>
  </w:style>
  <w:style w:styleId="PO24" w:type="character">
    <w:name w:val="Intense Reference"/>
    <w:qFormat/>
    <w:uiPriority w:val="24"/>
    <w:rPr>
      <w:color w:val="5B9BD5"/>
      <w:b/>
      <w:shd w:val="clear"/>
      <w:smallCaps/>
      <w:sz w:val="21"/>
      <w:szCs w:val="21"/>
      <w:w w:val="100"/>
    </w:rPr>
  </w:style>
  <w:style w:styleId="PO25" w:type="character">
    <w:name w:val="Book Title"/>
    <w:qFormat/>
    <w:uiPriority w:val="25"/>
    <w:rPr>
      <w:i/>
      <w:b/>
      <w:shd w:val="clear"/>
      <w:sz w:val="21"/>
      <w:szCs w:val="21"/>
      <w:w w:val="100"/>
    </w:rPr>
  </w:style>
  <w:style w:styleId="PO26" w:type="paragraph">
    <w:name w:val="List Paragraph"/>
    <w:link w:val="PO-1"/>
    <w:qFormat/>
    <w:uiPriority w:val="26"/>
    <w:pPr>
      <w:autoSpaceDE w:val="1"/>
      <w:autoSpaceDN w:val="1"/>
      <w:ind w:left="850" w:firstLine="0"/>
      <w:jc w:val="both"/>
      <w:widowControl/>
      <w:wordWrap/>
    </w:pPr>
    <w:rPr>
      <w:shd w:val="clear"/>
      <w:sz w:val="21"/>
      <w:szCs w:val="21"/>
      <w:w w:val="100"/>
    </w:rPr>
  </w:style>
  <w:style w:styleId="PO27" w:type="paragraph">
    <w:name w:val="TOC Heading"/>
    <w:link w:val="PO-1"/>
    <w:qFormat/>
    <w:uiPriority w:val="27"/>
    <w:unhideWhenUsed/>
    <w:pPr>
      <w:autoSpaceDE w:val="1"/>
      <w:autoSpaceDN w:val="1"/>
      <w:widowControl/>
      <w:wordWrap/>
    </w:pPr>
    <w:rPr>
      <w:color w:val="2E74B5"/>
      <w:shd w:val="clear"/>
      <w:sz w:val="32"/>
      <w:szCs w:val="32"/>
      <w:w w:val="100"/>
    </w:rPr>
  </w:style>
  <w:style w:styleId="PO28" w:type="paragraph">
    <w:name w:val="toc 1"/>
    <w:link w:val="PO-1"/>
    <w:qFormat/>
    <w:uiPriority w:val="28"/>
    <w:unhideWhenUsed/>
    <w:pPr>
      <w:autoSpaceDE w:val="1"/>
      <w:autoSpaceDN w:val="1"/>
      <w:jc w:val="both"/>
      <w:widowControl/>
      <w:wordWrap/>
    </w:pPr>
    <w:rPr>
      <w:shd w:val="clear"/>
      <w:sz w:val="21"/>
      <w:szCs w:val="21"/>
      <w:w w:val="100"/>
    </w:rPr>
  </w:style>
  <w:style w:styleId="PO29" w:type="paragraph">
    <w:name w:val="toc 2"/>
    <w:link w:val="PO-1"/>
    <w:qFormat/>
    <w:uiPriority w:val="29"/>
    <w:unhideWhenUsed/>
    <w:pPr>
      <w:autoSpaceDE w:val="1"/>
      <w:autoSpaceDN w:val="1"/>
      <w:ind w:left="425" w:firstLine="0"/>
      <w:jc w:val="both"/>
      <w:widowControl/>
      <w:wordWrap/>
    </w:pPr>
    <w:rPr>
      <w:shd w:val="clear"/>
      <w:sz w:val="21"/>
      <w:szCs w:val="21"/>
      <w:w w:val="100"/>
    </w:rPr>
  </w:style>
  <w:style w:styleId="PO30" w:type="paragraph">
    <w:name w:val="toc 3"/>
    <w:link w:val="PO-1"/>
    <w:qFormat/>
    <w:uiPriority w:val="30"/>
    <w:unhideWhenUsed/>
    <w:pPr>
      <w:autoSpaceDE w:val="1"/>
      <w:autoSpaceDN w:val="1"/>
      <w:ind w:left="850" w:firstLine="0"/>
      <w:jc w:val="both"/>
      <w:widowControl/>
      <w:wordWrap/>
    </w:pPr>
    <w:rPr>
      <w:shd w:val="clear"/>
      <w:sz w:val="21"/>
      <w:szCs w:val="21"/>
      <w:w w:val="100"/>
    </w:rPr>
  </w:style>
  <w:style w:styleId="PO31" w:type="paragraph">
    <w:name w:val="toc 4"/>
    <w:link w:val="PO-1"/>
    <w:qFormat/>
    <w:uiPriority w:val="31"/>
    <w:unhideWhenUsed/>
    <w:pPr>
      <w:autoSpaceDE w:val="1"/>
      <w:autoSpaceDN w:val="1"/>
      <w:ind w:left="1275" w:firstLine="0"/>
      <w:jc w:val="both"/>
      <w:widowControl/>
      <w:wordWrap/>
    </w:pPr>
    <w:rPr>
      <w:shd w:val="clear"/>
      <w:sz w:val="21"/>
      <w:szCs w:val="21"/>
      <w:w w:val="100"/>
    </w:rPr>
  </w:style>
  <w:style w:styleId="PO32" w:type="paragraph">
    <w:name w:val="toc 5"/>
    <w:link w:val="PO-1"/>
    <w:qFormat/>
    <w:uiPriority w:val="32"/>
    <w:unhideWhenUsed/>
    <w:pPr>
      <w:autoSpaceDE w:val="1"/>
      <w:autoSpaceDN w:val="1"/>
      <w:ind w:left="1700" w:firstLine="0"/>
      <w:jc w:val="both"/>
      <w:widowControl/>
      <w:wordWrap/>
    </w:pPr>
    <w:rPr>
      <w:shd w:val="clear"/>
      <w:sz w:val="21"/>
      <w:szCs w:val="21"/>
      <w:w w:val="100"/>
    </w:rPr>
  </w:style>
  <w:style w:styleId="PO33" w:type="paragraph">
    <w:name w:val="toc 6"/>
    <w:link w:val="PO-1"/>
    <w:qFormat/>
    <w:uiPriority w:val="33"/>
    <w:unhideWhenUsed/>
    <w:pPr>
      <w:autoSpaceDE w:val="1"/>
      <w:autoSpaceDN w:val="1"/>
      <w:ind w:left="2125" w:firstLine="0"/>
      <w:jc w:val="both"/>
      <w:widowControl/>
      <w:wordWrap/>
    </w:pPr>
    <w:rPr>
      <w:shd w:val="clear"/>
      <w:sz w:val="21"/>
      <w:szCs w:val="21"/>
      <w:w w:val="100"/>
    </w:rPr>
  </w:style>
  <w:style w:styleId="PO34" w:type="paragraph">
    <w:name w:val="toc 7"/>
    <w:link w:val="PO-1"/>
    <w:qFormat/>
    <w:uiPriority w:val="34"/>
    <w:unhideWhenUsed/>
    <w:pPr>
      <w:autoSpaceDE w:val="1"/>
      <w:autoSpaceDN w:val="1"/>
      <w:ind w:left="2550" w:firstLine="0"/>
      <w:jc w:val="both"/>
      <w:widowControl/>
      <w:wordWrap/>
    </w:pPr>
    <w:rPr>
      <w:shd w:val="clear"/>
      <w:sz w:val="21"/>
      <w:szCs w:val="21"/>
      <w:w w:val="100"/>
    </w:rPr>
  </w:style>
  <w:style w:styleId="PO35" w:type="paragraph">
    <w:name w:val="toc 8"/>
    <w:link w:val="PO-1"/>
    <w:qFormat/>
    <w:uiPriority w:val="35"/>
    <w:unhideWhenUsed/>
    <w:pPr>
      <w:autoSpaceDE w:val="1"/>
      <w:autoSpaceDN w:val="1"/>
      <w:ind w:left="2975" w:firstLine="0"/>
      <w:jc w:val="both"/>
      <w:widowControl/>
      <w:wordWrap/>
    </w:pPr>
    <w:rPr>
      <w:shd w:val="clear"/>
      <w:sz w:val="21"/>
      <w:szCs w:val="21"/>
      <w:w w:val="100"/>
    </w:rPr>
  </w:style>
  <w:style w:styleId="PO36" w:type="paragraph">
    <w:name w:val="toc 9"/>
    <w:link w:val="PO-1"/>
    <w:qFormat/>
    <w:uiPriority w:val="36"/>
    <w:unhideWhenUsed/>
    <w:pPr>
      <w:autoSpaceDE w:val="1"/>
      <w:autoSpaceDN w:val="1"/>
      <w:ind w:left="3400" w:firstLine="0"/>
      <w:jc w:val="both"/>
      <w:widowControl/>
      <w:wordWrap/>
    </w:pPr>
    <w:rPr>
      <w:shd w:val="clear"/>
      <w:sz w:val="21"/>
      <w:szCs w:val="21"/>
      <w:w w:val="100"/>
    </w:rPr>
  </w:style>
  <w:style w:default="1" w:styleId="PO37" w:type="table">
    <w:name w:val="Normal Table"/>
    <w:basedOn w:val="PO3"/>
    <w:uiPriority w:val="37"/>
    <w:tblPr>
      <w:tblCellMar>
        <w:bottom w:type="dxa" w:w="0"/>
        <w:left w:type="dxa" w:w="108"/>
        <w:right w:type="dxa" w:w="108"/>
        <w:top w:type="dxa" w:w="0"/>
      </w:tblCellMar>
      <w:tblInd w:type="dxa" w:w="0"/>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theme" Target="theme/theme1.xm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0</Characters>
  <CharactersWithSpaces>0</CharactersWithSpaces>
  <DocSecurity>0</DocSecurity>
  <HyperlinksChanged>false</HyperlinksChanged>
  <Lines>0</Lines>
  <LinksUpToDate>false</LinksUpToDate>
  <Pages>1</Pages>
  <Paragraphs>0</Paragraphs>
  <Words>18</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yzr</dc:creator>
  <cp:lastModifiedBy/>
</cp:coreProperties>
</file>