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5.1交通运输方式与布局</w:t>
      </w:r>
      <w:r>
        <w:rPr>
          <w:rFonts w:hint="eastAsia"/>
          <w:sz w:val="32"/>
          <w:szCs w:val="32"/>
          <w:lang w:val="en-US" w:eastAsia="zh-CN"/>
        </w:rPr>
        <w:t>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200" w:hangingChars="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学习目标：1、掌握交通运输方式选择的方法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2、理解影响交通运输布局的因素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一、主要</w:t>
      </w:r>
      <w:r>
        <w:rPr>
          <w:rFonts w:hint="eastAsia" w:ascii="宋体" w:hAnsi="宋体" w:eastAsia="宋体" w:cs="宋体"/>
          <w:sz w:val="24"/>
          <w:szCs w:val="24"/>
        </w:rPr>
        <w:t>交通运输方式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五种交通运输方式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</w:t>
      </w:r>
      <w:r>
        <w:rPr>
          <w:rFonts w:hint="eastAsia" w:ascii="宋体" w:hAnsi="宋体" w:eastAsia="宋体" w:cs="宋体"/>
          <w:sz w:val="24"/>
          <w:szCs w:val="24"/>
        </w:rPr>
        <w:t>（自主学习+合作探究）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335915</wp:posOffset>
            </wp:positionV>
            <wp:extent cx="4938395" cy="1062990"/>
            <wp:effectExtent l="0" t="0" r="14605" b="3810"/>
            <wp:wrapNone/>
            <wp:docPr id="1" name="table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/>
                    <pic:cNvPicPr>
                      <a:picLocks noGrp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要求：阅读书本P78表5.1先自主学习，后小组讨论完成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下表(优劣比较）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32385</wp:posOffset>
                </wp:positionV>
                <wp:extent cx="857885" cy="260350"/>
                <wp:effectExtent l="0" t="0" r="0" b="0"/>
                <wp:wrapNone/>
                <wp:docPr id="2053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187.55pt;margin-top:2.55pt;height:20.5pt;width:67.55pt;z-index:251692032;mso-width-relative:page;mso-height-relative:page;" filled="f" stroked="f" coordsize="21600,21600" o:gfxdata="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ccxzl1gAAAAgBAAAPAAAAAAAA&#10;AAEAIAAAACIAAABkcnMvZG93bnJldi54bWxQSwECFAAUAAAACACHTuJAPz5MqaIBAAAzAwAADgAA&#10;AAAAAAABACAAAAAl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rPr>
          <w:rFonts w:hint="eastAsia"/>
          <w:lang w:val="en-US" w:eastAsia="zh-CN"/>
        </w:rPr>
      </w:pPr>
    </w:p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32385</wp:posOffset>
                </wp:positionV>
                <wp:extent cx="857885" cy="260350"/>
                <wp:effectExtent l="0" t="0" r="0" b="0"/>
                <wp:wrapNone/>
                <wp:docPr id="3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187.55pt;margin-top:2.55pt;height:20.5pt;width:67.55pt;z-index:251726848;mso-width-relative:page;mso-height-relative:page;" filled="f" stroked="f" coordsize="21600,21600" o:gfxdata="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ccxzl1gAAAAgBAAAPAAAAAAAAAAEA&#10;IAAAACIAAABkcnMvZG93bnJldi54bWxQSwECFAAUAAAACACHTuJAPgOMiZ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2、交通运输方式的选择（从运费考虑）： 铁路、公路、水路、航空运输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198120</wp:posOffset>
                </wp:positionV>
                <wp:extent cx="3655695" cy="483870"/>
                <wp:effectExtent l="0" t="0" r="0" b="0"/>
                <wp:wrapNone/>
                <wp:docPr id="430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695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360" w:lineRule="auto"/>
                              <w:ind w:left="3840" w:hanging="3840" w:hangingChars="1600"/>
                              <w:jc w:val="left"/>
                              <w:textAlignment w:val="baseline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(1)运距＜80km时，最廉价的运是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11.5pt;margin-top:15.6pt;height:38.1pt;width:287.85pt;z-index:251727872;mso-width-relative:page;mso-height-relative:page;" filled="f" stroked="f" coordsize="21600,21600" o:gfxdata="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h+067YAAAACgEAAA8AAAAAAAAAAQAg&#10;AAAAIgAAAGRycy9kb3ducmV2LnhtbFBLAQIUABQAAAAIAIdO4kB0hxDznAEAACg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kinsoku/>
                        <w:spacing w:line="360" w:lineRule="auto"/>
                        <w:ind w:left="3840" w:hanging="3840" w:hangingChars="1600"/>
                        <w:jc w:val="left"/>
                        <w:textAlignment w:val="baseline"/>
                      </w:pP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(1)运距＜80km时，最廉价的运是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1390650</wp:posOffset>
                </wp:positionV>
                <wp:extent cx="3540760" cy="417830"/>
                <wp:effectExtent l="0" t="0" r="0" b="0"/>
                <wp:wrapNone/>
                <wp:docPr id="430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360" w:lineRule="auto"/>
                              <w:jc w:val="left"/>
                              <w:textAlignment w:val="top"/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4)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最昂贵的运输方式是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360" w:lineRule="auto"/>
                              <w:jc w:val="left"/>
                              <w:textAlignment w:val="top"/>
                              <w:rPr>
                                <w:rFonts w:hint="eastAsia" w:ascii="微软雅黑" w:hAnsi="微软雅黑" w:eastAsia="微软雅黑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它适合运送的货物特点是____  ______。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360" w:lineRule="auto"/>
                              <w:jc w:val="left"/>
                              <w:textAlignment w:val="top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left"/>
                              <w:textAlignment w:val="top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07pt;margin-top:109.5pt;height:32.9pt;width:278.8pt;z-index:251728896;mso-width-relative:page;mso-height-relative:page;" filled="f" stroked="f" coordsize="21600,21600" o:gfxdata="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ivt43dwAAAALAQAADwAAAAAAAAABACAA&#10;AAAiAAAAZHJzL2Rvd25yZXYueG1sUEsBAhQAFAAAAAgAh07iQMgh8b2XAQAAHwMAAA4AAAAAAAAA&#10;AQAgAAAAK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kinsoku/>
                        <w:spacing w:line="360" w:lineRule="auto"/>
                        <w:jc w:val="left"/>
                        <w:textAlignment w:val="top"/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lang w:val="en-US" w:eastAsia="zh-CN"/>
                        </w:rPr>
                        <w:t>4)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最昂贵的运输方式是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kinsoku/>
                        <w:spacing w:line="360" w:lineRule="auto"/>
                        <w:jc w:val="left"/>
                        <w:textAlignment w:val="top"/>
                        <w:rPr>
                          <w:rFonts w:hint="eastAsia" w:ascii="微软雅黑" w:hAnsi="微软雅黑" w:eastAsia="微软雅黑"/>
                          <w:color w:val="080808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80808"/>
                          <w:kern w:val="24"/>
                          <w:sz w:val="24"/>
                          <w:szCs w:val="24"/>
                        </w:rPr>
                        <w:t>它适合运送的货物特点是____  ______。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kinsoku/>
                        <w:spacing w:line="360" w:lineRule="auto"/>
                        <w:jc w:val="left"/>
                        <w:textAlignment w:val="top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6"/>
                        <w:numPr>
                          <w:ilvl w:val="0"/>
                          <w:numId w:val="2"/>
                        </w:numPr>
                        <w:kinsoku/>
                        <w:spacing w:line="240" w:lineRule="auto"/>
                        <w:ind w:firstLineChars="0"/>
                        <w:jc w:val="left"/>
                        <w:textAlignment w:val="top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990600</wp:posOffset>
                </wp:positionV>
                <wp:extent cx="4008755" cy="508000"/>
                <wp:effectExtent l="0" t="0" r="0" b="0"/>
                <wp:wrapNone/>
                <wp:docPr id="430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360" w:lineRule="auto"/>
                              <w:jc w:val="left"/>
                              <w:textAlignment w:val="top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(3)运距＞550km时，最廉价的运输方式是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09.25pt;margin-top:78pt;height:40pt;width:315.65pt;z-index:251729920;mso-width-relative:page;mso-height-relative:page;" filled="f" stroked="f" coordsize="21600,21600" o:gfxdata="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Y3f8TaAAAADAEAAA8AAAAAAAAAAQAgAAAA&#10;IgAAAGRycy9kb3ducmV2LnhtbFBLAQIUABQAAAAIAIdO4kDU8uk2lwEAAB8DAAAOAAAAAAAAAAEA&#10;IAAAACkBAABkcnMvZTJvRG9jLnhtbFBLBQYAAAAABgAGAFkBAAA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kinsoku/>
                        <w:spacing w:line="360" w:lineRule="auto"/>
                        <w:jc w:val="left"/>
                        <w:textAlignment w:val="top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(3)运距＞550km时，最廉价的运输方式是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495300</wp:posOffset>
                </wp:positionV>
                <wp:extent cx="3792220" cy="920750"/>
                <wp:effectExtent l="0" t="0" r="0" b="0"/>
                <wp:wrapNone/>
                <wp:docPr id="430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22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360" w:lineRule="auto"/>
                              <w:jc w:val="left"/>
                              <w:textAlignment w:val="top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(2)铁路运输为最合理的运输方式的运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80808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80808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00.25pt;margin-top:39pt;height:72.5pt;width:298.6pt;z-index:251730944;mso-width-relative:page;mso-height-relative:page;" filled="f" stroked="f" coordsize="21600,21600" o:gfxdata="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hXk8tkAAAAKAQAADwAAAAAAAAABACAAAAAi&#10;AAAAZHJzL2Rvd25yZXYueG1sUEsBAhQAFAAAAAgAh07iQFwByy+XAQAAHwMAAA4AAAAAAAAAAQAg&#10;AAAAKAEAAGRycy9lMm9Eb2MueG1sUEsFBgAAAAAGAAYAWQEAAD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kinsoku/>
                        <w:spacing w:line="360" w:lineRule="auto"/>
                        <w:jc w:val="left"/>
                        <w:textAlignment w:val="top"/>
                      </w:pP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(2)铁路运输为最合理的运输方式的运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lang w:val="en-US" w:eastAsia="zh-CN"/>
                        </w:rPr>
                        <w:t>距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</w:rPr>
                        <w:t>为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color w:val="080808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080808"/>
                          <w:kern w:val="2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object>
          <v:shape id="_x0000_i1025" o:spt="75" type="#_x0000_t75" style="height:130.25pt;width:184.95pt;" o:ole="t" filled="f" o:preferrelative="t" stroked="f" coordsize="21600,21600">
            <v:path/>
            <v:fill on="f" focussize="0,0"/>
            <v:stroke on="f" weight="3pt"/>
            <v:imagedata r:id="rId6" o:title=""/>
            <o:lock v:ext="edit" aspectratio="t"/>
            <w10:wrap type="none"/>
            <w10:anchorlock/>
          </v:shape>
          <o:OLEObject Type="Embed" ProgID="图像.文件" ShapeID="_x0000_i1025" DrawAspect="Content" ObjectID="_1468075725" r:id="rId5">
            <o:LockedField>false</o:LockedField>
          </o:OLEObject>
        </w:object>
      </w:r>
    </w:p>
    <w:p>
      <w:pPr>
        <w:pStyle w:val="6"/>
        <w:numPr>
          <w:ilvl w:val="0"/>
          <w:numId w:val="0"/>
        </w:numPr>
        <w:kinsoku/>
        <w:spacing w:line="360" w:lineRule="auto"/>
        <w:ind w:left="239" w:leftChars="114" w:firstLine="4560" w:firstLineChars="1900"/>
        <w:jc w:val="left"/>
        <w:textAlignment w:val="top"/>
        <w:rPr>
          <w:rFonts w:hint="eastAsia" w:ascii="宋体" w:hAnsi="宋体" w:eastAsia="宋体" w:cs="宋体"/>
          <w:color w:val="080808"/>
          <w:kern w:val="24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80808"/>
          <w:kern w:val="24"/>
          <w:sz w:val="24"/>
          <w:szCs w:val="24"/>
          <w:lang w:val="en-US" w:eastAsia="zh-CN"/>
        </w:rPr>
        <w:t>它适合运送的货物特征</w:t>
      </w:r>
      <w:r>
        <w:rPr>
          <w:rFonts w:hint="eastAsia" w:ascii="宋体" w:hAnsi="宋体" w:eastAsia="宋体" w:cs="宋体"/>
          <w:color w:val="080808"/>
          <w:kern w:val="24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80808"/>
          <w:kern w:val="24"/>
          <w:sz w:val="24"/>
          <w:szCs w:val="24"/>
          <w:u w:val="none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kinsoku/>
        <w:spacing w:line="360" w:lineRule="auto"/>
        <w:ind w:left="239" w:leftChars="114" w:firstLine="4560" w:firstLineChars="1900"/>
        <w:jc w:val="left"/>
        <w:textAlignment w:val="top"/>
        <w:rPr>
          <w:rFonts w:hint="default" w:ascii="宋体" w:hAnsi="宋体" w:eastAsia="宋体" w:cs="宋体"/>
          <w:color w:val="080808"/>
          <w:kern w:val="24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交通运输发展趋势：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3250565</wp:posOffset>
                </wp:positionV>
                <wp:extent cx="6039485" cy="4387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7715885"/>
                          <a:ext cx="603948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合作探究：2、据资料，归纳修建川藏铁路的意义。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255.95pt;height:34.55pt;width:475.55pt;z-index:251685888;mso-width-relative:page;mso-height-relative:page;" filled="f" stroked="f" coordsize="21600,21600" o:gfxdata="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qR8RP3AAAAAsBAAAPAAAAAAAAAAEAIAAAACIAAABkcnMvZG93bnJldi54bWxQSwEC&#10;FAAUAAAACACHTuJAKqQp2SkCAAAk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合作探究：2、据资料，归纳修建川藏铁路的意义。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交通运输布局：（课前读课文79页图文，自主学习，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完成下表）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235585</wp:posOffset>
            </wp:positionV>
            <wp:extent cx="2938145" cy="1964690"/>
            <wp:effectExtent l="0" t="0" r="14605" b="16510"/>
            <wp:wrapSquare wrapText="bothSides"/>
            <wp:docPr id="4" name="图片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交通运输网的基本要素：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交通运输线的布局: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以南昆铁路为例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（课堂观看视频，合作探究，加以完善）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课堂观看有关南昆铁路视频和图片，从三个方面分析南昆铁路修建的区位因素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90" w:tblpY="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970"/>
        <w:gridCol w:w="94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问题</w:t>
            </w: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因素</w:t>
            </w: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南昆铁路穿越的地区地势起伏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地形和地质条件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，多滑坡、地震和泥石流，途径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地貌区， 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河流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为什么修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①南昆铁路经过的地区是少数民族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地区 ， 所以南昆铁路有利于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②西南内陆地区资源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华南地区有较好的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条件，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把两地的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优势和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优势结合起来,将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优势转化为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优势。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③南昆铁路经过西南喀斯特风景区和少数民族聚集地区，极大的促进了当地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的发展。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怎么修</w:t>
            </w: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：随着技术水平的提高，________对交通运输布局的影响减弱。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__________的影响在增强，并成为交通运输布局的______性因素。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42545</wp:posOffset>
            </wp:positionV>
            <wp:extent cx="1282065" cy="1259205"/>
            <wp:effectExtent l="0" t="0" r="13335" b="17145"/>
            <wp:wrapSquare wrapText="bothSides"/>
            <wp:docPr id="604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为修建交通运输线路提供保证。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学以致用：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读几种交通运输方式（铁路、公路、水运、航空）特征比较示意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（1）图中交通运输方式搭配合理的是(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A.甲-水运  B.乙-公路   C.丙-铁路   D.丁-铁路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（2）关于图中运输方式科学的理解是(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A.甲适宜长距离运输B.集成电路由北京运到拉萨选择乙运输方式最好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C.丙受水文影响最大    D.丁是我国最重要的运输方式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下图为“高速铁路和甲运输方式两者间客运市场占有率随运距变化图”。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(3)．图中两种运输方式的市场占有率变化幅度最大在（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22225</wp:posOffset>
            </wp:positionV>
            <wp:extent cx="2273300" cy="1267460"/>
            <wp:effectExtent l="0" t="0" r="12700" b="8890"/>
            <wp:wrapSquare wrapText="bothSides"/>
            <wp:docPr id="61444" name="图片 2" descr="wps7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4" name="图片 2" descr="wps76AD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  <a:lum bright="-23996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A．700～900 km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B．600～800 km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C．500～700 km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D．400～600 km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(4)．甲运输方式应该是(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A．高速公路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B．普通铁路  C．航空  D．水路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504825</wp:posOffset>
            </wp:positionV>
            <wp:extent cx="2336800" cy="1710690"/>
            <wp:effectExtent l="0" t="0" r="6350" b="381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被誉为“超级工程”的港珠澳大桥采用“桥岛隧”组合的建设方式，中间段的海底隧道采用混凝土沉管连接两端的人工岛。2017年底通车后，从珠海、澳门到香港原来4小时的路程，只需要45分钟。图6示意“港珠澳大桥”设计理念，据此完成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～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题。 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3E2E5"/>
    <w:multiLevelType w:val="singleLevel"/>
    <w:tmpl w:val="AEA3E2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5E1EAE"/>
    <w:multiLevelType w:val="singleLevel"/>
    <w:tmpl w:val="D35E1EAE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A3FD70"/>
    <w:multiLevelType w:val="multilevel"/>
    <w:tmpl w:val="5AA3FD7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13159A0"/>
    <w:multiLevelType w:val="singleLevel"/>
    <w:tmpl w:val="613159A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EA20469"/>
    <w:multiLevelType w:val="singleLevel"/>
    <w:tmpl w:val="6EA20469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81"/>
    <w:rsid w:val="000B73C3"/>
    <w:rsid w:val="00595AFE"/>
    <w:rsid w:val="00CA7581"/>
    <w:rsid w:val="02F61B9B"/>
    <w:rsid w:val="0C9D0F4D"/>
    <w:rsid w:val="19E15D52"/>
    <w:rsid w:val="339461BB"/>
    <w:rsid w:val="40C61A0B"/>
    <w:rsid w:val="50D71146"/>
    <w:rsid w:val="571D5506"/>
    <w:rsid w:val="6F1F2C5E"/>
    <w:rsid w:val="741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GIF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82</TotalTime>
  <ScaleCrop>false</ScaleCrop>
  <LinksUpToDate>false</LinksUpToDate>
  <CharactersWithSpaces>302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2020-06-07T08:57:00Z</dcterms:created>
  <dc:creator>魏梅</dc:creator>
  <cp:lastModifiedBy>qhzxqhl</cp:lastModifiedBy>
  <dcterms:modified xsi:type="dcterms:W3CDTF">2020-06-09T23:18:42Z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