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8D" w:rsidRPr="001F2C91" w:rsidRDefault="001F2C91" w:rsidP="001F2C91">
      <w:pPr>
        <w:jc w:val="center"/>
        <w:rPr>
          <w:rFonts w:asciiTheme="minorEastAsia" w:hAnsiTheme="minorEastAsia" w:hint="eastAsia"/>
          <w:sz w:val="28"/>
          <w:szCs w:val="28"/>
        </w:rPr>
      </w:pPr>
      <w:r w:rsidRPr="001F2C91">
        <w:rPr>
          <w:rFonts w:asciiTheme="minorEastAsia" w:hAnsiTheme="minorEastAsia" w:hint="eastAsia"/>
          <w:sz w:val="28"/>
          <w:szCs w:val="28"/>
        </w:rPr>
        <w:t>《伶官传序》教学反思</w:t>
      </w:r>
    </w:p>
    <w:p w:rsidR="001F2C91" w:rsidRDefault="001F2C91" w:rsidP="001F2C9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F2C91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伶官传序》一文</w:t>
      </w:r>
      <w:r w:rsidRPr="001F2C91">
        <w:rPr>
          <w:rFonts w:asciiTheme="minorEastAsia" w:hAnsiTheme="minorEastAsia" w:hint="eastAsia"/>
          <w:sz w:val="28"/>
          <w:szCs w:val="28"/>
        </w:rPr>
        <w:t>是欧阳修为《新五代史》中的《伶官传》所作的序,无论是思想内容,还是行文特点,都堪称典范。文章总结了后唐庄宗李存勖得失天下的历史教训,阐明了国家盛衰取决于人事,"忧劳可以兴国,逸豫可以亡身"的道理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F2C91" w:rsidRDefault="001F2C91" w:rsidP="001F2C9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作为一篇史论性质的文言文，在教学的过程中应当注重诵读、疏通文意的基础上厘清作者的议论思路，以读史使人明智引领学生深入思考，感受欧阳修欧文如澜的写作特点。并且作为一篇史论，应当注</w:t>
      </w:r>
    </w:p>
    <w:p w:rsidR="001F2C91" w:rsidRDefault="001F2C91" w:rsidP="001F2C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重引起学生的思维的思辨，让学生能够举一反三，把思考深入到生活。  </w:t>
      </w:r>
    </w:p>
    <w:p w:rsidR="001F2C91" w:rsidRDefault="001F2C91" w:rsidP="001F2C91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不足：在本堂课中，对课堂的时间把控还需要思考更加精确，其次，思考是一个方面，更重要可以尝试让学生将思考落实到书面。</w:t>
      </w:r>
    </w:p>
    <w:p w:rsidR="001F2C91" w:rsidRDefault="00F726DA" w:rsidP="001F2C91">
      <w:pPr>
        <w:ind w:firstLine="57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倪彩云</w:t>
      </w:r>
    </w:p>
    <w:p w:rsidR="00F726DA" w:rsidRDefault="00F726DA" w:rsidP="001F2C91">
      <w:pPr>
        <w:ind w:firstLine="57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2020/5/15</w:t>
      </w:r>
    </w:p>
    <w:p w:rsidR="001F2C91" w:rsidRDefault="001F2C91" w:rsidP="001F2C9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1F2C91" w:rsidRDefault="001F2C91" w:rsidP="001F2C9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1F2C91" w:rsidRPr="001F2C91" w:rsidRDefault="001F2C91" w:rsidP="001F2C9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1F2C91" w:rsidRPr="001F2C91" w:rsidSect="0041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F2C91"/>
    <w:rsid w:val="001F2C91"/>
    <w:rsid w:val="00417E8D"/>
    <w:rsid w:val="00F7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2020-05-15T07:22:00Z</dcterms:created>
  <dcterms:modified xsi:type="dcterms:W3CDTF">2020-05-15T07:33:00Z</dcterms:modified>
</cp:coreProperties>
</file>