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05" w:rsidRDefault="00804205" w:rsidP="00804205">
      <w:pPr>
        <w:spacing w:line="360" w:lineRule="auto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《植物细胞质壁分离与复原》</w:t>
      </w:r>
      <w:r>
        <w:rPr>
          <w:rFonts w:ascii="黑体" w:eastAsia="黑体" w:hAnsi="黑体" w:hint="eastAsia"/>
          <w:b/>
          <w:sz w:val="32"/>
          <w:szCs w:val="32"/>
        </w:rPr>
        <w:t>教学反思</w:t>
      </w:r>
    </w:p>
    <w:p w:rsidR="00804205" w:rsidRPr="00804205" w:rsidRDefault="00804205" w:rsidP="00804205">
      <w:pPr>
        <w:spacing w:line="360" w:lineRule="auto"/>
        <w:jc w:val="center"/>
        <w:rPr>
          <w:rFonts w:asciiTheme="minorEastAsia" w:hAnsiTheme="minorEastAsia" w:hint="eastAsia"/>
          <w:szCs w:val="21"/>
        </w:rPr>
      </w:pPr>
      <w:r w:rsidRPr="00804205">
        <w:rPr>
          <w:rFonts w:asciiTheme="minorEastAsia" w:hAnsiTheme="minorEastAsia" w:hint="eastAsia"/>
          <w:szCs w:val="21"/>
        </w:rPr>
        <w:t>开课班级：高二（7）</w:t>
      </w:r>
    </w:p>
    <w:p w:rsidR="00804205" w:rsidRPr="00804205" w:rsidRDefault="00804205" w:rsidP="00804205">
      <w:pPr>
        <w:spacing w:line="360" w:lineRule="auto"/>
        <w:jc w:val="center"/>
        <w:rPr>
          <w:rFonts w:asciiTheme="minorEastAsia" w:hAnsiTheme="minorEastAsia" w:hint="eastAsia"/>
          <w:szCs w:val="21"/>
        </w:rPr>
      </w:pPr>
      <w:r w:rsidRPr="00804205">
        <w:rPr>
          <w:rFonts w:asciiTheme="minorEastAsia" w:hAnsiTheme="minorEastAsia" w:hint="eastAsia"/>
          <w:szCs w:val="21"/>
        </w:rPr>
        <w:t>开课时间：5月14日</w:t>
      </w:r>
    </w:p>
    <w:p w:rsidR="00804205" w:rsidRPr="00804205" w:rsidRDefault="00804205" w:rsidP="00804205">
      <w:pPr>
        <w:spacing w:line="360" w:lineRule="auto"/>
        <w:jc w:val="center"/>
        <w:rPr>
          <w:rFonts w:asciiTheme="minorEastAsia" w:hAnsiTheme="minorEastAsia" w:hint="eastAsia"/>
          <w:szCs w:val="21"/>
        </w:rPr>
      </w:pPr>
      <w:r w:rsidRPr="00804205">
        <w:rPr>
          <w:rFonts w:asciiTheme="minorEastAsia" w:hAnsiTheme="minorEastAsia" w:hint="eastAsia"/>
          <w:szCs w:val="21"/>
        </w:rPr>
        <w:t>开课人：陈萍</w:t>
      </w:r>
    </w:p>
    <w:p w:rsidR="00804205" w:rsidRPr="00804205" w:rsidRDefault="00804205" w:rsidP="00804205">
      <w:pPr>
        <w:widowControl/>
        <w:spacing w:line="360" w:lineRule="exact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04205">
        <w:rPr>
          <w:rFonts w:ascii="Times New Roman" w:eastAsia="宋体" w:hAnsi="Times New Roman" w:cs="Times New Roman"/>
          <w:color w:val="323E32"/>
          <w:kern w:val="0"/>
          <w:sz w:val="27"/>
          <w:szCs w:val="27"/>
        </w:rPr>
        <w:t xml:space="preserve">  </w:t>
      </w:r>
      <w:r>
        <w:rPr>
          <w:rFonts w:ascii="Times New Roman" w:eastAsia="宋体" w:hAnsi="Times New Roman" w:cs="Times New Roman" w:hint="eastAsia"/>
          <w:color w:val="323E32"/>
          <w:kern w:val="0"/>
          <w:sz w:val="27"/>
          <w:szCs w:val="27"/>
        </w:rPr>
        <w:t xml:space="preserve"> </w:t>
      </w:r>
      <w:r w:rsidRPr="00804205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今天上了一堂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复习课</w:t>
      </w:r>
      <w:r w:rsidRPr="00804205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《质壁分离和复原实验课》，通过自己的教学设计和课堂实际教学的达成比对，还是有一定的</w:t>
      </w:r>
      <w:bookmarkStart w:id="0" w:name="_GoBack"/>
      <w:bookmarkEnd w:id="0"/>
      <w:r w:rsidRPr="00804205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差距，主要的问题是学生对显微镜的熟练程度不够，导致很难展开自己的预设。反思教学过程，很多值得感悟。</w:t>
      </w:r>
    </w:p>
    <w:p w:rsidR="00804205" w:rsidRPr="00804205" w:rsidRDefault="00804205" w:rsidP="00804205">
      <w:pPr>
        <w:widowControl/>
        <w:spacing w:line="360" w:lineRule="exact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 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  </w:t>
      </w:r>
      <w:r w:rsidRPr="00804205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在高考中，我们经常抱怨学生在实验试题的得分率低，事实上我们在这方面下了多少功夫？下在哪里了？下在做实验试题上，没有真正落实实验教学。教材中的实验需要挖掘，需要拓展。</w:t>
      </w:r>
      <w:r w:rsidRPr="00804205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例如，质壁分离的实验教材中出现是定性实验，是不是可以借助数码显微镜进行定量实验？测量液泡大小，探究细胞液浓度的大小，如果用其他试剂（</w:t>
      </w:r>
      <w:proofErr w:type="spellStart"/>
      <w:r w:rsidRPr="00804205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NaCl</w:t>
      </w:r>
      <w:proofErr w:type="spellEnd"/>
      <w:r w:rsidRPr="00804205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、KNO3）需要多少浓度？ 再如，材料需要挖掘，是不是可以用黑藻更好？洋葱内表皮晒一下，是不是可以做实验？（因为一个洋葱可利用的紫色部分比较少）通过一定的设问，开发学生的创新能力，通过操作过程中出现的问题，更能开发学生的创新能力。不拘泥于教学内容，学生可以在操作过程中出现问题，自主探究。例如，内表皮做和外表皮做比对，其他植物也可以做材料进行观察。</w:t>
      </w:r>
    </w:p>
    <w:p w:rsidR="00804205" w:rsidRPr="00804205" w:rsidRDefault="00804205" w:rsidP="00804205">
      <w:pPr>
        <w:widowControl/>
        <w:spacing w:line="360" w:lineRule="exact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 xml:space="preserve">  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804205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总之，通过专家的点评，通过同行的建议，通过自身的反思，这样的实验活动完全可以开发出一门微课程。当然需要自己潜心的研究。</w:t>
      </w:r>
    </w:p>
    <w:p w:rsidR="00804205" w:rsidRPr="00804205" w:rsidRDefault="00804205" w:rsidP="00804205">
      <w:pPr>
        <w:spacing w:line="36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sectPr w:rsidR="00804205" w:rsidRPr="00804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05"/>
    <w:rsid w:val="00804205"/>
    <w:rsid w:val="00DD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</dc:creator>
  <cp:lastModifiedBy>ping</cp:lastModifiedBy>
  <cp:revision>1</cp:revision>
  <dcterms:created xsi:type="dcterms:W3CDTF">2020-05-15T13:04:00Z</dcterms:created>
  <dcterms:modified xsi:type="dcterms:W3CDTF">2020-05-15T13:13:00Z</dcterms:modified>
</cp:coreProperties>
</file>