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line="640" w:lineRule="atLeast"/>
        <w:jc w:val="center"/>
        <w:rPr>
          <w:rFonts w:hint="eastAsia" w:ascii="方正仿宋_GBK" w:hAnsi="微软雅黑" w:eastAsia="方正仿宋_GBK"/>
          <w:color w:val="333333"/>
          <w:sz w:val="32"/>
          <w:szCs w:val="32"/>
        </w:rPr>
      </w:pPr>
      <w:r>
        <w:rPr>
          <w:rFonts w:hint="eastAsia" w:ascii="方正仿宋_GBK" w:hAnsi="微软雅黑" w:eastAsia="方正仿宋_GBK"/>
          <w:color w:val="333333"/>
          <w:sz w:val="32"/>
          <w:szCs w:val="32"/>
        </w:rPr>
        <w:drawing>
          <wp:inline distT="0" distB="0" distL="114300" distR="114300">
            <wp:extent cx="5271770" cy="4980940"/>
            <wp:effectExtent l="0" t="0" r="5080" b="10160"/>
            <wp:docPr id="1" name="图片 1" descr="10211239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02112392_2"/>
                    <pic:cNvPicPr>
                      <a:picLocks noChangeAspect="1"/>
                    </pic:cNvPicPr>
                  </pic:nvPicPr>
                  <pic:blipFill>
                    <a:blip r:embed="rId4"/>
                    <a:stretch>
                      <a:fillRect/>
                    </a:stretch>
                  </pic:blipFill>
                  <pic:spPr>
                    <a:xfrm>
                      <a:off x="0" y="0"/>
                      <a:ext cx="5271770" cy="4980940"/>
                    </a:xfrm>
                    <a:prstGeom prst="rect">
                      <a:avLst/>
                    </a:prstGeom>
                  </pic:spPr>
                </pic:pic>
              </a:graphicData>
            </a:graphic>
          </wp:inline>
        </w:drawing>
      </w:r>
    </w:p>
    <w:p>
      <w:pPr>
        <w:pStyle w:val="2"/>
        <w:shd w:val="clear" w:color="auto" w:fill="FFFFFF"/>
        <w:spacing w:line="640" w:lineRule="atLeast"/>
        <w:jc w:val="center"/>
        <w:rPr>
          <w:rFonts w:hint="eastAsia" w:ascii="微软雅黑" w:hAnsi="微软雅黑" w:eastAsia="微软雅黑"/>
          <w:color w:val="2F2F2F"/>
        </w:rPr>
      </w:pPr>
      <w:r>
        <w:rPr>
          <w:rFonts w:hint="eastAsia" w:ascii="方正小标宋_GBK" w:hAnsi="微软雅黑" w:eastAsia="方正小标宋_GBK"/>
          <w:color w:val="2F2F2F"/>
          <w:sz w:val="44"/>
          <w:szCs w:val="44"/>
        </w:rPr>
        <w:t>关于发布《餐饮场所使用燃气基本安全要求》的公告</w:t>
      </w:r>
      <w:r>
        <w:rPr>
          <w:rFonts w:hint="eastAsia" w:ascii="方正仿宋_GBK" w:hAnsi="微软雅黑" w:eastAsia="方正仿宋_GBK"/>
          <w:color w:val="333333"/>
          <w:sz w:val="32"/>
          <w:szCs w:val="32"/>
        </w:rPr>
        <w:t> </w:t>
      </w:r>
    </w:p>
    <w:p>
      <w:pPr>
        <w:pStyle w:val="2"/>
        <w:shd w:val="clear" w:color="auto" w:fill="FFFFFF"/>
        <w:spacing w:before="0" w:beforeAutospacing="0" w:after="0" w:afterAutospacing="0" w:line="560" w:lineRule="atLeast"/>
        <w:ind w:firstLine="797"/>
        <w:jc w:val="both"/>
        <w:rPr>
          <w:rFonts w:hint="eastAsia" w:ascii="微软雅黑" w:hAnsi="微软雅黑" w:eastAsia="微软雅黑"/>
          <w:color w:val="2F2F2F"/>
        </w:rPr>
      </w:pPr>
      <w:r>
        <w:rPr>
          <w:rFonts w:hint="eastAsia" w:ascii="方正仿宋_GBK" w:hAnsi="微软雅黑" w:eastAsia="方正仿宋_GBK"/>
          <w:color w:val="333333"/>
          <w:sz w:val="32"/>
          <w:szCs w:val="32"/>
        </w:rPr>
        <w:t>为规范餐饮场所</w:t>
      </w:r>
      <w:r>
        <w:rPr>
          <w:rFonts w:hint="eastAsia" w:ascii="方正仿宋_GBK" w:hAnsi="微软雅黑" w:eastAsia="方正仿宋_GBK"/>
          <w:color w:val="2F2F2F"/>
          <w:sz w:val="32"/>
          <w:szCs w:val="32"/>
        </w:rPr>
        <w:t>燃气安全使用行为，有效遏制餐饮场所燃气使用安全事故，我厅与省安监局、省商务厅、省质监局、省公安厅等相关部门联合</w:t>
      </w:r>
      <w:r>
        <w:rPr>
          <w:rFonts w:ascii="inherit" w:hAnsi="inherit" w:eastAsia="方正仿宋_GBK"/>
          <w:color w:val="333333"/>
          <w:sz w:val="32"/>
          <w:szCs w:val="32"/>
        </w:rPr>
        <w:t>制定了</w:t>
      </w:r>
      <w:r>
        <w:rPr>
          <w:rFonts w:hint="eastAsia" w:ascii="方正仿宋_GBK" w:hAnsi="微软雅黑" w:eastAsia="方正仿宋_GBK"/>
          <w:color w:val="2F2F2F"/>
          <w:sz w:val="32"/>
          <w:szCs w:val="32"/>
        </w:rPr>
        <w:t>《</w:t>
      </w:r>
      <w:r>
        <w:rPr>
          <w:rFonts w:ascii="inherit" w:hAnsi="inherit" w:eastAsia="方正仿宋_GBK"/>
          <w:color w:val="333333"/>
          <w:sz w:val="32"/>
          <w:szCs w:val="32"/>
        </w:rPr>
        <w:t>餐饮场所</w:t>
      </w:r>
      <w:r>
        <w:rPr>
          <w:rFonts w:hint="eastAsia" w:ascii="方正仿宋_GBK" w:hAnsi="微软雅黑" w:eastAsia="方正仿宋_GBK"/>
          <w:color w:val="2F2F2F"/>
          <w:sz w:val="32"/>
          <w:szCs w:val="32"/>
        </w:rPr>
        <w:t>使用燃气基本安全要求》，现予公告，自公告之日起施行。 </w:t>
      </w:r>
    </w:p>
    <w:p>
      <w:pPr>
        <w:pStyle w:val="2"/>
        <w:shd w:val="clear" w:color="auto" w:fill="FFFFFF"/>
        <w:spacing w:line="560" w:lineRule="atLeast"/>
        <w:ind w:firstLine="640"/>
        <w:rPr>
          <w:rFonts w:hint="eastAsia" w:ascii="微软雅黑" w:hAnsi="微软雅黑" w:eastAsia="微软雅黑"/>
          <w:color w:val="2F2F2F"/>
        </w:rPr>
      </w:pPr>
      <w:r>
        <w:rPr>
          <w:rFonts w:hint="eastAsia" w:ascii="方正仿宋_GBK" w:hAnsi="微软雅黑" w:eastAsia="方正仿宋_GBK"/>
          <w:color w:val="2F2F2F"/>
          <w:sz w:val="32"/>
          <w:szCs w:val="32"/>
        </w:rPr>
        <w:t>附件：餐饮场所使用燃气基本安全要求</w:t>
      </w:r>
    </w:p>
    <w:p>
      <w:pPr>
        <w:pStyle w:val="2"/>
        <w:shd w:val="clear" w:color="auto" w:fill="FFFFFF"/>
        <w:spacing w:before="0" w:beforeAutospacing="0" w:after="0" w:afterAutospacing="0" w:line="560" w:lineRule="atLeast"/>
        <w:jc w:val="both"/>
        <w:rPr>
          <w:rFonts w:hint="eastAsia" w:ascii="微软雅黑" w:hAnsi="微软雅黑" w:eastAsia="微软雅黑"/>
          <w:color w:val="2F2F2F"/>
        </w:rPr>
      </w:pPr>
      <w:r>
        <w:rPr>
          <w:rFonts w:hint="eastAsia" w:ascii="方正仿宋_GBK" w:hAnsi="微软雅黑" w:eastAsia="方正仿宋_GBK"/>
          <w:color w:val="2F2F2F"/>
          <w:sz w:val="32"/>
          <w:szCs w:val="32"/>
        </w:rPr>
        <w:t>  </w:t>
      </w:r>
    </w:p>
    <w:p>
      <w:pPr>
        <w:pStyle w:val="2"/>
        <w:shd w:val="clear" w:color="auto" w:fill="FFFFFF"/>
        <w:spacing w:before="0" w:beforeAutospacing="0" w:after="0" w:afterAutospacing="0" w:line="560" w:lineRule="atLeast"/>
        <w:ind w:firstLine="640"/>
        <w:jc w:val="both"/>
        <w:rPr>
          <w:rFonts w:hint="eastAsia" w:ascii="微软雅黑" w:hAnsi="微软雅黑" w:eastAsia="微软雅黑"/>
          <w:color w:val="2F2F2F"/>
        </w:rPr>
      </w:pPr>
      <w:r>
        <w:rPr>
          <w:rFonts w:hint="eastAsia" w:ascii="方正仿宋_GBK" w:hAnsi="微软雅黑" w:eastAsia="方正仿宋_GBK"/>
          <w:color w:val="333333"/>
          <w:sz w:val="32"/>
          <w:szCs w:val="32"/>
        </w:rPr>
        <w:t>江苏省住房和城乡建设厅</w:t>
      </w:r>
      <w:r>
        <w:rPr>
          <w:rFonts w:ascii="inherit" w:hAnsi="inherit" w:eastAsia="方正仿宋_GBK"/>
          <w:color w:val="333333"/>
          <w:sz w:val="32"/>
          <w:szCs w:val="32"/>
        </w:rPr>
        <w:t>        </w:t>
      </w:r>
      <w:r>
        <w:rPr>
          <w:rFonts w:hint="eastAsia" w:ascii="方正仿宋_GBK" w:hAnsi="微软雅黑" w:eastAsia="方正仿宋_GBK"/>
          <w:color w:val="333333"/>
          <w:sz w:val="32"/>
          <w:szCs w:val="32"/>
        </w:rPr>
        <w:t>江苏省安全生产监督局 </w:t>
      </w:r>
    </w:p>
    <w:p>
      <w:pPr>
        <w:pStyle w:val="2"/>
        <w:shd w:val="clear" w:color="auto" w:fill="FFFFFF"/>
        <w:spacing w:before="0" w:beforeAutospacing="0" w:after="0" w:afterAutospacing="0" w:line="560" w:lineRule="atLeast"/>
        <w:ind w:firstLine="640"/>
        <w:jc w:val="both"/>
        <w:rPr>
          <w:rFonts w:hint="eastAsia" w:ascii="微软雅黑" w:hAnsi="微软雅黑" w:eastAsia="微软雅黑"/>
          <w:color w:val="2F2F2F"/>
        </w:rPr>
      </w:pPr>
      <w:r>
        <w:rPr>
          <w:rFonts w:hint="eastAsia" w:ascii="方正仿宋_GBK" w:hAnsi="微软雅黑" w:eastAsia="方正仿宋_GBK"/>
          <w:color w:val="333333"/>
          <w:sz w:val="32"/>
          <w:szCs w:val="32"/>
        </w:rPr>
        <w:t>江苏省商务厅 </w:t>
      </w:r>
      <w:r>
        <w:rPr>
          <w:rFonts w:ascii="inherit" w:hAnsi="inherit" w:eastAsia="方正仿宋_GBK"/>
          <w:color w:val="333333"/>
          <w:sz w:val="32"/>
          <w:szCs w:val="32"/>
        </w:rPr>
        <w:t>                </w:t>
      </w:r>
      <w:r>
        <w:rPr>
          <w:rFonts w:hint="eastAsia" w:ascii="inherit" w:hAnsi="inherit" w:eastAsia="方正仿宋_GBK"/>
          <w:color w:val="333333"/>
          <w:sz w:val="32"/>
          <w:szCs w:val="32"/>
          <w:lang w:val="en-US" w:eastAsia="zh-CN"/>
        </w:rPr>
        <w:t xml:space="preserve">   </w:t>
      </w:r>
      <w:r>
        <w:rPr>
          <w:rFonts w:ascii="inherit" w:hAnsi="inherit" w:eastAsia="方正仿宋_GBK"/>
          <w:color w:val="333333"/>
          <w:sz w:val="32"/>
          <w:szCs w:val="32"/>
        </w:rPr>
        <w:t> </w:t>
      </w:r>
      <w:r>
        <w:rPr>
          <w:rFonts w:hint="eastAsia" w:ascii="方正仿宋_GBK" w:hAnsi="微软雅黑" w:eastAsia="方正仿宋_GBK"/>
          <w:color w:val="333333"/>
          <w:sz w:val="32"/>
          <w:szCs w:val="32"/>
        </w:rPr>
        <w:t>江苏省质量技术监督局 </w:t>
      </w:r>
    </w:p>
    <w:p>
      <w:pPr>
        <w:pStyle w:val="2"/>
        <w:shd w:val="clear" w:color="auto" w:fill="FFFFFF"/>
        <w:spacing w:before="0" w:beforeAutospacing="0" w:after="0" w:afterAutospacing="0" w:line="560" w:lineRule="atLeast"/>
        <w:ind w:firstLine="4550"/>
        <w:jc w:val="both"/>
        <w:rPr>
          <w:rFonts w:hint="eastAsia" w:ascii="微软雅黑" w:hAnsi="微软雅黑" w:eastAsia="微软雅黑"/>
          <w:color w:val="2F2F2F"/>
        </w:rPr>
      </w:pPr>
      <w:r>
        <w:rPr>
          <w:rFonts w:hint="eastAsia" w:ascii="方正仿宋_GBK" w:hAnsi="微软雅黑" w:eastAsia="方正仿宋_GBK"/>
          <w:color w:val="333333"/>
          <w:sz w:val="32"/>
          <w:szCs w:val="32"/>
        </w:rPr>
        <w:t> 江苏省公安厅消防局</w:t>
      </w:r>
    </w:p>
    <w:p>
      <w:pPr>
        <w:pStyle w:val="2"/>
        <w:shd w:val="clear" w:color="auto" w:fill="FFFFFF"/>
        <w:spacing w:before="0" w:beforeAutospacing="0" w:after="0" w:afterAutospacing="0" w:line="560" w:lineRule="atLeast"/>
        <w:ind w:firstLine="5504"/>
        <w:jc w:val="both"/>
        <w:rPr>
          <w:rFonts w:hint="eastAsia" w:ascii="微软雅黑" w:hAnsi="微软雅黑" w:eastAsia="微软雅黑"/>
          <w:color w:val="2F2F2F"/>
        </w:rPr>
      </w:pPr>
      <w:r>
        <w:rPr>
          <w:rFonts w:hint="eastAsia" w:ascii="微软雅黑" w:hAnsi="微软雅黑" w:eastAsia="微软雅黑"/>
          <w:color w:val="2F2F2F"/>
        </w:rPr>
        <w:t> </w:t>
      </w:r>
    </w:p>
    <w:p>
      <w:pPr>
        <w:pStyle w:val="2"/>
        <w:shd w:val="clear" w:color="auto" w:fill="FFFFFF"/>
        <w:spacing w:before="0" w:beforeAutospacing="0" w:after="0" w:afterAutospacing="0" w:line="560" w:lineRule="atLeast"/>
        <w:ind w:firstLine="4800" w:firstLineChars="1500"/>
        <w:jc w:val="both"/>
        <w:rPr>
          <w:rFonts w:hint="eastAsia" w:ascii="微软雅黑" w:hAnsi="微软雅黑" w:eastAsia="微软雅黑"/>
          <w:color w:val="2F2F2F"/>
        </w:rPr>
      </w:pPr>
      <w:r>
        <w:rPr>
          <w:rFonts w:hint="eastAsia" w:ascii="方正仿宋_GBK" w:hAnsi="微软雅黑" w:eastAsia="方正仿宋_GBK"/>
          <w:color w:val="333333"/>
          <w:sz w:val="32"/>
          <w:szCs w:val="32"/>
        </w:rPr>
        <w:t>2017年</w:t>
      </w:r>
      <w:r>
        <w:rPr>
          <w:rFonts w:ascii="inherit" w:hAnsi="inherit" w:eastAsia="方正仿宋_GBK"/>
          <w:color w:val="333333"/>
          <w:sz w:val="32"/>
          <w:szCs w:val="32"/>
        </w:rPr>
        <w:t>5</w:t>
      </w:r>
      <w:r>
        <w:rPr>
          <w:rFonts w:hint="eastAsia" w:ascii="方正仿宋_GBK" w:hAnsi="微软雅黑" w:eastAsia="方正仿宋_GBK"/>
          <w:color w:val="333333"/>
          <w:sz w:val="32"/>
          <w:szCs w:val="32"/>
        </w:rPr>
        <w:t>月</w:t>
      </w:r>
      <w:r>
        <w:rPr>
          <w:rFonts w:ascii="inherit" w:hAnsi="inherit" w:eastAsia="方正仿宋_GBK"/>
          <w:color w:val="333333"/>
          <w:sz w:val="32"/>
          <w:szCs w:val="32"/>
        </w:rPr>
        <w:t>19日</w:t>
      </w:r>
      <w:r>
        <w:rPr>
          <w:rFonts w:hint="eastAsia" w:ascii="方正小标宋_GBK" w:hAnsi="微软雅黑" w:eastAsia="方正小标宋_GBK"/>
          <w:color w:val="333333"/>
          <w:sz w:val="44"/>
          <w:szCs w:val="44"/>
        </w:rPr>
        <w:t> </w:t>
      </w:r>
    </w:p>
    <w:p>
      <w:pPr>
        <w:pStyle w:val="2"/>
        <w:shd w:val="clear" w:color="auto" w:fill="FFFFFF"/>
        <w:spacing w:line="560" w:lineRule="atLeast"/>
        <w:rPr>
          <w:rFonts w:hint="eastAsia" w:ascii="微软雅黑" w:hAnsi="微软雅黑" w:eastAsia="微软雅黑"/>
          <w:color w:val="2F2F2F"/>
        </w:rPr>
      </w:pPr>
      <w:r>
        <w:rPr>
          <w:rFonts w:hint="eastAsia" w:ascii="方正黑体_GBK" w:hAnsi="微软雅黑" w:eastAsia="方正黑体_GBK"/>
          <w:color w:val="333333"/>
          <w:sz w:val="32"/>
          <w:szCs w:val="32"/>
        </w:rPr>
        <w:t>附件</w:t>
      </w:r>
      <w:r>
        <w:rPr>
          <w:rFonts w:hint="eastAsia" w:ascii="方正小标宋_GBK" w:hAnsi="微软雅黑" w:eastAsia="方正小标宋_GBK"/>
          <w:color w:val="333333"/>
          <w:sz w:val="44"/>
          <w:szCs w:val="44"/>
        </w:rPr>
        <w:t> </w:t>
      </w:r>
    </w:p>
    <w:p>
      <w:pPr>
        <w:pStyle w:val="2"/>
        <w:shd w:val="clear" w:color="auto" w:fill="FFFFFF"/>
        <w:spacing w:line="560" w:lineRule="atLeast"/>
        <w:jc w:val="center"/>
        <w:rPr>
          <w:rFonts w:hint="eastAsia" w:ascii="微软雅黑" w:hAnsi="微软雅黑" w:eastAsia="微软雅黑"/>
          <w:color w:val="2F2F2F"/>
        </w:rPr>
      </w:pPr>
      <w:r>
        <w:rPr>
          <w:rFonts w:hint="eastAsia" w:ascii="方正小标宋_GBK" w:hAnsi="微软雅黑" w:eastAsia="方正小标宋_GBK"/>
          <w:color w:val="333333"/>
          <w:sz w:val="44"/>
          <w:szCs w:val="44"/>
        </w:rPr>
        <w:t>餐饮场所</w:t>
      </w:r>
      <w:r>
        <w:rPr>
          <w:rFonts w:hint="eastAsia" w:ascii="方正小标宋_GBK" w:hAnsi="微软雅黑" w:eastAsia="方正小标宋_GBK"/>
          <w:color w:val="2F2F2F"/>
          <w:sz w:val="44"/>
          <w:szCs w:val="44"/>
        </w:rPr>
        <w:t>使用燃气基本安全要求</w:t>
      </w:r>
      <w:r>
        <w:rPr>
          <w:rFonts w:hint="eastAsia"/>
          <w:color w:val="2F2F2F"/>
          <w:sz w:val="32"/>
          <w:szCs w:val="32"/>
        </w:rPr>
        <w:t> </w:t>
      </w:r>
    </w:p>
    <w:p>
      <w:pPr>
        <w:pStyle w:val="2"/>
        <w:shd w:val="clear" w:color="auto" w:fill="FFFFFF"/>
        <w:spacing w:line="560" w:lineRule="atLeast"/>
        <w:ind w:firstLine="640"/>
        <w:rPr>
          <w:rFonts w:hint="eastAsia" w:ascii="微软雅黑" w:hAnsi="微软雅黑" w:eastAsia="微软雅黑"/>
          <w:color w:val="2F2F2F"/>
        </w:rPr>
      </w:pPr>
      <w:r>
        <w:rPr>
          <w:rFonts w:hint="eastAsia" w:ascii="黑体" w:hAnsi="黑体" w:eastAsia="黑体"/>
          <w:color w:val="2F2F2F"/>
          <w:sz w:val="32"/>
          <w:szCs w:val="32"/>
        </w:rPr>
        <w:t>一、基本要求</w:t>
      </w:r>
    </w:p>
    <w:p>
      <w:pPr>
        <w:pStyle w:val="2"/>
        <w:shd w:val="clear" w:color="auto" w:fill="FFFFFF"/>
        <w:spacing w:line="560" w:lineRule="atLeast"/>
        <w:ind w:firstLine="640"/>
        <w:rPr>
          <w:rFonts w:hint="eastAsia" w:ascii="微软雅黑" w:hAnsi="微软雅黑" w:eastAsia="微软雅黑"/>
          <w:color w:val="2F2F2F"/>
        </w:rPr>
      </w:pPr>
      <w:r>
        <w:rPr>
          <w:rFonts w:hint="eastAsia" w:ascii="方正仿宋_GBK" w:hAnsi="微软雅黑" w:eastAsia="方正仿宋_GBK"/>
          <w:color w:val="333333"/>
          <w:sz w:val="32"/>
          <w:szCs w:val="32"/>
        </w:rPr>
        <w:t>（一）建立健全安全用气责任制、用气操作规程等规章制度，制定燃气事故应急处置方案，制度、方案与燃气设施操作人员名单一并在燃气使用场所公示上墙。</w:t>
      </w:r>
    </w:p>
    <w:p>
      <w:pPr>
        <w:pStyle w:val="2"/>
        <w:shd w:val="clear" w:color="auto" w:fill="FFFFFF"/>
        <w:spacing w:line="560" w:lineRule="atLeast"/>
        <w:ind w:firstLine="640"/>
        <w:rPr>
          <w:rFonts w:hint="eastAsia" w:ascii="微软雅黑" w:hAnsi="微软雅黑" w:eastAsia="微软雅黑"/>
          <w:color w:val="2F2F2F"/>
        </w:rPr>
      </w:pPr>
      <w:r>
        <w:rPr>
          <w:rFonts w:hint="eastAsia" w:ascii="方正仿宋_GBK" w:hAnsi="微软雅黑" w:eastAsia="方正仿宋_GBK"/>
          <w:color w:val="333333"/>
          <w:sz w:val="32"/>
          <w:szCs w:val="32"/>
        </w:rPr>
        <w:t>（二）定期组织操作人员参加安全教育培训，掌握燃气的危害性、防爆措施及应急处置常识，熟悉燃气设施和消防设施的使用方法，熟知有关安全规定和应急处置流程。</w:t>
      </w:r>
    </w:p>
    <w:p>
      <w:pPr>
        <w:pStyle w:val="2"/>
        <w:shd w:val="clear" w:color="auto" w:fill="FFFFFF"/>
        <w:spacing w:line="560" w:lineRule="atLeast"/>
        <w:ind w:firstLine="640"/>
        <w:rPr>
          <w:rFonts w:hint="eastAsia" w:ascii="微软雅黑" w:hAnsi="微软雅黑" w:eastAsia="微软雅黑"/>
          <w:color w:val="2F2F2F"/>
        </w:rPr>
      </w:pPr>
      <w:r>
        <w:rPr>
          <w:rFonts w:hint="eastAsia" w:ascii="方正仿宋_GBK" w:hAnsi="微软雅黑" w:eastAsia="方正仿宋_GBK"/>
          <w:color w:val="333333"/>
          <w:sz w:val="32"/>
          <w:szCs w:val="32"/>
        </w:rPr>
        <w:t>（三）指定专人负责燃气设备的日常安全检查，并做好记录，确保设备安全可靠运行，当发现燃气泄漏时应立即采取应急处置措施，并向燃气供应企业和有关部门报告。主动接受燃气供应企业的入户安检和安全用气宣传指导，对燃气供应企业安检中发现的安全隐患应立即落实整改。</w:t>
      </w:r>
    </w:p>
    <w:p>
      <w:pPr>
        <w:pStyle w:val="2"/>
        <w:shd w:val="clear" w:color="auto" w:fill="FFFFFF"/>
        <w:spacing w:line="560" w:lineRule="atLeast"/>
        <w:ind w:firstLine="640"/>
        <w:rPr>
          <w:rFonts w:hint="eastAsia" w:ascii="微软雅黑" w:hAnsi="微软雅黑" w:eastAsia="微软雅黑"/>
          <w:color w:val="2F2F2F"/>
        </w:rPr>
      </w:pPr>
      <w:r>
        <w:rPr>
          <w:rFonts w:hint="eastAsia" w:ascii="方正仿宋_GBK" w:hAnsi="微软雅黑" w:eastAsia="方正仿宋_GBK"/>
          <w:color w:val="333333"/>
          <w:sz w:val="32"/>
          <w:szCs w:val="32"/>
        </w:rPr>
        <w:t>（四）餐饮场所燃气管路的设计、施工及燃气用具的安装应委托具有相应资质的单位进行，设计安装需满足国家相关技术规范的要求；选择持有合法有效《燃气经营许可证》或《江苏省瓶装燃气供应许可证》的燃气供应单位供应燃气。</w:t>
      </w:r>
    </w:p>
    <w:p>
      <w:pPr>
        <w:pStyle w:val="2"/>
        <w:shd w:val="clear" w:color="auto" w:fill="FFFFFF"/>
        <w:spacing w:line="560" w:lineRule="atLeast"/>
        <w:ind w:firstLine="640"/>
        <w:rPr>
          <w:rFonts w:hint="eastAsia" w:ascii="微软雅黑" w:hAnsi="微软雅黑" w:eastAsia="微软雅黑"/>
          <w:color w:val="2F2F2F"/>
        </w:rPr>
      </w:pPr>
      <w:r>
        <w:rPr>
          <w:rFonts w:hint="eastAsia" w:ascii="黑体" w:hAnsi="黑体" w:eastAsia="黑体"/>
          <w:color w:val="2F2F2F"/>
          <w:sz w:val="32"/>
          <w:szCs w:val="32"/>
        </w:rPr>
        <w:t>二、气瓶存放要求</w:t>
      </w:r>
    </w:p>
    <w:p>
      <w:pPr>
        <w:pStyle w:val="2"/>
        <w:shd w:val="clear" w:color="auto" w:fill="FFFFFF"/>
        <w:spacing w:line="560" w:lineRule="atLeast"/>
        <w:ind w:firstLine="640"/>
        <w:rPr>
          <w:rFonts w:hint="eastAsia" w:ascii="微软雅黑" w:hAnsi="微软雅黑" w:eastAsia="微软雅黑"/>
          <w:color w:val="2F2F2F"/>
        </w:rPr>
      </w:pPr>
      <w:r>
        <w:rPr>
          <w:rFonts w:hint="eastAsia" w:ascii="方正仿宋_GBK" w:hAnsi="微软雅黑" w:eastAsia="方正仿宋_GBK"/>
          <w:color w:val="333333"/>
          <w:sz w:val="32"/>
          <w:szCs w:val="32"/>
        </w:rPr>
        <w:t>（一）餐饮场所存放液化石油气瓶总重量超过</w:t>
      </w:r>
      <w:r>
        <w:rPr>
          <w:rFonts w:ascii="inherit" w:hAnsi="inherit" w:eastAsia="方正仿宋_GBK"/>
          <w:color w:val="333333"/>
          <w:sz w:val="32"/>
          <w:szCs w:val="32"/>
        </w:rPr>
        <w:t>100 </w:t>
      </w:r>
      <w:r>
        <w:rPr>
          <w:rFonts w:hint="eastAsia" w:ascii="方正仿宋_GBK" w:hAnsi="微软雅黑" w:eastAsia="方正仿宋_GBK"/>
          <w:color w:val="333333"/>
          <w:sz w:val="32"/>
          <w:szCs w:val="32"/>
        </w:rPr>
        <w:t>千克（折合</w:t>
      </w:r>
      <w:r>
        <w:rPr>
          <w:rFonts w:ascii="inherit" w:hAnsi="inherit" w:eastAsia="方正仿宋_GBK"/>
          <w:color w:val="333333"/>
          <w:sz w:val="32"/>
          <w:szCs w:val="32"/>
        </w:rPr>
        <w:t>2</w:t>
      </w:r>
      <w:r>
        <w:rPr>
          <w:rFonts w:hint="eastAsia" w:ascii="方正仿宋_GBK" w:hAnsi="微软雅黑" w:eastAsia="方正仿宋_GBK"/>
          <w:color w:val="333333"/>
          <w:sz w:val="32"/>
          <w:szCs w:val="32"/>
        </w:rPr>
        <w:t>瓶</w:t>
      </w:r>
      <w:r>
        <w:rPr>
          <w:rFonts w:ascii="inherit" w:hAnsi="inherit" w:eastAsia="方正仿宋_GBK"/>
          <w:color w:val="333333"/>
          <w:sz w:val="32"/>
          <w:szCs w:val="32"/>
        </w:rPr>
        <w:t>50</w:t>
      </w:r>
      <w:r>
        <w:rPr>
          <w:rFonts w:hint="eastAsia" w:ascii="方正仿宋_GBK" w:hAnsi="微软雅黑" w:eastAsia="方正仿宋_GBK"/>
          <w:color w:val="333333"/>
          <w:sz w:val="32"/>
          <w:szCs w:val="32"/>
        </w:rPr>
        <w:t>千克或</w:t>
      </w:r>
      <w:r>
        <w:rPr>
          <w:rFonts w:ascii="inherit" w:hAnsi="inherit" w:eastAsia="方正仿宋_GBK"/>
          <w:color w:val="333333"/>
          <w:sz w:val="32"/>
          <w:szCs w:val="32"/>
        </w:rPr>
        <w:t>7</w:t>
      </w:r>
      <w:r>
        <w:rPr>
          <w:rFonts w:hint="eastAsia" w:ascii="方正仿宋_GBK" w:hAnsi="微软雅黑" w:eastAsia="方正仿宋_GBK"/>
          <w:color w:val="333333"/>
          <w:sz w:val="32"/>
          <w:szCs w:val="32"/>
        </w:rPr>
        <w:t>瓶</w:t>
      </w:r>
      <w:r>
        <w:rPr>
          <w:rFonts w:ascii="inherit" w:hAnsi="inherit" w:eastAsia="方正仿宋_GBK"/>
          <w:color w:val="333333"/>
          <w:sz w:val="32"/>
          <w:szCs w:val="32"/>
        </w:rPr>
        <w:t>15</w:t>
      </w:r>
      <w:r>
        <w:rPr>
          <w:rFonts w:hint="eastAsia" w:ascii="方正仿宋_GBK" w:hAnsi="微软雅黑" w:eastAsia="方正仿宋_GBK"/>
          <w:color w:val="333333"/>
          <w:sz w:val="32"/>
          <w:szCs w:val="32"/>
        </w:rPr>
        <w:t>千克气瓶）时，应当设置专用气瓶间。存瓶总重量小于</w:t>
      </w:r>
      <w:r>
        <w:rPr>
          <w:rFonts w:ascii="inherit" w:hAnsi="inherit" w:eastAsia="方正仿宋_GBK"/>
          <w:color w:val="333333"/>
          <w:sz w:val="32"/>
          <w:szCs w:val="32"/>
        </w:rPr>
        <w:t>420</w:t>
      </w:r>
      <w:r>
        <w:rPr>
          <w:rFonts w:hint="eastAsia" w:ascii="方正仿宋_GBK" w:hAnsi="微软雅黑" w:eastAsia="方正仿宋_GBK"/>
          <w:color w:val="333333"/>
          <w:sz w:val="32"/>
          <w:szCs w:val="32"/>
        </w:rPr>
        <w:t>千克时，气瓶间可以设置在与用气建筑（住宅、重要公共建筑和高层民用建筑及裙房除外）相邻的单层专用房间内，专用房间应符合《液化石油气供应工程设计规范》规定（</w:t>
      </w:r>
      <w:r>
        <w:rPr>
          <w:rFonts w:ascii="inherit" w:hAnsi="inherit" w:eastAsia="方正仿宋_GBK"/>
          <w:color w:val="333333"/>
          <w:sz w:val="32"/>
          <w:szCs w:val="32"/>
        </w:rPr>
        <w:t>GB51142</w:t>
      </w:r>
      <w:r>
        <w:rPr>
          <w:rFonts w:hint="eastAsia" w:ascii="方正仿宋_GBK" w:hAnsi="微软雅黑" w:eastAsia="方正仿宋_GBK"/>
          <w:color w:val="333333"/>
          <w:sz w:val="32"/>
          <w:szCs w:val="32"/>
        </w:rPr>
        <w:t>）。存瓶总重量大于</w:t>
      </w:r>
      <w:r>
        <w:rPr>
          <w:rFonts w:ascii="inherit" w:hAnsi="inherit" w:eastAsia="方正仿宋_GBK"/>
          <w:color w:val="333333"/>
          <w:sz w:val="32"/>
          <w:szCs w:val="32"/>
        </w:rPr>
        <w:t>420</w:t>
      </w:r>
      <w:r>
        <w:rPr>
          <w:rFonts w:hint="eastAsia" w:ascii="方正仿宋_GBK" w:hAnsi="微软雅黑" w:eastAsia="方正仿宋_GBK"/>
          <w:color w:val="333333"/>
          <w:sz w:val="32"/>
          <w:szCs w:val="32"/>
        </w:rPr>
        <w:t>千克时或者采用瓶组强制气化的，气瓶间应设置在与其他民用建筑间距不小于</w:t>
      </w:r>
      <w:r>
        <w:rPr>
          <w:rFonts w:ascii="inherit" w:hAnsi="inherit" w:eastAsia="方正仿宋_GBK"/>
          <w:color w:val="333333"/>
          <w:sz w:val="32"/>
          <w:szCs w:val="32"/>
        </w:rPr>
        <w:t>10</w:t>
      </w:r>
      <w:r>
        <w:rPr>
          <w:rFonts w:hint="eastAsia" w:ascii="方正仿宋_GBK" w:hAnsi="微软雅黑" w:eastAsia="方正仿宋_GBK"/>
          <w:color w:val="333333"/>
          <w:sz w:val="32"/>
          <w:szCs w:val="32"/>
        </w:rPr>
        <w:t>米的独立单层建筑。存放气瓶的房间严禁有明火和堆放易燃易爆物品。</w:t>
      </w:r>
    </w:p>
    <w:p>
      <w:pPr>
        <w:pStyle w:val="2"/>
        <w:shd w:val="clear" w:color="auto" w:fill="FFFFFF"/>
        <w:spacing w:line="560" w:lineRule="atLeast"/>
        <w:ind w:firstLine="640"/>
        <w:rPr>
          <w:rFonts w:hint="eastAsia" w:ascii="微软雅黑" w:hAnsi="微软雅黑" w:eastAsia="微软雅黑"/>
          <w:color w:val="2F2F2F"/>
        </w:rPr>
      </w:pPr>
      <w:r>
        <w:rPr>
          <w:rFonts w:hint="eastAsia" w:ascii="方正仿宋_GBK" w:hAnsi="微软雅黑" w:eastAsia="方正仿宋_GBK"/>
          <w:color w:val="333333"/>
          <w:sz w:val="32"/>
          <w:szCs w:val="32"/>
        </w:rPr>
        <w:t>使用瓶装压缩天然气的，应当建立独立的瓶组供气站，气瓶组与其他民用建筑防火间距应当不小于</w:t>
      </w:r>
      <w:r>
        <w:rPr>
          <w:rFonts w:ascii="inherit" w:hAnsi="inherit" w:eastAsia="方正仿宋_GBK"/>
          <w:color w:val="333333"/>
          <w:sz w:val="32"/>
          <w:szCs w:val="32"/>
        </w:rPr>
        <w:t>18</w:t>
      </w:r>
      <w:r>
        <w:rPr>
          <w:rFonts w:hint="eastAsia" w:ascii="方正仿宋_GBK" w:hAnsi="微软雅黑" w:eastAsia="方正仿宋_GBK"/>
          <w:color w:val="333333"/>
          <w:sz w:val="32"/>
          <w:szCs w:val="32"/>
        </w:rPr>
        <w:t>米。</w:t>
      </w:r>
    </w:p>
    <w:p>
      <w:pPr>
        <w:pStyle w:val="2"/>
        <w:shd w:val="clear" w:color="auto" w:fill="FFFFFF"/>
        <w:spacing w:line="560" w:lineRule="atLeast"/>
        <w:ind w:firstLine="640"/>
        <w:rPr>
          <w:rFonts w:hint="eastAsia" w:ascii="微软雅黑" w:hAnsi="微软雅黑" w:eastAsia="微软雅黑"/>
          <w:color w:val="2F2F2F"/>
        </w:rPr>
      </w:pPr>
      <w:r>
        <w:rPr>
          <w:rFonts w:hint="eastAsia" w:ascii="方正仿宋_GBK" w:hAnsi="微软雅黑" w:eastAsia="方正仿宋_GBK"/>
          <w:color w:val="333333"/>
          <w:sz w:val="32"/>
          <w:szCs w:val="32"/>
        </w:rPr>
        <w:t>使用瓶装液化天然气的，应当建立独立的瓶组气化站，气瓶组总容积小于等于</w:t>
      </w:r>
      <w:r>
        <w:rPr>
          <w:rFonts w:ascii="inherit" w:hAnsi="inherit" w:eastAsia="方正仿宋_GBK"/>
          <w:color w:val="333333"/>
          <w:sz w:val="32"/>
          <w:szCs w:val="32"/>
        </w:rPr>
        <w:t>2</w:t>
      </w:r>
      <w:r>
        <w:rPr>
          <w:rFonts w:hint="eastAsia" w:ascii="方正仿宋_GBK" w:hAnsi="微软雅黑" w:eastAsia="方正仿宋_GBK"/>
          <w:color w:val="333333"/>
          <w:sz w:val="32"/>
          <w:szCs w:val="32"/>
        </w:rPr>
        <w:t>立方米时，气瓶组与民用建筑防火间距应当不小于</w:t>
      </w:r>
      <w:r>
        <w:rPr>
          <w:rFonts w:ascii="inherit" w:hAnsi="inherit" w:eastAsia="方正仿宋_GBK"/>
          <w:color w:val="333333"/>
          <w:sz w:val="32"/>
          <w:szCs w:val="32"/>
        </w:rPr>
        <w:t>12</w:t>
      </w:r>
      <w:r>
        <w:rPr>
          <w:rFonts w:hint="eastAsia" w:ascii="方正仿宋_GBK" w:hAnsi="微软雅黑" w:eastAsia="方正仿宋_GBK"/>
          <w:color w:val="333333"/>
          <w:sz w:val="32"/>
          <w:szCs w:val="32"/>
        </w:rPr>
        <w:t>米。气瓶组总容积大于</w:t>
      </w:r>
      <w:r>
        <w:rPr>
          <w:rFonts w:ascii="inherit" w:hAnsi="inherit" w:eastAsia="方正仿宋_GBK"/>
          <w:color w:val="333333"/>
          <w:sz w:val="32"/>
          <w:szCs w:val="32"/>
        </w:rPr>
        <w:t>2</w:t>
      </w:r>
      <w:r>
        <w:rPr>
          <w:rFonts w:hint="eastAsia" w:ascii="方正仿宋_GBK" w:hAnsi="微软雅黑" w:eastAsia="方正仿宋_GBK"/>
          <w:color w:val="333333"/>
          <w:sz w:val="32"/>
          <w:szCs w:val="32"/>
        </w:rPr>
        <w:t>立方米小于等于</w:t>
      </w:r>
      <w:r>
        <w:rPr>
          <w:rFonts w:ascii="inherit" w:hAnsi="inherit" w:eastAsia="方正仿宋_GBK"/>
          <w:color w:val="333333"/>
          <w:sz w:val="32"/>
          <w:szCs w:val="32"/>
        </w:rPr>
        <w:t>4</w:t>
      </w:r>
      <w:r>
        <w:rPr>
          <w:rFonts w:hint="eastAsia" w:ascii="方正仿宋_GBK" w:hAnsi="微软雅黑" w:eastAsia="方正仿宋_GBK"/>
          <w:color w:val="333333"/>
          <w:sz w:val="32"/>
          <w:szCs w:val="32"/>
        </w:rPr>
        <w:t>立方米时，气瓶组与民用建筑防火间距应当不小于</w:t>
      </w:r>
      <w:r>
        <w:rPr>
          <w:rFonts w:ascii="inherit" w:hAnsi="inherit" w:eastAsia="方正仿宋_GBK"/>
          <w:color w:val="333333"/>
          <w:sz w:val="32"/>
          <w:szCs w:val="32"/>
        </w:rPr>
        <w:t>15</w:t>
      </w:r>
      <w:r>
        <w:rPr>
          <w:rFonts w:hint="eastAsia" w:ascii="方正仿宋_GBK" w:hAnsi="微软雅黑" w:eastAsia="方正仿宋_GBK"/>
          <w:color w:val="333333"/>
          <w:sz w:val="32"/>
          <w:szCs w:val="32"/>
        </w:rPr>
        <w:t>米。</w:t>
      </w:r>
    </w:p>
    <w:p>
      <w:pPr>
        <w:pStyle w:val="2"/>
        <w:shd w:val="clear" w:color="auto" w:fill="FFFFFF"/>
        <w:spacing w:line="560" w:lineRule="atLeast"/>
        <w:ind w:firstLine="640"/>
        <w:rPr>
          <w:rFonts w:hint="eastAsia" w:ascii="微软雅黑" w:hAnsi="微软雅黑" w:eastAsia="微软雅黑"/>
          <w:color w:val="2F2F2F"/>
        </w:rPr>
      </w:pPr>
      <w:r>
        <w:rPr>
          <w:rFonts w:hint="eastAsia" w:ascii="方正仿宋_GBK" w:hAnsi="微软雅黑" w:eastAsia="方正仿宋_GBK"/>
          <w:color w:val="333333"/>
          <w:sz w:val="32"/>
          <w:szCs w:val="32"/>
        </w:rPr>
        <w:t>（二）液化石油气气瓶间、瓶组气化间不得设置于地下、半地下空间和通风不良场所；房间高度不低于</w:t>
      </w:r>
      <w:r>
        <w:rPr>
          <w:rFonts w:ascii="inherit" w:hAnsi="inherit" w:eastAsia="方正仿宋_GBK"/>
          <w:color w:val="333333"/>
          <w:sz w:val="32"/>
          <w:szCs w:val="32"/>
        </w:rPr>
        <w:t>2.2</w:t>
      </w:r>
      <w:r>
        <w:rPr>
          <w:rFonts w:hint="eastAsia" w:ascii="方正仿宋_GBK" w:hAnsi="微软雅黑" w:eastAsia="方正仿宋_GBK"/>
          <w:color w:val="333333"/>
          <w:sz w:val="32"/>
          <w:szCs w:val="32"/>
        </w:rPr>
        <w:t>米；房间内无暖气沟、排水管、地漏及其他地下构筑物。</w:t>
      </w:r>
    </w:p>
    <w:p>
      <w:pPr>
        <w:pStyle w:val="2"/>
        <w:shd w:val="clear" w:color="auto" w:fill="FFFFFF"/>
        <w:spacing w:line="560" w:lineRule="atLeast"/>
        <w:ind w:firstLine="640"/>
        <w:rPr>
          <w:rFonts w:hint="eastAsia" w:ascii="微软雅黑" w:hAnsi="微软雅黑" w:eastAsia="微软雅黑"/>
          <w:color w:val="2F2F2F"/>
        </w:rPr>
      </w:pPr>
      <w:r>
        <w:rPr>
          <w:rFonts w:hint="eastAsia" w:ascii="方正仿宋_GBK" w:hAnsi="微软雅黑" w:eastAsia="方正仿宋_GBK"/>
          <w:color w:val="333333"/>
          <w:sz w:val="32"/>
          <w:szCs w:val="32"/>
        </w:rPr>
        <w:t>（三）餐饮场所设置的液化石油气气瓶间、瓶组气化间应具有明显的安全警示标志，设置燃气浓度检测报警装置，至少配备</w:t>
      </w:r>
      <w:r>
        <w:rPr>
          <w:rFonts w:ascii="inherit" w:hAnsi="inherit" w:eastAsia="方正仿宋_GBK"/>
          <w:color w:val="333333"/>
          <w:sz w:val="32"/>
          <w:szCs w:val="32"/>
        </w:rPr>
        <w:t>2</w:t>
      </w:r>
      <w:r>
        <w:rPr>
          <w:rFonts w:hint="eastAsia" w:ascii="方正仿宋_GBK" w:hAnsi="微软雅黑" w:eastAsia="方正仿宋_GBK"/>
          <w:color w:val="333333"/>
          <w:sz w:val="32"/>
          <w:szCs w:val="32"/>
        </w:rPr>
        <w:t>具</w:t>
      </w:r>
      <w:r>
        <w:rPr>
          <w:rFonts w:ascii="inherit" w:hAnsi="inherit" w:eastAsia="方正仿宋_GBK"/>
          <w:color w:val="333333"/>
          <w:sz w:val="32"/>
          <w:szCs w:val="32"/>
        </w:rPr>
        <w:t>8kg</w:t>
      </w:r>
      <w:r>
        <w:rPr>
          <w:rFonts w:hint="eastAsia" w:ascii="方正仿宋_GBK" w:hAnsi="微软雅黑" w:eastAsia="方正仿宋_GBK"/>
          <w:color w:val="333333"/>
          <w:sz w:val="32"/>
          <w:szCs w:val="32"/>
        </w:rPr>
        <w:t>干粉灭火器；房间内使用防爆电气设备，电器开关设置于室外。</w:t>
      </w:r>
    </w:p>
    <w:p>
      <w:pPr>
        <w:pStyle w:val="2"/>
        <w:shd w:val="clear" w:color="auto" w:fill="FFFFFF"/>
        <w:spacing w:line="560" w:lineRule="atLeast"/>
        <w:ind w:firstLine="640"/>
        <w:rPr>
          <w:rFonts w:hint="eastAsia" w:ascii="微软雅黑" w:hAnsi="微软雅黑" w:eastAsia="微软雅黑"/>
          <w:color w:val="2F2F2F"/>
        </w:rPr>
      </w:pPr>
      <w:r>
        <w:rPr>
          <w:rFonts w:hint="eastAsia" w:ascii="方正仿宋_GBK" w:hAnsi="微软雅黑" w:eastAsia="方正仿宋_GBK"/>
          <w:color w:val="333333"/>
          <w:sz w:val="32"/>
          <w:szCs w:val="32"/>
        </w:rPr>
        <w:t>（四）液化石油气气瓶间、瓶组气化间的其他具体设置要求应符合《液化石油气供应工程设计规范》（</w:t>
      </w:r>
      <w:r>
        <w:rPr>
          <w:rFonts w:ascii="inherit" w:hAnsi="inherit" w:eastAsia="方正仿宋_GBK"/>
          <w:color w:val="333333"/>
          <w:sz w:val="32"/>
          <w:szCs w:val="32"/>
        </w:rPr>
        <w:t>GB51142</w:t>
      </w:r>
      <w:r>
        <w:rPr>
          <w:rFonts w:hint="eastAsia" w:ascii="方正仿宋_GBK" w:hAnsi="微软雅黑" w:eastAsia="方正仿宋_GBK"/>
          <w:color w:val="333333"/>
          <w:sz w:val="32"/>
          <w:szCs w:val="32"/>
        </w:rPr>
        <w:t>）和《建筑设计防火规范》（</w:t>
      </w:r>
      <w:r>
        <w:rPr>
          <w:rFonts w:ascii="inherit" w:hAnsi="inherit" w:eastAsia="方正仿宋_GBK"/>
          <w:color w:val="333333"/>
          <w:sz w:val="32"/>
          <w:szCs w:val="32"/>
        </w:rPr>
        <w:t>GB50016</w:t>
      </w:r>
      <w:r>
        <w:rPr>
          <w:rFonts w:hint="eastAsia" w:ascii="方正仿宋_GBK" w:hAnsi="微软雅黑" w:eastAsia="方正仿宋_GBK"/>
          <w:color w:val="333333"/>
          <w:sz w:val="32"/>
          <w:szCs w:val="32"/>
        </w:rPr>
        <w:t>）的规定。压缩天然气瓶组供气站、液化天然气瓶组气化站的其他具体设置要求应符合《</w:t>
      </w:r>
      <w:r>
        <w:fldChar w:fldCharType="begin"/>
      </w:r>
      <w:r>
        <w:instrText xml:space="preserve"> HYPERLINK "http://www.in-en.com/keylist.php?q=%E5%8E%8B%E7%BC%A9%E5%A4%A9%E7%84%B6%E6%B0%94&amp;inner=1" \t "_blank" </w:instrText>
      </w:r>
      <w:r>
        <w:fldChar w:fldCharType="separate"/>
      </w:r>
      <w:r>
        <w:rPr>
          <w:rStyle w:val="5"/>
          <w:rFonts w:ascii="inherit" w:hAnsi="inherit" w:eastAsia="方正仿宋_GBK"/>
          <w:color w:val="333333"/>
          <w:sz w:val="32"/>
          <w:szCs w:val="32"/>
          <w:u w:val="none"/>
        </w:rPr>
        <w:t>压缩天然气</w:t>
      </w:r>
      <w:r>
        <w:rPr>
          <w:rStyle w:val="5"/>
          <w:rFonts w:ascii="inherit" w:hAnsi="inherit" w:eastAsia="方正仿宋_GBK"/>
          <w:color w:val="333333"/>
          <w:sz w:val="32"/>
          <w:szCs w:val="32"/>
          <w:u w:val="none"/>
        </w:rPr>
        <w:fldChar w:fldCharType="end"/>
      </w:r>
      <w:r>
        <w:rPr>
          <w:rFonts w:hint="eastAsia" w:ascii="方正仿宋_GBK" w:hAnsi="微软雅黑" w:eastAsia="方正仿宋_GBK"/>
          <w:color w:val="333333"/>
          <w:sz w:val="32"/>
          <w:szCs w:val="32"/>
        </w:rPr>
        <w:t>供应站设计规范》（</w:t>
      </w:r>
      <w:r>
        <w:rPr>
          <w:rFonts w:ascii="inherit" w:hAnsi="inherit" w:eastAsia="方正仿宋_GBK"/>
          <w:color w:val="333333"/>
          <w:sz w:val="32"/>
          <w:szCs w:val="32"/>
        </w:rPr>
        <w:t>GB51102</w:t>
      </w:r>
      <w:r>
        <w:rPr>
          <w:rFonts w:hint="eastAsia" w:ascii="方正仿宋_GBK" w:hAnsi="微软雅黑" w:eastAsia="方正仿宋_GBK"/>
          <w:color w:val="333333"/>
          <w:sz w:val="32"/>
          <w:szCs w:val="32"/>
        </w:rPr>
        <w:t>）、《城镇燃气设计规范》（</w:t>
      </w:r>
      <w:r>
        <w:rPr>
          <w:rFonts w:ascii="inherit" w:hAnsi="inherit" w:eastAsia="方正仿宋_GBK"/>
          <w:color w:val="333333"/>
          <w:sz w:val="32"/>
          <w:szCs w:val="32"/>
        </w:rPr>
        <w:t>GB50028</w:t>
      </w:r>
      <w:r>
        <w:rPr>
          <w:rFonts w:hint="eastAsia" w:ascii="方正仿宋_GBK" w:hAnsi="微软雅黑" w:eastAsia="方正仿宋_GBK"/>
          <w:color w:val="333333"/>
          <w:sz w:val="32"/>
          <w:szCs w:val="32"/>
        </w:rPr>
        <w:t>）和《建筑设计防火规范》（</w:t>
      </w:r>
      <w:r>
        <w:rPr>
          <w:rFonts w:ascii="inherit" w:hAnsi="inherit" w:eastAsia="方正仿宋_GBK"/>
          <w:color w:val="333333"/>
          <w:sz w:val="32"/>
          <w:szCs w:val="32"/>
        </w:rPr>
        <w:t>GB50016</w:t>
      </w:r>
      <w:r>
        <w:rPr>
          <w:rFonts w:hint="eastAsia" w:ascii="方正仿宋_GBK" w:hAnsi="微软雅黑" w:eastAsia="方正仿宋_GBK"/>
          <w:color w:val="333333"/>
          <w:sz w:val="32"/>
          <w:szCs w:val="32"/>
        </w:rPr>
        <w:t>）的规定。</w:t>
      </w:r>
    </w:p>
    <w:p>
      <w:pPr>
        <w:pStyle w:val="2"/>
        <w:shd w:val="clear" w:color="auto" w:fill="FFFFFF"/>
        <w:spacing w:line="560" w:lineRule="atLeast"/>
        <w:ind w:firstLine="640"/>
        <w:rPr>
          <w:rFonts w:hint="eastAsia" w:ascii="微软雅黑" w:hAnsi="微软雅黑" w:eastAsia="微软雅黑"/>
          <w:color w:val="2F2F2F"/>
        </w:rPr>
      </w:pPr>
      <w:r>
        <w:rPr>
          <w:rFonts w:hint="eastAsia" w:ascii="方正仿宋_GBK" w:hAnsi="微软雅黑" w:eastAsia="方正仿宋_GBK"/>
          <w:color w:val="333333"/>
          <w:sz w:val="32"/>
          <w:szCs w:val="32"/>
        </w:rPr>
        <w:t>（五）液化石油气气相瓶和气液两相瓶必须专瓶专用，使用和备用钢瓶应当分开放置或者用防火墙隔开。</w:t>
      </w:r>
    </w:p>
    <w:p>
      <w:pPr>
        <w:pStyle w:val="2"/>
        <w:shd w:val="clear" w:color="auto" w:fill="FFFFFF"/>
        <w:spacing w:line="560" w:lineRule="atLeast"/>
        <w:ind w:firstLine="640"/>
        <w:rPr>
          <w:rFonts w:hint="eastAsia" w:ascii="微软雅黑" w:hAnsi="微软雅黑" w:eastAsia="微软雅黑"/>
          <w:color w:val="2F2F2F"/>
        </w:rPr>
      </w:pPr>
      <w:r>
        <w:rPr>
          <w:rFonts w:hint="eastAsia" w:ascii="黑体" w:hAnsi="黑体" w:eastAsia="黑体"/>
          <w:color w:val="2F2F2F"/>
          <w:sz w:val="32"/>
          <w:szCs w:val="32"/>
        </w:rPr>
        <w:t>三、用气场所要求</w:t>
      </w:r>
    </w:p>
    <w:p>
      <w:pPr>
        <w:pStyle w:val="2"/>
        <w:shd w:val="clear" w:color="auto" w:fill="FFFFFF"/>
        <w:spacing w:line="560" w:lineRule="atLeast"/>
        <w:ind w:firstLine="640"/>
        <w:rPr>
          <w:rFonts w:hint="eastAsia" w:ascii="微软雅黑" w:hAnsi="微软雅黑" w:eastAsia="微软雅黑"/>
          <w:color w:val="2F2F2F"/>
        </w:rPr>
      </w:pPr>
      <w:r>
        <w:rPr>
          <w:rFonts w:ascii="inherit" w:hAnsi="inherit" w:eastAsia="方正仿宋_GBK"/>
          <w:color w:val="333333"/>
          <w:sz w:val="32"/>
          <w:szCs w:val="32"/>
        </w:rPr>
        <w:t>（一）采用城市管道燃气供气方式的，用气场所的燃气调压、计量、管道、阀门等设施的设置应符合《城镇燃气设计规范》（GB50028）的规定。</w:t>
      </w:r>
    </w:p>
    <w:p>
      <w:pPr>
        <w:pStyle w:val="2"/>
        <w:shd w:val="clear" w:color="auto" w:fill="FFFFFF"/>
        <w:spacing w:line="560" w:lineRule="atLeast"/>
        <w:ind w:firstLine="640"/>
        <w:rPr>
          <w:rFonts w:hint="eastAsia" w:ascii="微软雅黑" w:hAnsi="微软雅黑" w:eastAsia="微软雅黑"/>
          <w:color w:val="2F2F2F"/>
        </w:rPr>
      </w:pPr>
      <w:r>
        <w:rPr>
          <w:rFonts w:hint="eastAsia" w:ascii="方正仿宋_GBK" w:hAnsi="微软雅黑" w:eastAsia="方正仿宋_GBK"/>
          <w:color w:val="333333"/>
          <w:sz w:val="32"/>
          <w:szCs w:val="32"/>
        </w:rPr>
        <w:t>（二）用气场所应当按照有关规定安装可燃气体浓度探测和报警装置，进行定期测试并记录，确保处于灵敏有效状态，并按标准配备干粉灭火器等消防器材。</w:t>
      </w:r>
    </w:p>
    <w:p>
      <w:pPr>
        <w:pStyle w:val="2"/>
        <w:shd w:val="clear" w:color="auto" w:fill="FFFFFF"/>
        <w:spacing w:line="560" w:lineRule="atLeast"/>
        <w:ind w:firstLine="640"/>
        <w:rPr>
          <w:rFonts w:hint="eastAsia" w:ascii="微软雅黑" w:hAnsi="微软雅黑" w:eastAsia="微软雅黑"/>
          <w:color w:val="2F2F2F"/>
        </w:rPr>
      </w:pPr>
      <w:r>
        <w:rPr>
          <w:rFonts w:hint="eastAsia" w:ascii="方正仿宋_GBK" w:hAnsi="微软雅黑" w:eastAsia="方正仿宋_GBK"/>
          <w:color w:val="333333"/>
          <w:sz w:val="32"/>
          <w:szCs w:val="32"/>
        </w:rPr>
        <w:t>（三）用气场所放置的钢瓶必须采用单瓶形式与燃气燃烧器具连接，与燃气燃烧器具的水平净距不应小于</w:t>
      </w:r>
      <w:r>
        <w:rPr>
          <w:rFonts w:ascii="inherit" w:hAnsi="inherit" w:eastAsia="方正仿宋_GBK"/>
          <w:color w:val="333333"/>
          <w:sz w:val="32"/>
          <w:szCs w:val="32"/>
        </w:rPr>
        <w:t>0.5</w:t>
      </w:r>
      <w:r>
        <w:rPr>
          <w:rFonts w:hint="eastAsia" w:ascii="方正仿宋_GBK" w:hAnsi="微软雅黑" w:eastAsia="方正仿宋_GBK"/>
          <w:color w:val="333333"/>
          <w:sz w:val="32"/>
          <w:szCs w:val="32"/>
        </w:rPr>
        <w:t>米。</w:t>
      </w:r>
    </w:p>
    <w:p>
      <w:pPr>
        <w:pStyle w:val="2"/>
        <w:shd w:val="clear" w:color="auto" w:fill="FFFFFF"/>
        <w:spacing w:line="560" w:lineRule="atLeast"/>
        <w:ind w:firstLine="640"/>
        <w:rPr>
          <w:rFonts w:hint="eastAsia" w:ascii="微软雅黑" w:hAnsi="微软雅黑" w:eastAsia="微软雅黑"/>
          <w:color w:val="2F2F2F"/>
        </w:rPr>
      </w:pPr>
      <w:r>
        <w:rPr>
          <w:rFonts w:hint="eastAsia" w:ascii="方正仿宋_GBK" w:hAnsi="微软雅黑" w:eastAsia="方正仿宋_GBK"/>
          <w:color w:val="333333"/>
          <w:sz w:val="32"/>
          <w:szCs w:val="32"/>
        </w:rPr>
        <w:t>（四）用气场所须具备良好的通风条件，并设置满足通风需求的机械送排风装置，燃具上方应设置有效排除燃烧烟气设施。</w:t>
      </w:r>
    </w:p>
    <w:p>
      <w:pPr>
        <w:pStyle w:val="2"/>
        <w:shd w:val="clear" w:color="auto" w:fill="FFFFFF"/>
        <w:spacing w:line="560" w:lineRule="atLeast"/>
        <w:ind w:firstLine="640"/>
        <w:rPr>
          <w:rFonts w:hint="eastAsia" w:ascii="微软雅黑" w:hAnsi="微软雅黑" w:eastAsia="微软雅黑"/>
          <w:color w:val="2F2F2F"/>
        </w:rPr>
      </w:pPr>
      <w:r>
        <w:rPr>
          <w:rFonts w:hint="eastAsia" w:ascii="方正仿宋_GBK" w:hAnsi="微软雅黑" w:eastAsia="方正仿宋_GBK"/>
          <w:color w:val="333333"/>
          <w:sz w:val="32"/>
          <w:szCs w:val="32"/>
        </w:rPr>
        <w:t>（五）用餐场所严禁放置液化石油气钢瓶。</w:t>
      </w:r>
    </w:p>
    <w:p>
      <w:pPr>
        <w:pStyle w:val="2"/>
        <w:shd w:val="clear" w:color="auto" w:fill="FFFFFF"/>
        <w:spacing w:line="560" w:lineRule="atLeast"/>
        <w:ind w:firstLine="640"/>
        <w:rPr>
          <w:rFonts w:hint="eastAsia" w:ascii="微软雅黑" w:hAnsi="微软雅黑" w:eastAsia="微软雅黑"/>
          <w:color w:val="2F2F2F"/>
        </w:rPr>
      </w:pPr>
      <w:r>
        <w:rPr>
          <w:rFonts w:hint="eastAsia" w:ascii="黑体" w:hAnsi="黑体" w:eastAsia="黑体"/>
          <w:color w:val="2F2F2F"/>
          <w:sz w:val="32"/>
          <w:szCs w:val="32"/>
        </w:rPr>
        <w:t>四、燃气设备设施要求</w:t>
      </w:r>
    </w:p>
    <w:p>
      <w:pPr>
        <w:pStyle w:val="2"/>
        <w:shd w:val="clear" w:color="auto" w:fill="FFFFFF"/>
        <w:spacing w:line="560" w:lineRule="atLeast"/>
        <w:ind w:firstLine="640"/>
        <w:rPr>
          <w:rFonts w:hint="eastAsia" w:ascii="微软雅黑" w:hAnsi="微软雅黑" w:eastAsia="微软雅黑"/>
          <w:color w:val="2F2F2F"/>
        </w:rPr>
      </w:pPr>
      <w:r>
        <w:rPr>
          <w:rFonts w:hint="eastAsia" w:ascii="方正仿宋_GBK" w:hAnsi="微软雅黑" w:eastAsia="方正仿宋_GBK"/>
          <w:color w:val="333333"/>
          <w:sz w:val="32"/>
          <w:szCs w:val="32"/>
        </w:rPr>
        <w:t>（一）燃气器具、气瓶、连接管及其他附件应符合现行国家标准的产品质量要求和产品技术要求，严禁使用假冒伪劣产品。</w:t>
      </w:r>
    </w:p>
    <w:p>
      <w:pPr>
        <w:pStyle w:val="2"/>
        <w:shd w:val="clear" w:color="auto" w:fill="FFFFFF"/>
        <w:spacing w:line="560" w:lineRule="atLeast"/>
        <w:ind w:firstLine="640"/>
        <w:rPr>
          <w:rFonts w:hint="eastAsia" w:ascii="微软雅黑" w:hAnsi="微软雅黑" w:eastAsia="微软雅黑"/>
          <w:color w:val="2F2F2F"/>
        </w:rPr>
      </w:pPr>
      <w:r>
        <w:rPr>
          <w:rFonts w:hint="eastAsia" w:ascii="方正仿宋_GBK" w:hAnsi="微软雅黑" w:eastAsia="方正仿宋_GBK"/>
          <w:color w:val="333333"/>
          <w:sz w:val="32"/>
          <w:szCs w:val="32"/>
        </w:rPr>
        <w:t>（二）使用燃气前后必须检查燃气器具是否完好、燃气开关是否可靠，发现问题要及时向具有相应资质的燃气燃烧器具安装维修企业报修或者更换。</w:t>
      </w:r>
    </w:p>
    <w:p>
      <w:pPr>
        <w:pStyle w:val="2"/>
        <w:shd w:val="clear" w:color="auto" w:fill="FFFFFF"/>
        <w:spacing w:line="560" w:lineRule="atLeast"/>
        <w:ind w:firstLine="640"/>
        <w:rPr>
          <w:rFonts w:hint="eastAsia" w:ascii="微软雅黑" w:hAnsi="微软雅黑" w:eastAsia="微软雅黑"/>
          <w:color w:val="2F2F2F"/>
        </w:rPr>
      </w:pPr>
      <w:r>
        <w:rPr>
          <w:rFonts w:hint="eastAsia" w:ascii="方正仿宋_GBK" w:hAnsi="微软雅黑" w:eastAsia="方正仿宋_GBK"/>
          <w:color w:val="333333"/>
          <w:sz w:val="32"/>
          <w:szCs w:val="32"/>
        </w:rPr>
        <w:t>（三）气瓶在有效使用期限内，检测标牌内容完整、清晰，不得使用无警示标签、无充装标识、过期或者报废的钢瓶。</w:t>
      </w:r>
    </w:p>
    <w:p>
      <w:pPr>
        <w:pStyle w:val="2"/>
        <w:shd w:val="clear" w:color="auto" w:fill="FFFFFF"/>
        <w:spacing w:line="560" w:lineRule="atLeast"/>
        <w:ind w:firstLine="640"/>
        <w:rPr>
          <w:rFonts w:hint="eastAsia" w:ascii="微软雅黑" w:hAnsi="微软雅黑" w:eastAsia="微软雅黑"/>
          <w:color w:val="2F2F2F"/>
        </w:rPr>
      </w:pPr>
      <w:r>
        <w:rPr>
          <w:rFonts w:hint="eastAsia" w:ascii="方正仿宋_GBK" w:hAnsi="微软雅黑" w:eastAsia="方正仿宋_GBK"/>
          <w:color w:val="333333"/>
          <w:sz w:val="32"/>
          <w:szCs w:val="32"/>
        </w:rPr>
        <w:t>（四）液化石油气钢瓶减压器正常使用期限为</w:t>
      </w:r>
      <w:r>
        <w:rPr>
          <w:rFonts w:ascii="inherit" w:hAnsi="inherit" w:eastAsia="方正仿宋_GBK"/>
          <w:color w:val="333333"/>
          <w:sz w:val="32"/>
          <w:szCs w:val="32"/>
        </w:rPr>
        <w:t>5</w:t>
      </w:r>
      <w:r>
        <w:rPr>
          <w:rFonts w:hint="eastAsia" w:ascii="方正仿宋_GBK" w:hAnsi="微软雅黑" w:eastAsia="方正仿宋_GBK"/>
          <w:color w:val="333333"/>
          <w:sz w:val="32"/>
          <w:szCs w:val="32"/>
        </w:rPr>
        <w:t>年，密封圈正常使用期限为</w:t>
      </w:r>
      <w:r>
        <w:rPr>
          <w:rFonts w:ascii="inherit" w:hAnsi="inherit" w:eastAsia="方正仿宋_GBK"/>
          <w:color w:val="333333"/>
          <w:sz w:val="32"/>
          <w:szCs w:val="32"/>
        </w:rPr>
        <w:t>3</w:t>
      </w:r>
      <w:r>
        <w:rPr>
          <w:rFonts w:hint="eastAsia" w:ascii="方正仿宋_GBK" w:hAnsi="微软雅黑" w:eastAsia="方正仿宋_GBK"/>
          <w:color w:val="333333"/>
          <w:sz w:val="32"/>
          <w:szCs w:val="32"/>
        </w:rPr>
        <w:t>年，到期或发现有问题时应当立即更换并记录。</w:t>
      </w:r>
    </w:p>
    <w:p>
      <w:pPr>
        <w:pStyle w:val="2"/>
        <w:shd w:val="clear" w:color="auto" w:fill="FFFFFF"/>
        <w:spacing w:line="560" w:lineRule="atLeast"/>
        <w:ind w:firstLine="640"/>
        <w:rPr>
          <w:rFonts w:hint="eastAsia" w:ascii="微软雅黑" w:hAnsi="微软雅黑" w:eastAsia="微软雅黑"/>
          <w:color w:val="2F2F2F"/>
        </w:rPr>
      </w:pPr>
      <w:r>
        <w:rPr>
          <w:rFonts w:hint="eastAsia" w:ascii="方正仿宋_GBK" w:hAnsi="微软雅黑" w:eastAsia="方正仿宋_GBK"/>
          <w:color w:val="333333"/>
          <w:sz w:val="32"/>
          <w:szCs w:val="32"/>
        </w:rPr>
        <w:t>（五）供应多台燃气灶具，应采用钢管敷设主管道；燃气主管道与多台燃气灶具连接时，应当使用双头螺纹连接的不锈钢波纹管，不锈钢波纹管的长度不得超过</w:t>
      </w:r>
      <w:r>
        <w:rPr>
          <w:rFonts w:ascii="inherit" w:hAnsi="inherit" w:eastAsia="方正仿宋_GBK"/>
          <w:color w:val="333333"/>
          <w:sz w:val="32"/>
          <w:szCs w:val="32"/>
        </w:rPr>
        <w:t>2</w:t>
      </w:r>
      <w:r>
        <w:rPr>
          <w:rFonts w:hint="eastAsia" w:ascii="方正仿宋_GBK" w:hAnsi="微软雅黑" w:eastAsia="方正仿宋_GBK"/>
          <w:color w:val="333333"/>
          <w:sz w:val="32"/>
          <w:szCs w:val="32"/>
        </w:rPr>
        <w:t>米，且中间没有接口；不锈钢波纹管不得穿越墙、楼板、顶棚、门窗。</w:t>
      </w:r>
    </w:p>
    <w:p>
      <w:pPr>
        <w:pStyle w:val="2"/>
        <w:shd w:val="clear" w:color="auto" w:fill="FFFFFF"/>
        <w:spacing w:line="560" w:lineRule="atLeast"/>
        <w:ind w:firstLine="640"/>
        <w:rPr>
          <w:rFonts w:hint="eastAsia" w:ascii="微软雅黑" w:hAnsi="微软雅黑" w:eastAsia="微软雅黑"/>
          <w:color w:val="2F2F2F"/>
        </w:rPr>
      </w:pPr>
      <w:r>
        <w:rPr>
          <w:rFonts w:hint="eastAsia" w:ascii="方正仿宋_GBK" w:hAnsi="微软雅黑" w:eastAsia="方正仿宋_GBK"/>
          <w:color w:val="333333"/>
          <w:sz w:val="32"/>
          <w:szCs w:val="32"/>
        </w:rPr>
        <w:t>（六）单个气瓶与单台燃气灶具连接宜使用双头螺纹连接的不锈钢波纹管；当使用耐油橡胶软管时，连接两端应用卡箍紧固，软管的长度控制在</w:t>
      </w:r>
      <w:r>
        <w:rPr>
          <w:rFonts w:ascii="inherit" w:hAnsi="inherit" w:eastAsia="方正仿宋_GBK"/>
          <w:color w:val="333333"/>
          <w:sz w:val="32"/>
          <w:szCs w:val="32"/>
        </w:rPr>
        <w:t>1.2</w:t>
      </w:r>
      <w:r>
        <w:rPr>
          <w:rFonts w:hint="eastAsia" w:ascii="方正仿宋_GBK" w:hAnsi="微软雅黑" w:eastAsia="方正仿宋_GBK"/>
          <w:color w:val="333333"/>
          <w:sz w:val="32"/>
          <w:szCs w:val="32"/>
        </w:rPr>
        <w:t>米到</w:t>
      </w:r>
      <w:r>
        <w:rPr>
          <w:rFonts w:ascii="inherit" w:hAnsi="inherit" w:eastAsia="方正仿宋_GBK"/>
          <w:color w:val="333333"/>
          <w:sz w:val="32"/>
          <w:szCs w:val="32"/>
        </w:rPr>
        <w:t>2.0</w:t>
      </w:r>
      <w:r>
        <w:rPr>
          <w:rFonts w:hint="eastAsia" w:ascii="方正仿宋_GBK" w:hAnsi="微软雅黑" w:eastAsia="方正仿宋_GBK"/>
          <w:color w:val="333333"/>
          <w:sz w:val="32"/>
          <w:szCs w:val="32"/>
        </w:rPr>
        <w:t>米之间，且中间没有接口；严禁在软管上开设三通分流；橡胶软管应当每</w:t>
      </w:r>
      <w:r>
        <w:rPr>
          <w:rFonts w:ascii="inherit" w:hAnsi="inherit" w:eastAsia="方正仿宋_GBK"/>
          <w:color w:val="333333"/>
          <w:sz w:val="32"/>
          <w:szCs w:val="32"/>
        </w:rPr>
        <w:t>2</w:t>
      </w:r>
      <w:r>
        <w:rPr>
          <w:rFonts w:hint="eastAsia" w:ascii="方正仿宋_GBK" w:hAnsi="微软雅黑" w:eastAsia="方正仿宋_GBK"/>
          <w:color w:val="333333"/>
          <w:sz w:val="32"/>
          <w:szCs w:val="32"/>
        </w:rPr>
        <w:t>年更换一次，到期或发现有老化、龟裂、腐蚀等现象时应及时更换，并建立更换记录。</w:t>
      </w:r>
    </w:p>
    <w:p>
      <w:pPr>
        <w:pStyle w:val="2"/>
        <w:shd w:val="clear" w:color="auto" w:fill="FFFFFF"/>
        <w:spacing w:line="560" w:lineRule="atLeast"/>
        <w:ind w:firstLine="640"/>
        <w:rPr>
          <w:rFonts w:hint="eastAsia" w:ascii="微软雅黑" w:hAnsi="微软雅黑" w:eastAsia="微软雅黑"/>
          <w:color w:val="2F2F2F"/>
        </w:rPr>
      </w:pPr>
      <w:r>
        <w:rPr>
          <w:rFonts w:hint="eastAsia" w:ascii="黑体" w:hAnsi="黑体" w:eastAsia="黑体"/>
          <w:color w:val="2F2F2F"/>
          <w:sz w:val="32"/>
          <w:szCs w:val="32"/>
        </w:rPr>
        <w:t>五、用气操作要求</w:t>
      </w:r>
    </w:p>
    <w:p>
      <w:pPr>
        <w:pStyle w:val="2"/>
        <w:shd w:val="clear" w:color="auto" w:fill="FFFFFF"/>
        <w:spacing w:line="560" w:lineRule="atLeast"/>
        <w:ind w:firstLine="640"/>
        <w:rPr>
          <w:rFonts w:hint="eastAsia" w:ascii="微软雅黑" w:hAnsi="微软雅黑" w:eastAsia="微软雅黑"/>
          <w:color w:val="2F2F2F"/>
        </w:rPr>
      </w:pPr>
      <w:r>
        <w:rPr>
          <w:rFonts w:hint="eastAsia" w:ascii="方正仿宋_GBK" w:hAnsi="微软雅黑" w:eastAsia="方正仿宋_GBK"/>
          <w:color w:val="333333"/>
          <w:sz w:val="32"/>
          <w:szCs w:val="32"/>
        </w:rPr>
        <w:t>（一）认真做好点火前和用气后检查</w:t>
      </w:r>
      <w:bookmarkStart w:id="0" w:name="_GoBack"/>
      <w:bookmarkEnd w:id="0"/>
    </w:p>
    <w:p>
      <w:pPr>
        <w:pStyle w:val="2"/>
        <w:shd w:val="clear" w:color="auto" w:fill="FFFFFF"/>
        <w:spacing w:line="560" w:lineRule="atLeast"/>
        <w:ind w:firstLine="640"/>
        <w:rPr>
          <w:rFonts w:hint="eastAsia" w:ascii="微软雅黑" w:hAnsi="微软雅黑" w:eastAsia="微软雅黑"/>
          <w:color w:val="2F2F2F"/>
        </w:rPr>
      </w:pPr>
      <w:r>
        <w:rPr>
          <w:rFonts w:hint="eastAsia" w:ascii="方正仿宋_GBK" w:hAnsi="微软雅黑" w:eastAsia="方正仿宋_GBK"/>
          <w:color w:val="333333"/>
          <w:sz w:val="32"/>
          <w:szCs w:val="32"/>
        </w:rPr>
        <w:t>每次点火前要先检查有无燃气泄漏，使用时保持空气流通，不要离人，使用后关好燃气总阀；每天营业结束前要指定专人检查总阀门和灶具开关是否关闭，做到人走气断，严禁在夜间无人的情况下用气熬汤。</w:t>
      </w:r>
    </w:p>
    <w:p>
      <w:pPr>
        <w:pStyle w:val="2"/>
        <w:shd w:val="clear" w:color="auto" w:fill="FFFFFF"/>
        <w:spacing w:line="560" w:lineRule="atLeast"/>
        <w:ind w:firstLine="640"/>
        <w:rPr>
          <w:rFonts w:hint="eastAsia" w:ascii="微软雅黑" w:hAnsi="微软雅黑" w:eastAsia="微软雅黑"/>
          <w:color w:val="2F2F2F"/>
        </w:rPr>
      </w:pPr>
      <w:r>
        <w:rPr>
          <w:rFonts w:hint="eastAsia" w:ascii="方正仿宋_GBK" w:hAnsi="微软雅黑" w:eastAsia="方正仿宋_GBK"/>
          <w:color w:val="333333"/>
          <w:sz w:val="32"/>
          <w:szCs w:val="32"/>
        </w:rPr>
        <w:t>（二）严格遵守禁止行为规定</w:t>
      </w:r>
    </w:p>
    <w:p>
      <w:pPr>
        <w:pStyle w:val="2"/>
        <w:shd w:val="clear" w:color="auto" w:fill="FFFFFF"/>
        <w:spacing w:line="560" w:lineRule="atLeast"/>
        <w:ind w:firstLine="640"/>
        <w:rPr>
          <w:rFonts w:hint="eastAsia" w:ascii="微软雅黑" w:hAnsi="微软雅黑" w:eastAsia="微软雅黑"/>
          <w:color w:val="2F2F2F"/>
        </w:rPr>
      </w:pPr>
      <w:r>
        <w:rPr>
          <w:rFonts w:hint="eastAsia" w:ascii="方正仿宋_GBK" w:hAnsi="微软雅黑" w:eastAsia="方正仿宋_GBK"/>
          <w:color w:val="333333"/>
          <w:sz w:val="32"/>
          <w:szCs w:val="32"/>
        </w:rPr>
        <w:t>1、禁止在不具备安全条件的场所使用、储存燃气；禁止在高层建筑以及地下、半地下空间使用液化石油气；禁止在同一室内同时使用含燃气在内的两种以上燃料。</w:t>
      </w:r>
    </w:p>
    <w:p>
      <w:pPr>
        <w:pStyle w:val="2"/>
        <w:shd w:val="clear" w:color="auto" w:fill="FFFFFF"/>
        <w:spacing w:line="560" w:lineRule="atLeast"/>
        <w:ind w:firstLine="640"/>
        <w:rPr>
          <w:rFonts w:hint="eastAsia" w:ascii="微软雅黑" w:hAnsi="微软雅黑" w:eastAsia="微软雅黑"/>
          <w:color w:val="2F2F2F"/>
        </w:rPr>
      </w:pPr>
      <w:r>
        <w:rPr>
          <w:rFonts w:hint="eastAsia" w:ascii="方正仿宋_GBK" w:hAnsi="微软雅黑" w:eastAsia="方正仿宋_GBK"/>
          <w:color w:val="333333"/>
          <w:sz w:val="32"/>
          <w:szCs w:val="32"/>
        </w:rPr>
        <w:t>2、禁止将安装有燃气设施的场所改为卧室、浴室或者其他违反安全用气规定的场所。</w:t>
      </w:r>
    </w:p>
    <w:p>
      <w:pPr>
        <w:pStyle w:val="2"/>
        <w:shd w:val="clear" w:color="auto" w:fill="FFFFFF"/>
        <w:spacing w:line="560" w:lineRule="atLeast"/>
        <w:ind w:firstLine="640"/>
        <w:rPr>
          <w:rFonts w:hint="eastAsia" w:ascii="微软雅黑" w:hAnsi="微软雅黑" w:eastAsia="微软雅黑"/>
          <w:color w:val="2F2F2F"/>
        </w:rPr>
      </w:pPr>
      <w:r>
        <w:rPr>
          <w:rFonts w:hint="eastAsia" w:ascii="方正仿宋_GBK" w:hAnsi="微软雅黑" w:eastAsia="方正仿宋_GBK"/>
          <w:color w:val="333333"/>
          <w:sz w:val="32"/>
          <w:szCs w:val="32"/>
        </w:rPr>
        <w:t>3、禁止安装、使用不符合气源要求的燃气燃烧器具，禁止擅自安装、改装、拆除燃气计量表和表前管道设施等燃气设施；禁止擅自操作公用燃气阀门。</w:t>
      </w:r>
    </w:p>
    <w:p>
      <w:pPr>
        <w:pStyle w:val="2"/>
        <w:shd w:val="clear" w:color="auto" w:fill="FFFFFF"/>
        <w:spacing w:line="560" w:lineRule="atLeast"/>
        <w:ind w:firstLine="640"/>
        <w:rPr>
          <w:rFonts w:hint="eastAsia" w:ascii="微软雅黑" w:hAnsi="微软雅黑" w:eastAsia="微软雅黑"/>
          <w:color w:val="2F2F2F"/>
        </w:rPr>
      </w:pPr>
      <w:r>
        <w:rPr>
          <w:rFonts w:hint="eastAsia" w:ascii="方正仿宋_GBK" w:hAnsi="微软雅黑" w:eastAsia="方正仿宋_GBK"/>
          <w:color w:val="333333"/>
          <w:sz w:val="32"/>
          <w:szCs w:val="32"/>
        </w:rPr>
        <w:t>4、禁止使用燃气明火取暖；禁止使用明火查漏。</w:t>
      </w:r>
    </w:p>
    <w:p>
      <w:pPr>
        <w:pStyle w:val="2"/>
        <w:shd w:val="clear" w:color="auto" w:fill="FFFFFF"/>
        <w:spacing w:line="560" w:lineRule="atLeast"/>
        <w:ind w:firstLine="640"/>
        <w:rPr>
          <w:rFonts w:hint="eastAsia" w:ascii="微软雅黑" w:hAnsi="微软雅黑" w:eastAsia="微软雅黑"/>
          <w:color w:val="2F2F2F"/>
        </w:rPr>
      </w:pPr>
      <w:r>
        <w:rPr>
          <w:rFonts w:hint="eastAsia" w:ascii="方正仿宋_GBK" w:hAnsi="微软雅黑" w:eastAsia="方正仿宋_GBK"/>
          <w:color w:val="333333"/>
          <w:sz w:val="32"/>
          <w:szCs w:val="32"/>
        </w:rPr>
        <w:t>5、禁止将燃气管道作为负重支架或者接地引线。</w:t>
      </w:r>
    </w:p>
    <w:p>
      <w:pPr>
        <w:pStyle w:val="2"/>
        <w:shd w:val="clear" w:color="auto" w:fill="FFFFFF"/>
        <w:spacing w:line="560" w:lineRule="atLeast"/>
        <w:ind w:firstLine="640"/>
        <w:rPr>
          <w:rFonts w:hint="eastAsia" w:ascii="微软雅黑" w:hAnsi="微软雅黑" w:eastAsia="微软雅黑"/>
          <w:color w:val="2F2F2F"/>
        </w:rPr>
      </w:pPr>
      <w:r>
        <w:rPr>
          <w:rFonts w:hint="eastAsia" w:ascii="方正仿宋_GBK" w:hAnsi="微软雅黑" w:eastAsia="方正仿宋_GBK"/>
          <w:color w:val="333333"/>
          <w:sz w:val="32"/>
          <w:szCs w:val="32"/>
        </w:rPr>
        <w:t>6、禁止加热、摔砸、倒置、曝晒燃气钢瓶；禁止私自排放钢瓶内燃气、残液或者利用钢瓶互相倒灌。</w:t>
      </w:r>
    </w:p>
    <w:p>
      <w:pPr>
        <w:pStyle w:val="2"/>
        <w:shd w:val="clear" w:color="auto" w:fill="FFFFFF"/>
        <w:spacing w:line="560" w:lineRule="atLeast"/>
        <w:ind w:firstLine="640"/>
        <w:rPr>
          <w:rFonts w:hint="eastAsia" w:ascii="微软雅黑" w:hAnsi="微软雅黑" w:eastAsia="微软雅黑"/>
          <w:color w:val="2F2F2F"/>
        </w:rPr>
      </w:pPr>
      <w:r>
        <w:rPr>
          <w:rFonts w:hint="eastAsia" w:ascii="方正仿宋_GBK" w:hAnsi="微软雅黑" w:eastAsia="方正仿宋_GBK"/>
          <w:color w:val="333333"/>
          <w:sz w:val="32"/>
          <w:szCs w:val="32"/>
        </w:rPr>
        <w:t>7、禁止盗用燃气；禁止改变燃气用途或者转供燃气。</w:t>
      </w:r>
    </w:p>
    <w:p>
      <w:pPr>
        <w:pStyle w:val="2"/>
        <w:shd w:val="clear" w:color="auto" w:fill="FFFFFF"/>
        <w:spacing w:line="560" w:lineRule="atLeast"/>
        <w:ind w:firstLine="640"/>
        <w:rPr>
          <w:rFonts w:hint="eastAsia" w:ascii="微软雅黑" w:hAnsi="微软雅黑" w:eastAsia="微软雅黑"/>
          <w:color w:val="2F2F2F"/>
        </w:rPr>
      </w:pPr>
      <w:r>
        <w:rPr>
          <w:rFonts w:hint="eastAsia" w:ascii="方正仿宋_GBK" w:hAnsi="微软雅黑" w:eastAsia="方正仿宋_GBK"/>
          <w:color w:val="333333"/>
          <w:sz w:val="32"/>
          <w:szCs w:val="32"/>
        </w:rPr>
        <w:t>（三）定期开展安全检查</w:t>
      </w:r>
    </w:p>
    <w:p>
      <w:pPr>
        <w:pStyle w:val="2"/>
        <w:shd w:val="clear" w:color="auto" w:fill="FFFFFF"/>
        <w:spacing w:line="560" w:lineRule="atLeast"/>
        <w:ind w:firstLine="640"/>
        <w:rPr>
          <w:rFonts w:hint="eastAsia" w:ascii="微软雅黑" w:hAnsi="微软雅黑" w:eastAsia="微软雅黑"/>
          <w:color w:val="2F2F2F"/>
        </w:rPr>
      </w:pPr>
      <w:r>
        <w:rPr>
          <w:rFonts w:hint="eastAsia" w:ascii="方正仿宋_GBK" w:hAnsi="微软雅黑" w:eastAsia="方正仿宋_GBK"/>
          <w:color w:val="333333"/>
          <w:sz w:val="32"/>
          <w:szCs w:val="32"/>
        </w:rPr>
        <w:t>定期进行燃气安全检查，日常检查的内容主要包括：</w:t>
      </w:r>
    </w:p>
    <w:p>
      <w:pPr>
        <w:pStyle w:val="2"/>
        <w:shd w:val="clear" w:color="auto" w:fill="FFFFFF"/>
        <w:spacing w:line="560" w:lineRule="atLeast"/>
        <w:ind w:firstLine="640"/>
        <w:rPr>
          <w:rFonts w:hint="eastAsia" w:ascii="微软雅黑" w:hAnsi="微软雅黑" w:eastAsia="微软雅黑"/>
          <w:color w:val="2F2F2F"/>
        </w:rPr>
      </w:pPr>
      <w:r>
        <w:rPr>
          <w:rFonts w:hint="eastAsia" w:ascii="方正仿宋_GBK" w:hAnsi="微软雅黑" w:eastAsia="方正仿宋_GBK"/>
          <w:color w:val="333333"/>
          <w:sz w:val="32"/>
          <w:szCs w:val="32"/>
        </w:rPr>
        <w:t>1、气瓶、管道及燃气器具是否漏气，减压阀、密封圈是否正常；</w:t>
      </w:r>
    </w:p>
    <w:p>
      <w:pPr>
        <w:pStyle w:val="2"/>
        <w:shd w:val="clear" w:color="auto" w:fill="FFFFFF"/>
        <w:spacing w:line="560" w:lineRule="atLeast"/>
        <w:ind w:firstLine="640"/>
        <w:rPr>
          <w:rFonts w:hint="eastAsia" w:ascii="微软雅黑" w:hAnsi="微软雅黑" w:eastAsia="微软雅黑"/>
          <w:color w:val="2F2F2F"/>
        </w:rPr>
      </w:pPr>
      <w:r>
        <w:rPr>
          <w:rFonts w:hint="eastAsia" w:ascii="方正仿宋_GBK" w:hAnsi="微软雅黑" w:eastAsia="方正仿宋_GBK"/>
          <w:color w:val="333333"/>
          <w:sz w:val="32"/>
          <w:szCs w:val="32"/>
        </w:rPr>
        <w:t>2、燃气使用场所是否保持通风良好；</w:t>
      </w:r>
    </w:p>
    <w:p>
      <w:pPr>
        <w:pStyle w:val="2"/>
        <w:shd w:val="clear" w:color="auto" w:fill="FFFFFF"/>
        <w:spacing w:line="560" w:lineRule="atLeast"/>
        <w:ind w:firstLine="640"/>
        <w:rPr>
          <w:rFonts w:hint="eastAsia" w:ascii="微软雅黑" w:hAnsi="微软雅黑" w:eastAsia="微软雅黑"/>
          <w:color w:val="2F2F2F"/>
        </w:rPr>
      </w:pPr>
      <w:r>
        <w:rPr>
          <w:rFonts w:hint="eastAsia" w:ascii="方正仿宋_GBK" w:hAnsi="微软雅黑" w:eastAsia="方正仿宋_GBK"/>
          <w:color w:val="333333"/>
          <w:sz w:val="32"/>
          <w:szCs w:val="32"/>
        </w:rPr>
        <w:t>3、液化气钢瓶摆放位置是否符合安全要求，是否到检测周期；</w:t>
      </w:r>
    </w:p>
    <w:p>
      <w:pPr>
        <w:pStyle w:val="2"/>
        <w:shd w:val="clear" w:color="auto" w:fill="FFFFFF"/>
        <w:spacing w:line="560" w:lineRule="atLeast"/>
        <w:ind w:firstLine="640"/>
        <w:rPr>
          <w:rFonts w:hint="eastAsia" w:ascii="微软雅黑" w:hAnsi="微软雅黑" w:eastAsia="微软雅黑"/>
          <w:color w:val="2F2F2F"/>
        </w:rPr>
      </w:pPr>
      <w:r>
        <w:rPr>
          <w:rFonts w:hint="eastAsia" w:ascii="方正仿宋_GBK" w:hAnsi="微软雅黑" w:eastAsia="方正仿宋_GBK"/>
          <w:color w:val="333333"/>
          <w:sz w:val="32"/>
          <w:szCs w:val="32"/>
        </w:rPr>
        <w:t>4、燃气管道及灶具连接管是否完好，连接是否稳固；</w:t>
      </w:r>
    </w:p>
    <w:p>
      <w:pPr>
        <w:pStyle w:val="2"/>
        <w:shd w:val="clear" w:color="auto" w:fill="FFFFFF"/>
        <w:spacing w:line="560" w:lineRule="atLeast"/>
        <w:ind w:firstLine="640"/>
        <w:rPr>
          <w:rFonts w:hint="eastAsia" w:ascii="微软雅黑" w:hAnsi="微软雅黑" w:eastAsia="微软雅黑"/>
          <w:color w:val="2F2F2F"/>
        </w:rPr>
      </w:pPr>
      <w:r>
        <w:rPr>
          <w:rFonts w:hint="eastAsia" w:ascii="方正仿宋_GBK" w:hAnsi="微软雅黑" w:eastAsia="方正仿宋_GBK"/>
          <w:color w:val="333333"/>
          <w:sz w:val="32"/>
          <w:szCs w:val="32"/>
        </w:rPr>
        <w:t>5、消防器材是否按规范配置齐全且完好有效；消防通道是否畅通，安全警示标志是否醒目；</w:t>
      </w:r>
    </w:p>
    <w:p>
      <w:pPr>
        <w:pStyle w:val="2"/>
        <w:shd w:val="clear" w:color="auto" w:fill="FFFFFF"/>
        <w:spacing w:line="560" w:lineRule="atLeast"/>
        <w:ind w:firstLine="640"/>
        <w:rPr>
          <w:rFonts w:hint="eastAsia" w:ascii="微软雅黑" w:hAnsi="微软雅黑" w:eastAsia="微软雅黑"/>
          <w:color w:val="2F2F2F"/>
        </w:rPr>
      </w:pPr>
      <w:r>
        <w:rPr>
          <w:rFonts w:hint="eastAsia" w:ascii="方正仿宋_GBK" w:hAnsi="微软雅黑" w:eastAsia="方正仿宋_GBK"/>
          <w:color w:val="333333"/>
          <w:sz w:val="32"/>
          <w:szCs w:val="32"/>
        </w:rPr>
        <w:t>6、可燃气体报警探头是否按规定定期送检，报警器是否完好有效。</w:t>
      </w:r>
    </w:p>
    <w:p>
      <w:pPr>
        <w:pStyle w:val="2"/>
        <w:shd w:val="clear" w:color="auto" w:fill="FFFFFF"/>
        <w:spacing w:line="560" w:lineRule="atLeast"/>
        <w:ind w:firstLine="640"/>
        <w:rPr>
          <w:rFonts w:hint="eastAsia" w:ascii="微软雅黑" w:hAnsi="微软雅黑" w:eastAsia="微软雅黑"/>
          <w:color w:val="2F2F2F"/>
        </w:rPr>
      </w:pPr>
      <w:r>
        <w:rPr>
          <w:rFonts w:hint="eastAsia" w:ascii="方正仿宋_GBK" w:hAnsi="微软雅黑" w:eastAsia="方正仿宋_GBK"/>
          <w:color w:val="333333"/>
          <w:sz w:val="32"/>
          <w:szCs w:val="32"/>
        </w:rPr>
        <w:t>7、未使用燃气时总阀门是否处于关闭状态。</w:t>
      </w:r>
    </w:p>
    <w:p>
      <w:pPr>
        <w:pStyle w:val="2"/>
        <w:shd w:val="clear" w:color="auto" w:fill="FFFFFF"/>
        <w:spacing w:line="560" w:lineRule="atLeast"/>
        <w:ind w:firstLine="640"/>
        <w:rPr>
          <w:rFonts w:hint="eastAsia" w:ascii="微软雅黑" w:hAnsi="微软雅黑" w:eastAsia="微软雅黑"/>
          <w:color w:val="2F2F2F"/>
        </w:rPr>
      </w:pPr>
      <w:r>
        <w:rPr>
          <w:rFonts w:hint="eastAsia" w:ascii="方正仿宋_GBK" w:hAnsi="微软雅黑" w:eastAsia="方正仿宋_GBK"/>
          <w:color w:val="333333"/>
          <w:sz w:val="32"/>
          <w:szCs w:val="32"/>
        </w:rPr>
        <w:t>（四）正确处置燃气泄漏和着火</w:t>
      </w:r>
    </w:p>
    <w:p>
      <w:pPr>
        <w:pStyle w:val="2"/>
        <w:shd w:val="clear" w:color="auto" w:fill="FFFFFF"/>
        <w:spacing w:line="560" w:lineRule="atLeast"/>
        <w:ind w:firstLine="640"/>
        <w:rPr>
          <w:rFonts w:hint="eastAsia" w:ascii="微软雅黑" w:hAnsi="微软雅黑" w:eastAsia="微软雅黑"/>
          <w:color w:val="2F2F2F"/>
        </w:rPr>
      </w:pPr>
      <w:r>
        <w:rPr>
          <w:rFonts w:hint="eastAsia" w:ascii="方正仿宋_GBK" w:hAnsi="微软雅黑" w:eastAsia="方正仿宋_GBK"/>
          <w:color w:val="333333"/>
          <w:sz w:val="32"/>
          <w:szCs w:val="32"/>
        </w:rPr>
        <w:t>发现燃气泄漏（闻到味道）时严禁点火，严禁开、关任何电器，立即关闭总阀，打开窗户，疏散人员，到室外安全处报警。气瓶着火时要用灭火器或湿的衣物等捂盖灭火后迅速关闭角阀。</w:t>
      </w:r>
      <w:r>
        <w:rPr>
          <w:rFonts w:ascii="inherit" w:hAnsi="inherit" w:eastAsia="方正仿宋_GBK"/>
          <w:color w:val="333333"/>
          <w:sz w:val="32"/>
          <w:szCs w:val="32"/>
        </w:rPr>
        <w:t>        </w:t>
      </w:r>
    </w:p>
    <w:p>
      <w:pPr>
        <w:pStyle w:val="2"/>
        <w:shd w:val="clear" w:color="auto" w:fill="FFFFFF"/>
        <w:spacing w:line="560" w:lineRule="atLeast"/>
        <w:ind w:firstLine="640"/>
        <w:rPr>
          <w:rFonts w:hint="eastAsia" w:ascii="微软雅黑" w:hAnsi="微软雅黑" w:eastAsia="微软雅黑"/>
          <w:color w:val="2F2F2F"/>
        </w:rPr>
      </w:pPr>
      <w:r>
        <w:rPr>
          <w:rFonts w:hint="eastAsia" w:ascii="黑体" w:hAnsi="黑体" w:eastAsia="黑体"/>
          <w:color w:val="2F2F2F"/>
          <w:sz w:val="32"/>
          <w:szCs w:val="32"/>
        </w:rPr>
        <w:t>六、相关法律法规、规范性文件</w:t>
      </w:r>
    </w:p>
    <w:p>
      <w:pPr>
        <w:pStyle w:val="2"/>
        <w:shd w:val="clear" w:color="auto" w:fill="FFFFFF"/>
        <w:spacing w:line="560" w:lineRule="atLeast"/>
        <w:ind w:firstLine="640"/>
        <w:rPr>
          <w:rFonts w:hint="eastAsia" w:ascii="微软雅黑" w:hAnsi="微软雅黑" w:eastAsia="微软雅黑"/>
          <w:color w:val="2F2F2F"/>
        </w:rPr>
      </w:pPr>
      <w:r>
        <w:rPr>
          <w:rFonts w:hint="eastAsia" w:ascii="方正仿宋_GBK" w:hAnsi="微软雅黑" w:eastAsia="方正仿宋_GBK"/>
          <w:color w:val="2F2F2F"/>
          <w:sz w:val="32"/>
          <w:szCs w:val="32"/>
        </w:rPr>
        <w:t>餐饮场所使用燃气的安全要求还应当遵守</w:t>
      </w:r>
      <w:r>
        <w:rPr>
          <w:rFonts w:hint="eastAsia" w:ascii="方正仿宋_GBK" w:hAnsi="微软雅黑" w:eastAsia="方正仿宋_GBK"/>
          <w:color w:val="333333"/>
          <w:sz w:val="32"/>
          <w:szCs w:val="32"/>
        </w:rPr>
        <w:t>《中华人民共和国安全生产法》、《城镇燃气管理条例》、《江苏省燃气管理条例》、《国务院安委会关于深入开展餐饮场所燃气安全专项治理的通知》（安委﹝</w:t>
      </w:r>
      <w:r>
        <w:rPr>
          <w:rFonts w:ascii="inherit" w:hAnsi="inherit" w:eastAsia="方正仿宋_GBK"/>
          <w:color w:val="333333"/>
          <w:sz w:val="32"/>
          <w:szCs w:val="32"/>
        </w:rPr>
        <w:t>2013</w:t>
      </w:r>
      <w:r>
        <w:rPr>
          <w:rFonts w:hint="eastAsia" w:ascii="方正仿宋_GBK" w:hAnsi="微软雅黑" w:eastAsia="方正仿宋_GBK"/>
          <w:color w:val="333333"/>
          <w:sz w:val="32"/>
          <w:szCs w:val="32"/>
        </w:rPr>
        <w:t>﹞</w:t>
      </w:r>
      <w:r>
        <w:rPr>
          <w:rFonts w:ascii="inherit" w:hAnsi="inherit" w:eastAsia="方正仿宋_GBK"/>
          <w:color w:val="333333"/>
          <w:sz w:val="32"/>
          <w:szCs w:val="32"/>
        </w:rPr>
        <w:t>1</w:t>
      </w:r>
      <w:r>
        <w:rPr>
          <w:rFonts w:hint="eastAsia" w:ascii="方正仿宋_GBK" w:hAnsi="微软雅黑" w:eastAsia="方正仿宋_GBK"/>
          <w:color w:val="333333"/>
          <w:sz w:val="32"/>
          <w:szCs w:val="32"/>
        </w:rPr>
        <w:t>号）、《关于加强超大城市综合体消防安全工作的指导意见》等</w:t>
      </w:r>
      <w:r>
        <w:rPr>
          <w:rFonts w:hint="eastAsia" w:ascii="方正仿宋_GBK" w:hAnsi="微软雅黑" w:eastAsia="方正仿宋_GBK"/>
          <w:color w:val="2F2F2F"/>
          <w:sz w:val="32"/>
          <w:szCs w:val="32"/>
        </w:rPr>
        <w:t>相关规定</w:t>
      </w:r>
      <w:r>
        <w:rPr>
          <w:rFonts w:hint="eastAsia" w:ascii="方正仿宋_GBK" w:hAnsi="微软雅黑" w:eastAsia="方正仿宋_GBK"/>
          <w:color w:val="333333"/>
          <w:sz w:val="32"/>
          <w:szCs w:val="32"/>
        </w:rPr>
        <w:t>。</w:t>
      </w:r>
    </w:p>
    <w:p>
      <w:pPr>
        <w:pStyle w:val="2"/>
        <w:shd w:val="clear" w:color="auto" w:fill="FFFFFF"/>
        <w:spacing w:before="0" w:beforeAutospacing="0" w:after="0" w:afterAutospacing="0" w:line="560" w:lineRule="atLeast"/>
        <w:ind w:firstLine="640"/>
        <w:jc w:val="both"/>
        <w:rPr>
          <w:rFonts w:hint="eastAsia" w:ascii="微软雅黑" w:hAnsi="微软雅黑" w:eastAsia="微软雅黑"/>
          <w:color w:val="2F2F2F"/>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altName w:val="宋体"/>
    <w:panose1 w:val="00000000000000000000"/>
    <w:charset w:val="86"/>
    <w:family w:val="roman"/>
    <w:pitch w:val="default"/>
    <w:sig w:usb0="00000000" w:usb1="00000000" w:usb2="00000010" w:usb3="00000000" w:csb0="00040000" w:csb1="00000000"/>
  </w:font>
  <w:font w:name="inherit">
    <w:altName w:val="Times New Roman"/>
    <w:panose1 w:val="00000000000000000000"/>
    <w:charset w:val="00"/>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26729"/>
    <w:rsid w:val="00A26729"/>
    <w:rsid w:val="00C25206"/>
    <w:rsid w:val="00E576F9"/>
    <w:rsid w:val="00EF549C"/>
    <w:rsid w:val="00F82C5B"/>
    <w:rsid w:val="1B0D43DA"/>
    <w:rsid w:val="37FA6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 w:hAnsi="仿宋" w:eastAsia="仿宋"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jc w:val="both"/>
    </w:pPr>
    <w:rPr>
      <w:rFonts w:ascii="仿宋" w:hAnsi="仿宋" w:eastAsia="仿宋" w:cs="Times New Roman"/>
      <w:kern w:val="2"/>
      <w:sz w:val="32"/>
      <w:szCs w:val="3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line="240" w:lineRule="auto"/>
      <w:jc w:val="left"/>
    </w:pPr>
    <w:rPr>
      <w:rFonts w:ascii="宋体" w:hAnsi="宋体" w:eastAsia="宋体" w:cs="宋体"/>
      <w:kern w:val="0"/>
      <w:sz w:val="24"/>
      <w:szCs w:val="24"/>
    </w:rPr>
  </w:style>
  <w:style w:type="character" w:styleId="5">
    <w:name w:val="Hyperlink"/>
    <w:basedOn w:val="4"/>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482</Words>
  <Characters>2751</Characters>
  <Lines>22</Lines>
  <Paragraphs>6</Paragraphs>
  <TotalTime>5</TotalTime>
  <ScaleCrop>false</ScaleCrop>
  <LinksUpToDate>false</LinksUpToDate>
  <CharactersWithSpaces>3227</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2019-07-09T06:22:00Z</dcterms:created>
  <dc:creator>DELL</dc:creator>
  <cp:lastModifiedBy>小白杨</cp:lastModifiedBy>
  <dcterms:modified xsi:type="dcterms:W3CDTF">2019-07-09T06:28:07Z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