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60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6"/>
          <w:szCs w:val="36"/>
          <w:u w:val="none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6"/>
          <w:szCs w:val="36"/>
          <w:u w:val="none"/>
          <w:bdr w:val="none" w:color="auto" w:sz="0" w:space="0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6"/>
          <w:szCs w:val="36"/>
          <w:u w:val="none"/>
          <w:bdr w:val="none" w:color="auto" w:sz="0" w:space="0"/>
        </w:rPr>
        <w:t>糖类、油脂、蛋白质</w:t>
      </w: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6"/>
          <w:szCs w:val="36"/>
          <w:u w:val="none"/>
          <w:bdr w:val="none" w:color="auto" w:sz="0" w:space="0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36"/>
          <w:szCs w:val="36"/>
          <w:u w:val="none"/>
          <w:bdr w:val="none" w:color="auto" w:sz="0" w:space="0"/>
        </w:rPr>
        <w:t>教学评课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本节课是必修2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/>
          <w:lang w:val="en-US" w:eastAsia="zh-CN"/>
        </w:rPr>
        <w:t>第三章《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有机化学》基本营养物质的教学内容，它能有效地巩固前面所学的有机化学知识，又能从生活中的化学感受到化学的奇妙性，激发学生的学习兴趣。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1．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准确把握课程定位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根据高二合格性考试的大纲要求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设定教学三维目标，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突破重难点，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并在教学过程中顺利达成。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比如从葡萄糖的特征反应到生活中诊断糖尿病人的病情、工业上制热水瓶胆，做到了课内向课外的延展。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2．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问题设计针对性强，激发了学生的思维。通过一个个问题引导学生复习回顾、思考交流，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既提高了学生在课堂上的主动性，又能让学生从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不断发现中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提高学习兴趣，同时能促进学生的团结协作。学生成功的突破了学习重难点，有效完成了学习任务。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3．课后作业设置合理，让学生分析今年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合格性考试的样卷题和近几年的江苏学测的真题，题目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/>
        </w:rPr>
        <w:t>贴近生活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/>
          <w:lang w:val="en-US" w:eastAsia="zh-CN"/>
        </w:rPr>
        <w:t>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  <w:lang w:val="en-US" w:eastAsia="zh-CN"/>
        </w:rPr>
        <w:t>针对性强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/>
        </w:rPr>
        <w:t>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04F8"/>
    <w:rsid w:val="7B1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2019-12-13T01:17:00Z</dcterms:created>
  <dc:creator>dzf</dc:creator>
  <cp:lastModifiedBy>dzf</cp:lastModifiedBy>
  <dcterms:modified xsi:type="dcterms:W3CDTF">2019-12-13T02:04:36Z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