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3960"/>
        </w:tabs>
        <w:spacing w:line="360" w:lineRule="auto"/>
        <w:jc w:val="center"/>
      </w:pPr>
      <w:r>
        <w:rPr>
          <w:rFonts w:ascii="Times New Roman" w:hAnsi="Times New Roman"/>
        </w:rPr>
        <w:t>第</w:t>
      </w:r>
      <w:r>
        <w:rPr>
          <w:rFonts w:hint="eastAsia" w:ascii="Times New Roman" w:hAnsi="Times New Roman"/>
        </w:rPr>
        <w:t>19</w:t>
      </w:r>
      <w:r>
        <w:rPr>
          <w:rFonts w:ascii="Times New Roman" w:hAnsi="Times New Roman"/>
        </w:rPr>
        <w:t>课时　糖类、油脂、蛋白质</w:t>
      </w:r>
    </w:p>
    <w:tbl>
      <w:tblPr>
        <w:tblStyle w:val="15"/>
        <w:tblpPr w:leftFromText="180" w:rightFromText="180" w:vertAnchor="text" w:horzAnchor="page" w:tblpX="3257" w:tblpY="264"/>
        <w:tblOverlap w:val="never"/>
        <w:tblW w:w="4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4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96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知道糖类、油脂、蛋白质的组成及主要性质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4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96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认识糖类、油脂、蛋白质在日常生活中的应用</w:t>
            </w:r>
          </w:p>
        </w:tc>
      </w:tr>
    </w:tbl>
    <w:p>
      <w:pPr>
        <w:pStyle w:val="11"/>
        <w:tabs>
          <w:tab w:val="left" w:pos="396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【学习目标】</w:t>
      </w:r>
    </w:p>
    <w:p>
      <w:pPr>
        <w:pStyle w:val="6"/>
        <w:tabs>
          <w:tab w:val="left" w:pos="3960"/>
        </w:tabs>
        <w:spacing w:line="360" w:lineRule="auto"/>
        <w:rPr>
          <w:rFonts w:hint="eastAsia"/>
          <w:b w:val="0"/>
          <w:bCs w:val="0"/>
          <w:sz w:val="21"/>
          <w:szCs w:val="21"/>
        </w:rPr>
      </w:pPr>
    </w:p>
    <w:p>
      <w:pPr>
        <w:pStyle w:val="6"/>
        <w:tabs>
          <w:tab w:val="left" w:pos="3960"/>
        </w:tabs>
        <w:spacing w:line="360" w:lineRule="auto"/>
        <w:rPr>
          <w:rFonts w:hint="eastAsia"/>
        </w:rPr>
      </w:pPr>
      <w:r>
        <w:rPr>
          <w:rFonts w:hint="eastAsia"/>
          <w:b w:val="0"/>
          <w:bCs w:val="0"/>
          <w:sz w:val="21"/>
          <w:szCs w:val="21"/>
        </w:rPr>
        <w:t>【学习过程】</w:t>
      </w:r>
      <w:r>
        <w:t xml:space="preserve"> </w:t>
      </w:r>
    </w:p>
    <w:p>
      <w:pPr>
        <w:pStyle w:val="6"/>
        <w:tabs>
          <w:tab w:val="left" w:pos="3960"/>
        </w:tabs>
        <w:spacing w:line="360" w:lineRule="auto"/>
      </w:pPr>
      <w:r>
        <w:rPr>
          <w:rFonts w:hint="eastAsia"/>
        </w:rPr>
        <w:t>一</w:t>
      </w:r>
      <w:r>
        <w:rPr>
          <w:sz w:val="21"/>
          <w:szCs w:val="21"/>
        </w:rPr>
        <w:t>基本营养物质的化学成分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营养物质主要包括：________、________、________、________、________、________。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葡萄糖结构简式：________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(多羟基________)。含有的官能团</w:t>
      </w:r>
      <w:r>
        <w:rPr>
          <w:rFonts w:hint="eastAsia" w:ascii="Times New Roman" w:hAnsi="Times New Roman" w:cs="Times New Roman"/>
          <w:u w:val="single"/>
        </w:rPr>
        <w:t xml:space="preserve">         、     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葡萄糖、果糖互为_______</w:t>
      </w:r>
      <w:r>
        <w:rPr>
          <w:rFonts w:hint="eastAsia"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>_；蔗糖、麦芽糖互为________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。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淀粉、纤维素不互为同分异构体，它们都是混合物，原因是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  <w:r>
        <w:t>二、 二</w:t>
      </w:r>
      <w:r>
        <w:rPr>
          <w:rFonts w:hint="eastAsia"/>
        </w:rPr>
        <w:t>、</w:t>
      </w:r>
      <w:r>
        <w:t>糖类、油脂、蛋白质的性质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1. 葡萄糖的特征反应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葡萄糖与新制Cu(OH)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悬浊液在加热条件下反应有________沉淀。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葡萄糖与银氨溶液在加热条件下反应有________产生。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注意：新制Cu(OH)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和银氨溶液都必须是________性的。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应用：鉴别葡萄糖。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2. 淀粉的特征反应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在常温下，淀粉遇________变蓝色。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应用：可用碘检验淀粉的存在，也可用淀粉检验碘的存在。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3. 糖类、油脂、蛋白质的水解反应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糖类的水解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蔗糖的水解反应：________________________。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淀粉(或纤维素)的水解反应：________________________。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油脂的水解反应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油脂＋水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ZBFH" w:hAnsi="ZBFH" w:cs="Times New Roman"/>
        </w:rPr>
        <w:instrText xml:space="preserve">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酸),\s\do5(</w:instrText>
      </w:r>
      <w:r>
        <w:rPr>
          <w:rFonts w:hint="eastAsia" w:hAnsi="宋体" w:cs="宋体"/>
          <w:sz w:val="15"/>
        </w:rPr>
        <w:instrText xml:space="preserve">△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________＋________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油脂＋氢氧化钠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hint="eastAsia" w:hAnsi="宋体" w:cs="宋体"/>
          <w:sz w:val="15"/>
        </w:rPr>
        <w:instrText xml:space="preserve">△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________＋甘油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说明：油脂在碱性条件下的水解反应，叫作皂化反应。工业上常用此反应制取肥皂。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(3) 蛋白质的水解：蛋白质水解的最终产物是________。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2" w:firstLineChars="200"/>
        <w:rPr>
          <w:rFonts w:hint="eastAsia" w:ascii="Times New Roman" w:hAnsi="Times New Roman" w:cs="Times New Roman"/>
          <w:b/>
        </w:rPr>
      </w:pPr>
      <w:r>
        <w:rPr>
          <w:rFonts w:hint="eastAsia"/>
          <w:b/>
        </w:rPr>
        <w:drawing>
          <wp:inline distT="0" distB="0" distL="0" distR="0">
            <wp:extent cx="3133725" cy="676275"/>
            <wp:effectExtent l="19050" t="0" r="9525" b="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氨基酸分子中含有碱性基氨基(________)和酸性基羧基(________)，氨基酸呈________。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天然蛋白质水解的最终产物都是________。</w:t>
      </w:r>
    </w:p>
    <w:p>
      <w:pPr>
        <w:pStyle w:val="11"/>
        <w:tabs>
          <w:tab w:val="left" w:pos="396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【课堂巩固】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人类使用材料的增多和变化，标志着人类文明的进步，下列材料与化学制备无关的是(　　)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石器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 青铜器  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铁器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高分子材料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下列说法不正确的是 (　　)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煤的干馏、石油的分馏都属于物理变化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大量使用含磷洗涤剂，会造成河水富营养化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乙烯可聚合成高分子化合物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电解饱和食盐水可制取氯气和烧碱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3. 绿色化学对于化学反应提出了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原子经济性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(原子节约)的新概念及要求。理想的原子经济性反应是指原料中的原子全部转变成所需产物，不产生副产物，实现零排放的反应。下列几种生产乙苯(</w:t>
      </w:r>
      <w:r>
        <w:drawing>
          <wp:inline distT="0" distB="0" distL="0" distR="0">
            <wp:extent cx="762000" cy="28575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)的方法中，原子经济性最好的是(反应均在一定条件下进行)(　　)</w:t>
      </w:r>
    </w:p>
    <w:p>
      <w:pPr>
        <w:pStyle w:val="11"/>
        <w:tabs>
          <w:tab w:val="left" w:pos="3960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/>
        </w:rPr>
        <w:drawing>
          <wp:inline distT="0" distB="0" distL="0" distR="0">
            <wp:extent cx="3067050" cy="147637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ZBFH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64877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  <w:rPr>
        <w:rFonts w:hint="eastAsia" w:eastAsiaTheme="minorEastAsia"/>
        <w:lang w:eastAsia="zh-CN"/>
      </w:rPr>
    </w:pPr>
    <w:r>
      <w:t>高二化学合格性考试复习</w:t>
    </w:r>
    <w:r>
      <w:rPr>
        <w:rFonts w:hint="eastAsia"/>
        <w:lang w:eastAsia="zh-CN"/>
      </w:rPr>
      <w:t>学案</w:t>
    </w:r>
    <w:bookmarkStart w:id="0" w:name="_GoBack"/>
    <w:bookmarkEnd w:id="0"/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0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037"/>
    <w:rsid w:val="00083784"/>
    <w:rsid w:val="0008433E"/>
    <w:rsid w:val="000A6D40"/>
    <w:rsid w:val="000F51B2"/>
    <w:rsid w:val="00135BB5"/>
    <w:rsid w:val="0014390A"/>
    <w:rsid w:val="001B1C6C"/>
    <w:rsid w:val="001B21C5"/>
    <w:rsid w:val="001C4542"/>
    <w:rsid w:val="00274D5B"/>
    <w:rsid w:val="002B0E56"/>
    <w:rsid w:val="002D4E75"/>
    <w:rsid w:val="003172EA"/>
    <w:rsid w:val="00351087"/>
    <w:rsid w:val="00366CE6"/>
    <w:rsid w:val="0039680C"/>
    <w:rsid w:val="003A4037"/>
    <w:rsid w:val="003A77F0"/>
    <w:rsid w:val="003B722F"/>
    <w:rsid w:val="003C15F3"/>
    <w:rsid w:val="003C565D"/>
    <w:rsid w:val="003E0A8A"/>
    <w:rsid w:val="004A6791"/>
    <w:rsid w:val="004C3836"/>
    <w:rsid w:val="004E1A67"/>
    <w:rsid w:val="004F5209"/>
    <w:rsid w:val="005A6E95"/>
    <w:rsid w:val="005C1E8C"/>
    <w:rsid w:val="005F3F43"/>
    <w:rsid w:val="00611B3C"/>
    <w:rsid w:val="00613264"/>
    <w:rsid w:val="00665A8A"/>
    <w:rsid w:val="00685BB3"/>
    <w:rsid w:val="006A768C"/>
    <w:rsid w:val="00727BFC"/>
    <w:rsid w:val="007B06DF"/>
    <w:rsid w:val="0080054E"/>
    <w:rsid w:val="008378D5"/>
    <w:rsid w:val="008574B2"/>
    <w:rsid w:val="00875E37"/>
    <w:rsid w:val="008A25A5"/>
    <w:rsid w:val="009658C7"/>
    <w:rsid w:val="00972398"/>
    <w:rsid w:val="009977A9"/>
    <w:rsid w:val="009F0EBD"/>
    <w:rsid w:val="00A51C43"/>
    <w:rsid w:val="00A618D8"/>
    <w:rsid w:val="00A66015"/>
    <w:rsid w:val="00A82B46"/>
    <w:rsid w:val="00AB24A5"/>
    <w:rsid w:val="00B24A60"/>
    <w:rsid w:val="00B97367"/>
    <w:rsid w:val="00BE20B4"/>
    <w:rsid w:val="00BE378C"/>
    <w:rsid w:val="00C24882"/>
    <w:rsid w:val="00C4586C"/>
    <w:rsid w:val="00C56BFD"/>
    <w:rsid w:val="00C975E1"/>
    <w:rsid w:val="00CF1295"/>
    <w:rsid w:val="00D31099"/>
    <w:rsid w:val="00D873C1"/>
    <w:rsid w:val="00DF33ED"/>
    <w:rsid w:val="00E331F3"/>
    <w:rsid w:val="00E72B22"/>
    <w:rsid w:val="00EB026E"/>
    <w:rsid w:val="00EB5129"/>
    <w:rsid w:val="00EB7556"/>
    <w:rsid w:val="00F655C2"/>
    <w:rsid w:val="00F84BD1"/>
    <w:rsid w:val="00FE0F80"/>
    <w:rsid w:val="710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26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27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Bullet"/>
    <w:basedOn w:val="1"/>
    <w:link w:val="29"/>
    <w:uiPriority w:val="0"/>
    <w:pPr>
      <w:numPr>
        <w:ilvl w:val="0"/>
        <w:numId w:val="1"/>
      </w:numPr>
    </w:pPr>
    <w:rPr>
      <w:rFonts w:ascii="Times New Roman" w:hAnsi="Times New Roman" w:eastAsia="宋体" w:cs="Times New Roman"/>
      <w:szCs w:val="24"/>
    </w:rPr>
  </w:style>
  <w:style w:type="paragraph" w:styleId="11">
    <w:name w:val="Plain Text"/>
    <w:basedOn w:val="1"/>
    <w:link w:val="20"/>
    <w:qFormat/>
    <w:uiPriority w:val="0"/>
    <w:rPr>
      <w:rFonts w:ascii="宋体" w:hAnsi="Courier New" w:eastAsia="宋体" w:cs="Courier New"/>
      <w:szCs w:val="21"/>
    </w:rPr>
  </w:style>
  <w:style w:type="paragraph" w:styleId="1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1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1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页眉 Char"/>
    <w:basedOn w:val="16"/>
    <w:link w:val="14"/>
    <w:qFormat/>
    <w:uiPriority w:val="0"/>
    <w:rPr>
      <w:sz w:val="18"/>
      <w:szCs w:val="18"/>
    </w:rPr>
  </w:style>
  <w:style w:type="character" w:customStyle="1" w:styleId="18">
    <w:name w:val="页脚 Char"/>
    <w:basedOn w:val="16"/>
    <w:link w:val="13"/>
    <w:uiPriority w:val="0"/>
    <w:rPr>
      <w:sz w:val="18"/>
      <w:szCs w:val="18"/>
    </w:rPr>
  </w:style>
  <w:style w:type="character" w:customStyle="1" w:styleId="19">
    <w:name w:val="批注框文本 Char"/>
    <w:basedOn w:val="16"/>
    <w:link w:val="12"/>
    <w:semiHidden/>
    <w:qFormat/>
    <w:uiPriority w:val="99"/>
    <w:rPr>
      <w:sz w:val="18"/>
      <w:szCs w:val="18"/>
    </w:rPr>
  </w:style>
  <w:style w:type="character" w:customStyle="1" w:styleId="20">
    <w:name w:val="纯文本 Char"/>
    <w:basedOn w:val="16"/>
    <w:link w:val="11"/>
    <w:uiPriority w:val="0"/>
    <w:rPr>
      <w:rFonts w:ascii="宋体" w:hAnsi="Courier New" w:eastAsia="宋体" w:cs="Courier New"/>
      <w:szCs w:val="21"/>
    </w:rPr>
  </w:style>
  <w:style w:type="character" w:customStyle="1" w:styleId="21">
    <w:name w:val="标题 4 Char"/>
    <w:basedOn w:val="16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2">
    <w:name w:val="标题 5 Char"/>
    <w:basedOn w:val="16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3">
    <w:name w:val="标题 1 Char"/>
    <w:basedOn w:val="16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6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5">
    <w:name w:val="标题 3 Char"/>
    <w:basedOn w:val="16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6">
    <w:name w:val="标题 6 Char"/>
    <w:basedOn w:val="16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7">
    <w:name w:val="标题 7 Char"/>
    <w:basedOn w:val="16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8">
    <w:name w:val="标题 8 Char"/>
    <w:basedOn w:val="16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29">
    <w:name w:val="列表项目符号 Char"/>
    <w:basedOn w:val="16"/>
    <w:link w:val="10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442</Words>
  <Characters>2524</Characters>
  <Lines>21</Lines>
  <Paragraphs>5</Paragraphs>
  <TotalTime>1</TotalTime>
  <ScaleCrop>false</ScaleCrop>
  <LinksUpToDate>false</LinksUpToDate>
  <CharactersWithSpaces>2961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2019-10-21T01:10:00Z</dcterms:created>
  <dc:creator>yubin</dc:creator>
  <cp:lastModifiedBy>于斌</cp:lastModifiedBy>
  <dcterms:modified xsi:type="dcterms:W3CDTF">2019-12-13T00:51:25Z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