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 mc:Ignorable="w14 wp14">
  <w:body>
    <w:p>
      <w:pPr>
        <w:numPr>
          <w:ilvl w:val="0"/>
          <w:numId w:val="0"/>
        </w:numPr>
        <w:jc w:val="center"/>
        <w:spacing w:lineRule="auto" w:line="312" w:before="0" w:after="0"/>
        <w:ind w:right="0" w:left="0" w:firstLine="0"/>
        <w:rPr>
          <w:b w:val="1"/>
          <w:color w:val="auto"/>
          <w:position w:val="0"/>
          <w:sz w:val="30"/>
          <w:szCs w:val="30"/>
          <w:rFonts w:ascii="Calibri" w:eastAsia="宋体" w:hAnsi="宋体" w:hint="default"/>
        </w:rPr>
        <w:wordWrap w:val="off"/>
        <w:autoSpaceDE w:val="1"/>
        <w:autoSpaceDN w:val="1"/>
      </w:pPr>
      <w:r>
        <w:rPr>
          <w:b w:val="1"/>
          <w:color w:val="auto"/>
          <w:position w:val="0"/>
          <w:sz w:val="30"/>
          <w:szCs w:val="30"/>
          <w:rFonts w:ascii="Calibri" w:eastAsia="宋体" w:hAnsi="宋体" w:hint="default"/>
        </w:rPr>
        <w:t>《动物细胞工程》的教学反思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3150"/>
        <w:rPr>
          <w:color w:val="auto"/>
          <w:position w:val="0"/>
          <w:sz w:val="21"/>
          <w:szCs w:val="21"/>
          <w:rFonts w:ascii="Calibri" w:eastAsia="宋体" w:hAnsi="宋体" w:hint="default"/>
        </w:rPr>
        <w:wordWrap w:val="off"/>
        <w:autoSpaceDE w:val="1"/>
        <w:autoSpaceDN w:val="1"/>
      </w:pPr>
      <w:r>
        <w:rPr>
          <w:color w:val="auto"/>
          <w:position w:val="0"/>
          <w:sz w:val="21"/>
          <w:szCs w:val="21"/>
          <w:rFonts w:ascii="Calibri" w:eastAsia="宋体" w:hAnsi="宋体" w:hint="default"/>
        </w:rPr>
        <w:t xml:space="preserve">南京市秦淮中学 刘恩金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0"/>
        <w:pageBreakBefore w:val="0"/>
        <w:ind w:right="0" w:left="0" w:firstLine="600"/>
        <w:rPr>
          <w:rStyle w:val="PO1"/>
          <w:spacing w:val="0"/>
          <w:color w:val="auto"/>
          <w:position w:val="0"/>
          <w:sz w:val="24"/>
          <w:szCs w:val="24"/>
          <w:rFonts w:ascii="宋体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auto"/>
          <w:position w:val="0"/>
          <w:sz w:val="24"/>
          <w:szCs w:val="24"/>
          <w:rFonts w:ascii="宋体" w:eastAsia="宋体" w:hAnsi="宋体" w:hint="default"/>
        </w:rPr>
        <w:t>在本节课的课堂教学中，主要以问题为中心，围绕问题展开讨论、探究、阅读、</w:t>
      </w:r>
      <w:r>
        <w:rPr>
          <w:rStyle w:val="PO1"/>
          <w:spacing w:val="0"/>
          <w:color w:val="auto"/>
          <w:position w:val="0"/>
          <w:sz w:val="24"/>
          <w:szCs w:val="24"/>
          <w:rFonts w:ascii="宋体" w:eastAsia="宋体" w:hAnsi="宋体" w:hint="default"/>
        </w:rPr>
        <w:t>讲解、点拨，然后再激发出新的问题，给学生留有空间，使教师、学生在课堂上有自</w:t>
      </w:r>
      <w:r>
        <w:rPr>
          <w:rStyle w:val="PO1"/>
          <w:spacing w:val="0"/>
          <w:color w:val="auto"/>
          <w:position w:val="0"/>
          <w:sz w:val="24"/>
          <w:szCs w:val="24"/>
          <w:rFonts w:ascii="宋体" w:eastAsia="宋体" w:hAnsi="宋体" w:hint="default"/>
        </w:rPr>
        <w:t>主探究、自由发挥的机会。有助于提高学生的生物科学素养，我觉得本节课有以下优</w:t>
      </w:r>
      <w:r>
        <w:rPr>
          <w:rStyle w:val="PO1"/>
          <w:spacing w:val="0"/>
          <w:color w:val="auto"/>
          <w:position w:val="0"/>
          <w:sz w:val="24"/>
          <w:szCs w:val="24"/>
          <w:rFonts w:ascii="宋体" w:eastAsia="宋体" w:hAnsi="宋体" w:hint="default"/>
        </w:rPr>
        <w:t>点：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0"/>
        <w:pageBreakBefore w:val="0"/>
        <w:ind w:right="0" w:left="0" w:firstLine="0"/>
        <w:rPr>
          <w:rStyle w:val="PO1"/>
          <w:spacing w:val="0"/>
          <w:color w:val="000000"/>
          <w:position w:val="0"/>
          <w:sz w:val="24"/>
          <w:szCs w:val="24"/>
          <w:rFonts w:ascii="Arial Narrow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Arial Narrow" w:eastAsia="宋体" w:hAnsi="宋体" w:hint="default"/>
        </w:rPr>
        <w:t>1.对于动物细胞培养的条件，则要从学生已有的内环境的知识出发，启发学生自己动</w:t>
      </w:r>
      <w:r>
        <w:rPr>
          <w:rStyle w:val="PO1"/>
          <w:spacing w:val="0"/>
          <w:color w:val="000000"/>
          <w:position w:val="0"/>
          <w:sz w:val="24"/>
          <w:szCs w:val="24"/>
          <w:rFonts w:ascii="Arial Narrow" w:eastAsia="宋体" w:hAnsi="宋体" w:hint="default"/>
        </w:rPr>
        <w:t>脑思考这个问题，以加深对培养条件的理解。</w:t>
      </w:r>
      <w:r>
        <w:rPr>
          <w:rStyle w:val="PO1"/>
          <w:spacing w:val="0"/>
          <w:color w:val="000000"/>
          <w:position w:val="0"/>
          <w:sz w:val="24"/>
          <w:szCs w:val="24"/>
          <w:rFonts w:ascii="Arial Narrow" w:eastAsia="宋体" w:hAnsi="宋体" w:hint="default"/>
        </w:rPr>
        <w:br/>
      </w:r>
      <w:r>
        <w:rPr>
          <w:rStyle w:val="PO1"/>
          <w:spacing w:val="0"/>
          <w:color w:val="000000"/>
          <w:position w:val="0"/>
          <w:sz w:val="24"/>
          <w:szCs w:val="24"/>
          <w:rFonts w:ascii="Arial Narrow" w:eastAsia="宋体" w:hAnsi="宋体" w:hint="default"/>
        </w:rPr>
        <w:t>2.在动物体细胞核移植技术及克隆动物的教学中，可首先让学生列举所知道的克隆动</w:t>
      </w:r>
      <w:r>
        <w:rPr>
          <w:rStyle w:val="PO1"/>
          <w:spacing w:val="0"/>
          <w:color w:val="000000"/>
          <w:position w:val="0"/>
          <w:sz w:val="24"/>
          <w:szCs w:val="24"/>
          <w:rFonts w:ascii="Arial Narrow" w:eastAsia="宋体" w:hAnsi="宋体" w:hint="default"/>
        </w:rPr>
        <w:t>物，调动学生已有的知识。随后可向学生提问：克隆动物的方法与植物组织培养一样</w:t>
      </w:r>
      <w:r>
        <w:rPr>
          <w:rStyle w:val="PO1"/>
          <w:spacing w:val="0"/>
          <w:color w:val="000000"/>
          <w:position w:val="0"/>
          <w:sz w:val="24"/>
          <w:szCs w:val="24"/>
          <w:rFonts w:ascii="Arial Narrow" w:eastAsia="宋体" w:hAnsi="宋体" w:hint="default"/>
        </w:rPr>
        <w:t>吗？然后向学生说明目前动物体细胞克隆是通过核移植技术来实现的，以引入本节课</w:t>
      </w:r>
      <w:r>
        <w:rPr>
          <w:rStyle w:val="PO1"/>
          <w:spacing w:val="0"/>
          <w:color w:val="000000"/>
          <w:position w:val="0"/>
          <w:sz w:val="24"/>
          <w:szCs w:val="24"/>
          <w:rFonts w:ascii="Arial Narrow" w:eastAsia="宋体" w:hAnsi="宋体" w:hint="default"/>
        </w:rPr>
        <w:t>的主题。关于核移植技术发展简史，可让学生在课堂上阅读。</w:t>
      </w:r>
      <w:r>
        <w:rPr>
          <w:rStyle w:val="PO1"/>
          <w:spacing w:val="0"/>
          <w:color w:val="000000"/>
          <w:position w:val="0"/>
          <w:sz w:val="24"/>
          <w:szCs w:val="24"/>
          <w:rFonts w:ascii="Arial Narrow" w:eastAsia="宋体" w:hAnsi="宋体" w:hint="default"/>
        </w:rPr>
        <w:br/>
      </w:r>
      <w:r>
        <w:rPr>
          <w:rStyle w:val="PO1"/>
          <w:spacing w:val="0"/>
          <w:color w:val="000000"/>
          <w:position w:val="0"/>
          <w:sz w:val="24"/>
          <w:szCs w:val="24"/>
          <w:rFonts w:ascii="Arial Narrow" w:eastAsia="宋体" w:hAnsi="宋体" w:hint="default"/>
        </w:rPr>
        <w:t>3.复习完相关知识后，及时用练习进行巩固。对学生在题目中暴露出来的问题进行当</w:t>
      </w:r>
      <w:r>
        <w:rPr>
          <w:rStyle w:val="PO1"/>
          <w:spacing w:val="0"/>
          <w:color w:val="000000"/>
          <w:position w:val="0"/>
          <w:sz w:val="24"/>
          <w:szCs w:val="24"/>
          <w:rFonts w:ascii="Arial Narrow" w:eastAsia="宋体" w:hAnsi="宋体" w:hint="default"/>
        </w:rPr>
        <w:t>堂解决。并在下课前5分钟对本节内容进行了一个小默写。</w:t>
      </w:r>
    </w:p>
    <w:p>
      <w:pPr>
        <w:bidi w:val="0"/>
        <w:numPr>
          <w:ilvl w:val="0"/>
          <w:numId w:val="0"/>
        </w:numPr>
        <w:jc w:val="left"/>
        <w:spacing w:lineRule="auto" w:line="360" w:before="0" w:after="0"/>
        <w:pageBreakBefore w:val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snapToGrid w:val="on"/>
        <w:autoSpaceDE w:val="1"/>
        <w:autoSpaceDN w:val="1"/>
      </w:pPr>
      <w:r>
        <w:rPr>
          <w:rStyle w:val="PO1"/>
          <w:spacing w:val="0"/>
          <w:color w:val="000000"/>
          <w:position w:val="0"/>
          <w:sz w:val="24"/>
          <w:szCs w:val="24"/>
          <w:rFonts w:ascii="Arial Narrow" w:eastAsia="宋体" w:hAnsi="宋体" w:hint="default"/>
        </w:rPr>
        <w:t>4.感觉教师自己讲解的时间还是过长了，没有让学生充分思考的时间。</w:t>
      </w:r>
    </w:p>
    <w:p>
      <w:pPr>
        <w:numPr>
          <w:ilvl w:val="0"/>
          <w:numId w:val="0"/>
        </w:numPr>
        <w:jc w:val="both"/>
        <w:spacing w:lineRule="auto" w:line="360" w:before="0" w:after="0"/>
        <w:ind w:right="0" w:left="0" w:firstLine="0"/>
        <w:rPr>
          <w:color w:val="auto"/>
          <w:position w:val="0"/>
          <w:sz w:val="24"/>
          <w:szCs w:val="24"/>
          <w:rFonts w:ascii="Calibri" w:eastAsia="宋体" w:hAnsi="宋体" w:hint="default"/>
        </w:rPr>
        <w:wordWrap w:val="off"/>
        <w:autoSpaceDE w:val="1"/>
        <w:autoSpaceDN w:val="1"/>
      </w:pPr>
    </w:p>
    <w:p>
      <w:pPr>
        <w:numPr>
          <w:ilvl w:val="0"/>
          <w:numId w:val="0"/>
        </w:numPr>
        <w:jc w:val="both"/>
        <w:spacing w:lineRule="auto" w:line="240" w:before="0" w:after="0"/>
        <w:ind w:right="0" w:left="0" w:firstLine="0"/>
        <w:rPr>
          <w:spacing w:val="0"/>
          <w:vertAlign w:val="baseline"/>
          <w:color w:val="auto"/>
          <w:position w:val="0"/>
          <w:sz w:val="21"/>
          <w:szCs w:val="21"/>
          <w:smallCaps w:val="0"/>
          <w:rFonts w:ascii="Calibri" w:eastAsia="宋体" w:hAnsi="宋体" w:hint="default"/>
        </w:rPr>
        <w:wordWrap w:val="off"/>
        <w:autoSpaceDE w:val="1"/>
        <w:autoSpaceDN w:val="1"/>
      </w:pPr>
    </w:p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Arial Narrow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both"/>
        <w:widowControl/>
        <w:wordWrap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basedOn w:val="PO3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autoSpaceDE w:val="1"/>
      <w:autoSpaceDN w:val="1"/>
      <w:jc w:val="center"/>
      <w:widowControl/>
      <w:wordWrap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autoSpaceDE w:val="1"/>
      <w:autoSpaceDN w:val="1"/>
      <w:jc w:val="both"/>
      <w:widowControl/>
      <w:wordWrap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autoSpaceDE w:val="1"/>
      <w:autoSpaceDN w:val="1"/>
      <w:ind w:left="1000" w:hanging="400"/>
      <w:jc w:val="both"/>
      <w:widowControl/>
      <w:wordWrap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autoSpaceDE w:val="1"/>
      <w:autoSpaceDN w:val="1"/>
      <w:ind w:left="12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autoSpaceDE w:val="1"/>
      <w:autoSpaceDN w:val="1"/>
      <w:ind w:left="1400" w:hanging="400"/>
      <w:jc w:val="both"/>
      <w:widowControl/>
      <w:wordWrap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autoSpaceDE w:val="1"/>
      <w:autoSpaceDN w:val="1"/>
      <w:ind w:left="1600" w:hanging="400"/>
      <w:jc w:val="both"/>
      <w:widowControl/>
      <w:wordWrap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autoSpaceDE w:val="1"/>
      <w:autoSpaceDN w:val="1"/>
      <w:ind w:left="1800" w:hanging="400"/>
      <w:jc w:val="both"/>
      <w:widowControl/>
      <w:wordWrap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autoSpaceDE w:val="1"/>
      <w:autoSpaceDN w:val="1"/>
      <w:ind w:left="2000" w:hanging="400"/>
      <w:jc w:val="both"/>
      <w:widowControl/>
      <w:wordWrap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autoSpaceDE w:val="1"/>
      <w:autoSpaceDN w:val="1"/>
      <w:ind w:left="2200" w:hanging="400"/>
      <w:jc w:val="both"/>
      <w:widowControl/>
      <w:wordWrap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autoSpaceDE w:val="1"/>
      <w:autoSpaceDN w:val="1"/>
      <w:jc w:val="center"/>
      <w:widowControl/>
      <w:wordWrap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autoSpaceDE w:val="1"/>
      <w:autoSpaceDN w:val="1"/>
      <w:ind w:left="864" w:right="864" w:firstLine="0"/>
      <w:jc w:val="center"/>
      <w:widowControl/>
      <w:wordWrap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autoSpaceDE w:val="1"/>
      <w:autoSpaceDN w:val="1"/>
      <w:ind w:left="950" w:right="950" w:firstLine="0"/>
      <w:jc w:val="center"/>
      <w:widowControl/>
      <w:wordWrap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>
      <w:autoSpaceDE w:val="1"/>
      <w:autoSpaceDN w:val="1"/>
      <w:widowControl/>
      <w:wordWrap/>
    </w:pPr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autoSpaceDE w:val="1"/>
      <w:autoSpaceDN w:val="1"/>
      <w:jc w:val="both"/>
      <w:widowControl/>
      <w:wordWrap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autoSpaceDE w:val="1"/>
      <w:autoSpaceDN w:val="1"/>
      <w:ind w:left="425" w:firstLine="0"/>
      <w:jc w:val="both"/>
      <w:widowControl/>
      <w:wordWrap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autoSpaceDE w:val="1"/>
      <w:autoSpaceDN w:val="1"/>
      <w:ind w:left="850" w:firstLine="0"/>
      <w:jc w:val="both"/>
      <w:widowControl/>
      <w:wordWrap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autoSpaceDE w:val="1"/>
      <w:autoSpaceDN w:val="1"/>
      <w:ind w:left="1275" w:firstLine="0"/>
      <w:jc w:val="both"/>
      <w:widowControl/>
      <w:wordWrap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autoSpaceDE w:val="1"/>
      <w:autoSpaceDN w:val="1"/>
      <w:ind w:left="1700" w:firstLine="0"/>
      <w:jc w:val="both"/>
      <w:widowControl/>
      <w:wordWrap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autoSpaceDE w:val="1"/>
      <w:autoSpaceDN w:val="1"/>
      <w:ind w:left="2125" w:firstLine="0"/>
      <w:jc w:val="both"/>
      <w:widowControl/>
      <w:wordWrap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autoSpaceDE w:val="1"/>
      <w:autoSpaceDN w:val="1"/>
      <w:ind w:left="2550" w:firstLine="0"/>
      <w:jc w:val="both"/>
      <w:widowControl/>
      <w:wordWrap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autoSpaceDE w:val="1"/>
      <w:autoSpaceDN w:val="1"/>
      <w:ind w:left="2975" w:firstLine="0"/>
      <w:jc w:val="both"/>
      <w:widowControl/>
      <w:wordWrap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autoSpaceDE w:val="1"/>
      <w:autoSpaceDN w:val="1"/>
      <w:ind w:left="3400" w:firstLine="0"/>
      <w:jc w:val="both"/>
      <w:widowControl/>
      <w:wordWrap/>
    </w:pPr>
    <w:rPr>
      <w:shd w:val="clear"/>
      <w:sz w:val="21"/>
      <w:szCs w:val="21"/>
      <w:w w:val="100"/>
    </w:rPr>
  </w:style>
  <w:style w:default="1" w:styleId="PO37" w:type="table">
    <w:name w:val="Normal Table"/>
    <w:basedOn w:val="PO3"/>
    <w:uiPriority w:val="37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yzr</dc:creator>
  <cp:lastModifiedBy/>
</cp:coreProperties>
</file>