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spacing w:val="0"/>
          <w:i w:val="0"/>
          <w:b w:val="0"/>
          <w:color w:val="auto"/>
          <w:position w:val="0"/>
          <w:sz w:val="18"/>
          <w:szCs w:val="18"/>
          <w:highlight w:val="white"/>
          <w:rFonts w:ascii="Verdana" w:eastAsia="Verdana" w:hAnsi="Verdana" w:hint="default"/>
        </w:rPr>
        <w:wordWrap w:val="off"/>
      </w:pPr>
      <w:r>
        <w:rPr>
          <w:spacing w:val="0"/>
          <w:i w:val="0"/>
          <w:b w:val="0"/>
          <w:color w:val="auto"/>
          <w:position w:val="0"/>
          <w:sz w:val="18"/>
          <w:szCs w:val="18"/>
          <w:highlight w:val="white"/>
          <w:rFonts w:ascii="Verdana" w:eastAsia="Verdana" w:hAnsi="Verdana" w:hint="default"/>
        </w:rPr>
        <w:t xml:space="preserve"> 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spacing w:val="0"/>
          <w:i w:val="0"/>
          <w:b w:val="1"/>
          <w:color w:val="auto"/>
          <w:position w:val="0"/>
          <w:sz w:val="30"/>
          <w:szCs w:val="30"/>
          <w:highlight w:val="white"/>
          <w:rFonts w:ascii="宋体" w:eastAsia="宋体" w:hAnsi="宋体" w:hint="default"/>
        </w:rPr>
        <w:wordWrap w:val="off"/>
      </w:pPr>
      <w:r>
        <w:rPr>
          <w:spacing w:val="0"/>
          <w:i w:val="0"/>
          <w:b w:val="1"/>
          <w:color w:val="auto"/>
          <w:position w:val="0"/>
          <w:sz w:val="30"/>
          <w:szCs w:val="30"/>
          <w:highlight w:val="white"/>
          <w:rFonts w:ascii="宋体" w:eastAsia="宋体" w:hAnsi="宋体" w:hint="default"/>
        </w:rPr>
        <w:t>《动物细胞工程》的评课</w:t>
      </w:r>
    </w:p>
    <w:p>
      <w:pPr>
        <w:numPr>
          <w:ilvl w:val="0"/>
          <w:numId w:val="0"/>
        </w:numPr>
        <w:jc w:val="left"/>
        <w:spacing w:lineRule="auto" w:line="240" w:before="0" w:after="0"/>
        <w:ind w:firstLine="3360"/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wordWrap w:val="off"/>
      </w:pP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 xml:space="preserve">南京市秦淮中学 俞志茹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960"/>
        <w:rPr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</w:pP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刘老师复习的课题是《动物细胞培养》。本节课有不少优点和值得思考地方。</w:t>
      </w:r>
      <w:r>
        <w:rPr>
          <w:spacing w:val="0"/>
          <w:i w:val="0"/>
          <w:b w:val="0"/>
          <w:color w:val="auto"/>
          <w:position w:val="0"/>
          <w:sz w:val="24"/>
          <w:szCs w:val="24"/>
          <w:rFonts w:ascii="宋体" w:eastAsia="宋体" w:hAnsi="宋体" w:hint="default"/>
        </w:rPr>
        <w:br/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1.“活动单”条理清晰。动物细胞培养是动物细胞工程的基础，也是胚胎工程中不可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缺少的一个环节。这部分内容分成三个部分：动物细胞培养的过程、动物细胞培养的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条件和动物细胞培养技术的应用。刘老师分别设计了三个活动来解决这个问题。活动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一展示了动物细胞培养过程示意图，要求学生通过自学弄清楚培养的过程以及每一步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骤中应该注意的问题、采取的措施等。设计的问题都是动物细胞培养中的关键性措施，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也是各种考试中容易考到的点，引导学生抓住关键和核心。活动二是要解决动物细胞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培养的条件，设计了让学生回忆细胞生活的内环境稳态的条件，让学生结合教材文本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理解细胞培养应该提供的条件，并进行归纳填表。活动三则是给出了动物细胞工程四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个方面的应用，然后举出一些具体的例子，让学生判断属于哪个方面的应用。整个设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计条理清晰，活动之间逻辑性强，问题设计及注重了基础性，又注意了其思考性，防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止学生死记硬背。</w:t>
      </w:r>
      <w:r>
        <w:rPr>
          <w:spacing w:val="0"/>
          <w:i w:val="0"/>
          <w:b w:val="0"/>
          <w:color w:val="auto"/>
          <w:position w:val="0"/>
          <w:sz w:val="24"/>
          <w:szCs w:val="24"/>
          <w:rFonts w:ascii="宋体" w:eastAsia="宋体" w:hAnsi="宋体" w:hint="default"/>
        </w:rPr>
        <w:br/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2.课堂活动流畅。这一节课中，三个活动都采用了“自主学习、合作探究、展示交流、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点评提升”这样的活动程序。学生活动娴熟，所有行为几乎已经达到自动化的程度，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什么时候该自主学习；什么时候该合作学习；什么时候该展示交流；展示交流后该做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什么学生都心知肚明。外地老师看到后说不定会以为我们的课弄虚作假呢！</w:t>
      </w:r>
      <w:r>
        <w:rPr>
          <w:spacing w:val="0"/>
          <w:i w:val="0"/>
          <w:b w:val="0"/>
          <w:color w:val="auto"/>
          <w:position w:val="0"/>
          <w:sz w:val="24"/>
          <w:szCs w:val="24"/>
          <w:rFonts w:ascii="宋体" w:eastAsia="宋体" w:hAnsi="宋体" w:hint="default"/>
        </w:rPr>
        <w:br/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3.学生思维活跃。任何课堂只要激发了学生的思维，我认为就是高效的。这节课中老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师设计的问题大多具有一定的思考性，没有了过去教师讲解时的“是不是啊”“对不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对呀”等这样的无聊问题，取而代之的是学生主动思维的结果。活动二的文字量较大，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为了节约时间，使用了实物投影仪。为了弥补展示面不足的缺憾，薛老师安排了学生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展示之后的质疑环节。从学生质疑提出的问题看，部分学生表现出了非常不一般的科</w:t>
      </w:r>
      <w:r>
        <w:rPr>
          <w:spacing w:val="0"/>
          <w:i w:val="0"/>
          <w:b w:val="0"/>
          <w:color w:val="auto"/>
          <w:position w:val="0"/>
          <w:sz w:val="24"/>
          <w:szCs w:val="24"/>
          <w:highlight w:val="white"/>
          <w:rFonts w:ascii="宋体" w:eastAsia="宋体" w:hAnsi="宋体" w:hint="default"/>
        </w:rPr>
        <w:t>学家的素质，让人尤感惊喜。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Verdan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