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华文细黑" w:cs="Times New Roman"/>
          <w:szCs w:val="21"/>
        </w:rPr>
      </w:pPr>
      <w:bookmarkStart w:id="0" w:name="_GoBack"/>
      <w:bookmarkEnd w:id="0"/>
      <w:r>
        <w:rPr>
          <w:rFonts w:ascii="Calibri" w:hAnsi="Calibri" w:eastAsia="宋体" w:cs="Times New Roman"/>
        </w:rPr>
        <w:pict>
          <v:group id="组合 324" o:spid="_x0000_s1026" o:spt="203" style="height:34.6pt;width:246pt;" coordsize="29235,4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">
            <o:lock v:ext="edit"/>
            <v:roundrect id="圆角矩形 325" o:spid="_x0000_s1027" o:spt="2" style="position:absolute;left:0;top:365;height:4033;width:29235;v-text-anchor:middle;" fillcolor="#5DD5FF" filled="t" stroked="f" coordsize="21600,21600" arcsize="0.1696296296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WshMYA&#10;AADcAAAADwAAAGRycy9kb3ducmV2LnhtbESPzWrDMBCE74G+g9hAb40cl5bgRgmhtJBDoeQHQm5b&#10;a2MrsVZGUhz77atCIcdhZr5h5sveNqIjH4xjBdNJBoK4dNpwpWC/+3yagQgRWWPjmBQMFGC5eBjN&#10;sdDuxhvqtrESCcKhQAV1jG0hZShrshgmriVO3sl5izFJX0nt8ZbgtpF5lr1Ki4bTQo0tvddUXrZX&#10;qyAevOku+2FjTtnP+euYf38cBqnU47hfvYGI1Md7+L+91gqe8xf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WshMYAAADcAAAADwAAAAAAAAAAAAAAAACYAgAAZHJz&#10;L2Rvd25yZXYueG1sUEsFBgAAAAAEAAQA9QAAAIsDAAAAAA==&#10;">
              <v:path/>
              <v:fill on="t" focussize="0,0"/>
              <v:stroke on="f" weight="1pt" joinstyle="miter"/>
              <v:imagedata o:title=""/>
              <o:lock v:ext="edit"/>
            </v:roundrect>
            <v:shape id="文本框 326" o:spid="_x0000_s1028" o:spt="202" type="#_x0000_t202" style="position:absolute;left:1219;top:0;height:4381;width:2783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FbccA&#10;AADcAAAADwAAAGRycy9kb3ducmV2LnhtbESPzWrDMBCE74G+g9hCbolcl4bgRjHGYFJCesjPpbet&#10;tbFNrZVrKY7Tp68KhRyHmfmGWaWjacVAvWssK3iaRyCIS6sbrhScjsVsCcJ5ZI2tZVJwIwfp+mGy&#10;wkTbK+9pOPhKBAi7BBXU3neJlK6syaCb2444eGfbG/RB9pXUPV4D3LQyjqKFNNhwWKixo7ym8utw&#10;MQq2efGO+8/YLH/afLM7Z9336eNFqenjmL2C8DT6e/i//aYVPMc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ABW3HAAAA3AAAAA8AAAAAAAAAAAAAAAAAmAIAAGRy&#10;cy9kb3ducmV2LnhtbFBLBQYAAAAABAAEAPUAAACMAwAAAAA=&#10;">
              <v:path/>
              <v:fill on="f" focussize="0,0"/>
              <v:stroke on="f" weight="0.5pt" joinstyle="miter"/>
              <v:imagedata o:title=""/>
              <o:lock v:ext="edit"/>
              <v:textbox>
                <w:txbxContent>
                  <w:p>
                    <w:pPr>
                      <w:jc w:val="left"/>
                      <w:rPr>
                        <w:rFonts w:ascii="华文细黑" w:hAnsi="华文细黑" w:eastAsia="华文细黑"/>
                        <w:b/>
                        <w:sz w:val="28"/>
                        <w:szCs w:val="32"/>
                      </w:rPr>
                    </w:pPr>
                    <w:r>
                      <w:rPr>
                        <w:rFonts w:hint="eastAsia" w:ascii="华文细黑" w:hAnsi="华文细黑" w:eastAsia="华文细黑"/>
                        <w:b/>
                        <w:sz w:val="28"/>
                        <w:szCs w:val="32"/>
                      </w:rPr>
                      <w:t>培优点六  发展社会</w:t>
                    </w:r>
                    <w:r>
                      <w:rPr>
                        <w:rFonts w:ascii="华文细黑" w:hAnsi="华文细黑" w:eastAsia="华文细黑"/>
                        <w:b/>
                        <w:sz w:val="28"/>
                        <w:szCs w:val="32"/>
                      </w:rPr>
                      <w:t>主义市场经济</w:t>
                    </w:r>
                  </w:p>
                </w:txbxContent>
              </v:textbox>
            </v:shape>
            <w10:wrap type="none"/>
            <w10:anchorlock/>
          </v:group>
        </w:pict>
      </w:r>
    </w:p>
    <w:p>
      <w:pPr>
        <w:spacing w:line="360" w:lineRule="auto"/>
        <w:jc w:val="left"/>
        <w:rPr>
          <w:rFonts w:ascii="Times New Roman" w:hAnsi="Times New Roman" w:eastAsia="华文细黑" w:cs="Times New Roman"/>
          <w:szCs w:val="21"/>
        </w:rPr>
      </w:pPr>
      <w:r>
        <w:rPr>
          <w:rFonts w:ascii="Times New Roman" w:hAnsi="Times New Roman" w:eastAsia="华文细黑" w:cs="Times New Roman"/>
        </w:rPr>
        <w:pict>
          <v:group id="组合 327" o:spid="_x0000_s1029" o:spt="203" style="height:34.45pt;width:250.5pt;" coordsize="2985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">
            <o:lock v:ext="edit"/>
            <v:group id="组合 328" o:spid="_x0000_s1030" o:spt="203" style="position:absolute;left:0;top:941;height:3124;width:26892;" coordsize="26894,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o:lock v:ext="edit"/>
              <v:shape id="等腰三角形 329" o:spid="_x0000_s1031" o:spt="5" type="#_x0000_t5" style="position:absolute;left:-559;top:762;height:1568;width:2686;rotation:5898240f;v-text-anchor:middle;" fillcolor="#00B0F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cVsYA&#10;AADcAAAADwAAAGRycy9kb3ducmV2LnhtbESPT2vCQBTE7wW/w/KE3urGtBiNrlKEQi9pqYrnR/aZ&#10;BLNvY3bzp/303YLQ4zAzv2E2u9HUoqfWVZYVzGcRCOLc6ooLBafj29MShPPIGmvLpOCbHOy2k4cN&#10;ptoO/EX9wRciQNilqKD0vkmldHlJBt3MNsTBu9jWoA+yLaRucQhwU8s4ihbSYMVhocSG9iXl10Nn&#10;FOyTj8/jTxdlvn7J+uQ2j0+rc6zU43R8XYPwNPr/8L39rhU8xyv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ycVsYAAADcAAAADwAAAAAAAAAAAAAAAACYAgAAZHJz&#10;L2Rvd25yZXYueG1sUEsFBgAAAAAEAAQA9QAAAIsDAAAAAA==&#10;">
                <v:path/>
                <v:fill on="t" focussize="0,0"/>
                <v:stroke on="f" weight="1pt" joinstyle="miter"/>
                <v:imagedata o:title=""/>
                <o:lock v:ext="edit"/>
              </v:shape>
              <v:shape id="矩形 380" o:spid="_x0000_s1032" style="position:absolute;left:46;top:0;height:3126;width:26848;v-text-anchor:middle;" fillcolor="#D9F5FF" filled="t" stroked="f" coordsize="2247623,2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uq8AA&#10;AADcAAAADwAAAGRycy9kb3ducmV2LnhtbERPTYvCMBC9L/gfwgje1lRdVq1GEUFwwYta8To0Y1ts&#10;JqWJNf57cxD2+Hjfy3UwteiodZVlBaNhAoI4t7riQkF23n3PQDiPrLG2TApe5GC96n0tMdX2yUfq&#10;Tr4QMYRdigpK75tUSpeXZNANbUMcuZttDfoI20LqFp8x3NRynCS/0mDFsaHEhrYl5ffTwyiYz7nL&#10;QjC36d/P5XHMsvHh6o1Sg37YLEB4Cv5f/HHvtYLJJM6PZ+IR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luq8AAAADcAAAADwAAAAAAAAAAAAAAAACYAgAAZHJzL2Rvd25y&#10;ZXYueG1sUEsFBgAAAAAEAAQA9QAAAIUDAAAAAA==&#10;" path="m0,0l2047875,0c2130105,65335,2188850,112522,2247623,163338l2047875,290195,0,290195c61239,242961,122435,189022,175850,141788l0,0xe">
                <v:path arrowok="t" o:connecttype="custom" o:connectlocs="0,0;2446129,0;2684722,175958;2446129,312616;0,312616;210048,152743;0,0" o:connectangles="0,0,0,0,0,0,0"/>
                <v:fill on="t" focussize="0,0"/>
                <v:stroke on="f" weight="1pt" joinstyle="miter"/>
                <v:imagedata o:title=""/>
                <o:lock v:ext="edit"/>
              </v:shape>
            </v:group>
            <v:shape id="文本框 331" o:spid="_x0000_s1033" o:spt="202" type="#_x0000_t202" style="position:absolute;left:2017;top:0;height:4375;width:2783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LxMYA&#10;AADcAAAADwAAAGRycy9kb3ducmV2LnhtbESPT4vCMBTE74LfITxhb5qquJSuUaQgLqIH/1y8vW2e&#10;bbF5qU3Uup9+Iyx4HGbmN8x03ppK3KlxpWUFw0EEgjizuuRcwfGw7McgnEfWWFkmBU9yMJ91O1NM&#10;tH3wju57n4sAYZeggsL7OpHSZQUZdANbEwfvbBuDPsgml7rBR4CbSo6i6FMaLDksFFhTWlB22d+M&#10;gnW63OLuZ2Ti3ypdbc6L+no8TZT66LWLLxCeWv8O/7e/tYLxeAi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LxMYAAADcAAAADwAAAAAAAAAAAAAAAACYAgAAZHJz&#10;L2Rvd25yZXYueG1sUEsFBgAAAAAEAAQA9QAAAIsDAAAAAA==&#10;">
              <v:path/>
              <v:fill on="f" focussize="0,0"/>
              <v:stroke on="f" weight="0.5pt" joinstyle="miter"/>
              <v:imagedata o:title=""/>
              <o:lock v:ext="edit"/>
              <v:textbox>
                <w:txbxContent>
                  <w:p>
                    <w:pPr>
                      <w:jc w:val="left"/>
                      <w:rPr>
                        <w:rFonts w:ascii="华文细黑" w:hAnsi="华文细黑" w:eastAsia="华文细黑"/>
                        <w:b/>
                        <w:sz w:val="28"/>
                        <w:szCs w:val="32"/>
                      </w:rPr>
                    </w:pPr>
                    <w:r>
                      <w:rPr>
                        <w:rFonts w:hint="eastAsia" w:ascii="华文细黑" w:hAnsi="华文细黑" w:eastAsia="华文细黑"/>
                        <w:b/>
                        <w:sz w:val="28"/>
                        <w:szCs w:val="32"/>
                      </w:rPr>
                      <w:t>一、</w:t>
                    </w:r>
                    <w:r>
                      <w:rPr>
                        <w:rFonts w:ascii="华文细黑" w:hAnsi="华文细黑" w:eastAsia="华文细黑"/>
                        <w:b/>
                        <w:sz w:val="28"/>
                        <w:szCs w:val="32"/>
                      </w:rPr>
                      <w:t>透析</w:t>
                    </w:r>
                    <w:r>
                      <w:rPr>
                        <w:rFonts w:hint="eastAsia" w:ascii="华文细黑" w:hAnsi="华文细黑" w:eastAsia="华文细黑"/>
                        <w:b/>
                        <w:sz w:val="28"/>
                        <w:szCs w:val="32"/>
                      </w:rPr>
                      <w:t>重难点</w:t>
                    </w:r>
                    <w:r>
                      <w:rPr>
                        <w:rFonts w:ascii="华文细黑" w:hAnsi="华文细黑" w:eastAsia="华文细黑"/>
                        <w:b/>
                        <w:sz w:val="28"/>
                        <w:szCs w:val="32"/>
                      </w:rPr>
                      <w:t>，精培优等生</w:t>
                    </w:r>
                  </w:p>
                </w:txbxContent>
              </v:textbox>
            </v:shape>
            <w10:wrap type="none"/>
            <w10:anchorlock/>
          </v:group>
        </w:pict>
      </w:r>
    </w:p>
    <w:p>
      <w:pPr>
        <w:spacing w:line="360" w:lineRule="auto"/>
        <w:jc w:val="left"/>
        <w:rPr>
          <w:rFonts w:ascii="Times New Roman" w:hAnsi="Times New Roman" w:eastAsia="华文细黑" w:cs="Times New Roman"/>
          <w:b/>
          <w:szCs w:val="21"/>
        </w:rPr>
      </w:pPr>
      <w:r>
        <w:rPr>
          <w:rFonts w:hint="eastAsia" w:ascii="Times New Roman" w:hAnsi="Times New Roman" w:eastAsia="华文细黑" w:cs="Times New Roman"/>
          <w:b/>
          <w:szCs w:val="21"/>
        </w:rPr>
        <w:t>1．</w:t>
      </w:r>
      <w:r>
        <w:rPr>
          <w:rFonts w:ascii="Times New Roman" w:hAnsi="Times New Roman" w:eastAsia="华文细黑" w:cs="Times New Roman"/>
          <w:b/>
          <w:szCs w:val="21"/>
        </w:rPr>
        <w:t>以</w:t>
      </w:r>
      <w:r>
        <w:rPr>
          <w:rFonts w:hint="eastAsia" w:ascii="Times New Roman" w:hAnsi="Times New Roman" w:eastAsia="华文细黑" w:cs="Times New Roman"/>
          <w:b/>
          <w:szCs w:val="21"/>
        </w:rPr>
        <w:t>国家新政</w:t>
      </w:r>
      <w:r>
        <w:rPr>
          <w:rFonts w:ascii="Times New Roman" w:hAnsi="Times New Roman" w:eastAsia="华文细黑" w:cs="Times New Roman"/>
          <w:b/>
          <w:szCs w:val="21"/>
        </w:rPr>
        <w:t>为依托，考查对市场配置资源的理解</w:t>
      </w:r>
    </w:p>
    <w:p>
      <w:pPr>
        <w:tabs>
          <w:tab w:val="left" w:pos="3960"/>
        </w:tabs>
        <w:snapToGrid w:val="0"/>
        <w:spacing w:line="360" w:lineRule="auto"/>
        <w:rPr>
          <w:rFonts w:ascii="华文细黑" w:hAnsi="华文细黑" w:eastAsia="华文细黑" w:cs="Times New Roman"/>
          <w:color w:val="0070C0"/>
        </w:rPr>
      </w:pPr>
      <w:r>
        <w:rPr>
          <w:rFonts w:ascii="华文细黑" w:hAnsi="华文细黑" w:eastAsia="华文细黑" w:cs="Times New Roman"/>
          <w:color w:val="0070C0"/>
        </w:rPr>
        <w:t>【解题技法】</w:t>
      </w:r>
      <w:r>
        <w:rPr>
          <w:rFonts w:hint="eastAsia" w:ascii="Times New Roman" w:hAnsi="Times New Roman" w:eastAsia="华文细黑" w:cs="Times New Roman"/>
          <w:bCs/>
          <w:szCs w:val="21"/>
        </w:rPr>
        <w:t>掌握</w:t>
      </w:r>
      <w:r>
        <w:rPr>
          <w:rFonts w:ascii="Times New Roman" w:hAnsi="Times New Roman" w:eastAsia="华文细黑" w:cs="Times New Roman"/>
          <w:szCs w:val="21"/>
        </w:rPr>
        <w:t>市场配置资源的优点</w:t>
      </w:r>
    </w:p>
    <w:p>
      <w:pPr>
        <w:spacing w:line="360" w:lineRule="auto"/>
        <w:jc w:val="center"/>
        <w:rPr>
          <w:rFonts w:ascii="Times New Roman" w:hAnsi="Times New Roman" w:eastAsia="华文细黑" w:cs="Times New Roman"/>
          <w:b/>
          <w:szCs w:val="21"/>
        </w:rPr>
      </w:pP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"C:\\Users\\Administrator\\Desktop\\19CXYZB1-58.tif"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"C:\\Users\\Administrator\\Desktop\\19CXYZB1-58.tif"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"C:\\Users\\Administrator\\Desktop\\19CXYZB1-58.tif"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"C:\\Users\\Administrator\\Desktop\\19CXYZB1-58.tif"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fldChar w:fldCharType="begin"/>
      </w:r>
      <w:r>
        <w:rPr>
          <w:rFonts w:ascii="Times New Roman" w:hAnsi="Times New Roman" w:eastAsia="华文细黑" w:cs="Times New Roman"/>
          <w:b/>
          <w:szCs w:val="21"/>
        </w:rPr>
        <w:instrText xml:space="preserve"> INCLUDEPICTURE  "C:\\Users\\Administrator\\19CXYZB1-58.tif" \* MERGEFORMATINET </w:instrText>
      </w:r>
      <w:r>
        <w:rPr>
          <w:rFonts w:ascii="Times New Roman" w:hAnsi="Times New Roman" w:eastAsia="华文细黑" w:cs="Times New Roman"/>
          <w:b/>
          <w:szCs w:val="21"/>
        </w:rPr>
        <w:fldChar w:fldCharType="separate"/>
      </w:r>
      <w:r>
        <w:rPr>
          <w:rFonts w:ascii="Times New Roman" w:hAnsi="Times New Roman" w:eastAsia="华文细黑" w:cs="Times New Roman"/>
          <w:b/>
          <w:szCs w:val="21"/>
        </w:rPr>
        <w:pict>
          <v:shape id="_x0000_i1025" o:spt="75" alt="19CXYZB1-58.tif" type="#_x0000_t75" style="height:137.25pt;width:289.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r>
        <w:rPr>
          <w:rFonts w:ascii="Times New Roman" w:hAnsi="Times New Roman" w:eastAsia="华文细黑" w:cs="Times New Roman"/>
          <w:b/>
          <w:szCs w:val="21"/>
        </w:rPr>
        <w:fldChar w:fldCharType="end"/>
      </w:r>
    </w:p>
    <w:p>
      <w:pPr>
        <w:spacing w:line="360" w:lineRule="auto"/>
        <w:jc w:val="left"/>
        <w:rPr>
          <w:rFonts w:ascii="Times New Roman" w:hAnsi="Times New Roman" w:eastAsia="华文细黑" w:cs="Times New Roman"/>
          <w:spacing w:val="2"/>
          <w:szCs w:val="21"/>
        </w:rPr>
      </w:pPr>
      <w:r>
        <w:rPr>
          <w:rFonts w:hint="eastAsia" w:ascii="华文细黑" w:hAnsi="华文细黑" w:eastAsia="华文细黑" w:cs="宋体"/>
          <w:bCs/>
          <w:color w:val="0070C0"/>
        </w:rPr>
        <w:t>典例</w:t>
      </w:r>
      <w:r>
        <w:rPr>
          <w:rFonts w:ascii="Times New Roman" w:hAnsi="Times New Roman" w:eastAsia="华文细黑" w:cs="Times New Roman"/>
          <w:bCs/>
          <w:color w:val="0070C0"/>
        </w:rPr>
        <w:t>1</w:t>
      </w:r>
      <w:r>
        <w:rPr>
          <w:rFonts w:hint="eastAsia" w:ascii="华文细黑" w:hAnsi="华文细黑" w:eastAsia="华文细黑" w:cs="宋体"/>
          <w:bCs/>
          <w:color w:val="0070C0"/>
        </w:rPr>
        <w:t>．</w:t>
      </w:r>
      <w:r>
        <w:rPr>
          <w:rFonts w:ascii="Times New Roman" w:hAnsi="Times New Roman" w:eastAsia="华文细黑" w:cs="Times New Roman"/>
          <w:b/>
          <w:szCs w:val="21"/>
        </w:rPr>
        <w:t>(2018</w:t>
      </w:r>
      <w:r>
        <w:rPr>
          <w:rFonts w:hint="eastAsia" w:ascii="Times New Roman" w:hAnsi="Times New Roman" w:eastAsia="华文细黑" w:cs="Times New Roman"/>
          <w:b/>
          <w:szCs w:val="21"/>
        </w:rPr>
        <w:t>全国Ⅲ</w:t>
      </w:r>
      <w:r>
        <w:rPr>
          <w:rFonts w:ascii="Times New Roman" w:hAnsi="Times New Roman" w:eastAsia="华文细黑" w:cs="Times New Roman"/>
          <w:szCs w:val="21"/>
        </w:rPr>
        <w:t>)</w:t>
      </w:r>
      <w:r>
        <w:rPr>
          <w:rFonts w:hint="eastAsia" w:ascii="Times New Roman" w:hAnsi="Times New Roman" w:eastAsia="华文细黑" w:cs="Times New Roman"/>
          <w:spacing w:val="2"/>
          <w:szCs w:val="21"/>
        </w:rPr>
        <w:t>中央《关于完善农村土地所有权承包权经营权分置办法的意见》提出</w:t>
      </w:r>
      <w:r>
        <w:rPr>
          <w:rFonts w:ascii="Times New Roman" w:hAnsi="Times New Roman" w:eastAsia="华文细黑" w:cs="Times New Roman"/>
          <w:spacing w:val="2"/>
          <w:szCs w:val="21"/>
        </w:rPr>
        <w:t>,</w:t>
      </w:r>
      <w:r>
        <w:rPr>
          <w:rFonts w:hint="eastAsia" w:ascii="Times New Roman" w:hAnsi="Times New Roman" w:eastAsia="华文细黑" w:cs="Times New Roman"/>
          <w:spacing w:val="2"/>
          <w:szCs w:val="21"/>
        </w:rPr>
        <w:t>实行农村土地所有权、承包权、经营权分置并行</w:t>
      </w:r>
      <w:r>
        <w:rPr>
          <w:rFonts w:ascii="Times New Roman" w:hAnsi="Times New Roman" w:eastAsia="华文细黑" w:cs="Times New Roman"/>
          <w:spacing w:val="2"/>
          <w:szCs w:val="21"/>
        </w:rPr>
        <w:t>,</w:t>
      </w:r>
      <w:r>
        <w:rPr>
          <w:rFonts w:hint="eastAsia" w:ascii="Times New Roman" w:hAnsi="Times New Roman" w:eastAsia="华文细黑" w:cs="Times New Roman"/>
          <w:spacing w:val="2"/>
          <w:szCs w:val="21"/>
        </w:rPr>
        <w:t>着力推进农业现代化。</w:t>
      </w:r>
      <w:r>
        <w:rPr>
          <w:rFonts w:ascii="Times New Roman" w:hAnsi="Times New Roman" w:eastAsia="华文细黑" w:cs="Times New Roman"/>
          <w:spacing w:val="2"/>
          <w:szCs w:val="21"/>
        </w:rPr>
        <w:t>“</w:t>
      </w:r>
      <w:r>
        <w:rPr>
          <w:rFonts w:hint="eastAsia" w:ascii="Times New Roman" w:hAnsi="Times New Roman" w:eastAsia="华文细黑" w:cs="Times New Roman"/>
          <w:spacing w:val="2"/>
          <w:szCs w:val="21"/>
        </w:rPr>
        <w:t>三权分置</w:t>
      </w:r>
      <w:r>
        <w:rPr>
          <w:rFonts w:ascii="Times New Roman" w:hAnsi="Times New Roman" w:eastAsia="华文细黑" w:cs="Times New Roman"/>
          <w:spacing w:val="2"/>
          <w:szCs w:val="21"/>
        </w:rPr>
        <w:t>”</w:t>
      </w:r>
      <w:r>
        <w:rPr>
          <w:rFonts w:hint="eastAsia" w:ascii="Times New Roman" w:hAnsi="Times New Roman" w:eastAsia="华文细黑" w:cs="Times New Roman"/>
          <w:spacing w:val="2"/>
          <w:szCs w:val="21"/>
        </w:rPr>
        <w:t>改革对推进农业现代化的影响路径是</w:t>
      </w:r>
      <w:r>
        <w:rPr>
          <w:rFonts w:ascii="Times New Roman" w:hAnsi="Times New Roman" w:eastAsia="华文细黑" w:cs="Times New Roman"/>
          <w:spacing w:val="2"/>
          <w:szCs w:val="21"/>
        </w:rPr>
        <w:t xml:space="preserve"> （    ） </w:t>
      </w:r>
    </w:p>
    <w:p>
      <w:pPr>
        <w:spacing w:line="360" w:lineRule="auto"/>
        <w:jc w:val="left"/>
        <w:rPr>
          <w:rFonts w:ascii="Times New Roman" w:hAnsi="Times New Roman" w:eastAsia="华文细黑" w:cs="Times New Roman"/>
          <w:szCs w:val="21"/>
        </w:rPr>
      </w:pPr>
      <w:r>
        <w:rPr>
          <w:rFonts w:hint="eastAsia" w:ascii="Times New Roman" w:hAnsi="Times New Roman" w:eastAsia="华文细黑" w:cs="Times New Roman"/>
          <w:szCs w:val="21"/>
        </w:rPr>
        <w:t xml:space="preserve">①实现土地的适度规模经营 </w:t>
      </w:r>
      <w:r>
        <w:rPr>
          <w:rFonts w:ascii="Times New Roman" w:hAnsi="Times New Roman" w:eastAsia="华文细黑" w:cs="Times New Roman"/>
          <w:szCs w:val="21"/>
        </w:rPr>
        <w:t xml:space="preserve">            </w:t>
      </w:r>
      <w:r>
        <w:rPr>
          <w:rFonts w:hint="eastAsia" w:ascii="Times New Roman" w:hAnsi="Times New Roman" w:eastAsia="华文细黑" w:cs="Times New Roman"/>
          <w:szCs w:val="21"/>
        </w:rPr>
        <w:t>②促进土地经营权合理流转　</w:t>
      </w:r>
    </w:p>
    <w:p>
      <w:pPr>
        <w:spacing w:line="360" w:lineRule="auto"/>
        <w:jc w:val="left"/>
        <w:rPr>
          <w:rFonts w:ascii="Times New Roman" w:hAnsi="Times New Roman" w:eastAsia="华文细黑" w:cs="Times New Roman"/>
          <w:szCs w:val="21"/>
        </w:rPr>
      </w:pPr>
      <w:r>
        <w:rPr>
          <w:rFonts w:hint="eastAsia" w:ascii="Times New Roman" w:hAnsi="Times New Roman" w:eastAsia="华文细黑" w:cs="Times New Roman"/>
          <w:szCs w:val="21"/>
        </w:rPr>
        <w:t xml:space="preserve">③提高农业生产率 </w:t>
      </w:r>
      <w:r>
        <w:rPr>
          <w:rFonts w:ascii="Times New Roman" w:hAnsi="Times New Roman" w:eastAsia="华文细黑" w:cs="Times New Roman"/>
          <w:szCs w:val="21"/>
        </w:rPr>
        <w:t xml:space="preserve">                    </w:t>
      </w:r>
      <w:r>
        <w:rPr>
          <w:rFonts w:hint="eastAsia" w:ascii="Times New Roman" w:hAnsi="Times New Roman" w:eastAsia="华文细黑" w:cs="Times New Roman"/>
          <w:szCs w:val="21"/>
        </w:rPr>
        <w:t>④明晰土地产权关系</w:t>
      </w:r>
      <w:r>
        <w:rPr>
          <w:rFonts w:ascii="Times New Roman" w:hAnsi="Times New Roman" w:eastAsia="华文细黑" w:cs="Times New Roman"/>
          <w:szCs w:val="21"/>
        </w:rPr>
        <w:t xml:space="preserve"> </w:t>
      </w:r>
    </w:p>
    <w:p>
      <w:pPr>
        <w:spacing w:line="360" w:lineRule="auto"/>
        <w:jc w:val="left"/>
        <w:rPr>
          <w:rFonts w:ascii="Times New Roman" w:hAnsi="Times New Roman" w:eastAsia="华文细黑" w:cs="Times New Roman"/>
          <w:szCs w:val="21"/>
        </w:rPr>
      </w:pPr>
      <w:r>
        <w:rPr>
          <w:rFonts w:ascii="Times New Roman" w:hAnsi="Times New Roman" w:eastAsia="华文细黑" w:cs="Times New Roman"/>
          <w:szCs w:val="21"/>
        </w:rPr>
        <w:t>A．</w:t>
      </w:r>
      <w:r>
        <w:rPr>
          <w:rFonts w:hint="eastAsia" w:ascii="Times New Roman" w:hAnsi="Times New Roman" w:eastAsia="华文细黑" w:cs="Times New Roman"/>
          <w:szCs w:val="21"/>
        </w:rPr>
        <w:t>①</w:t>
      </w:r>
      <w:r>
        <w:rPr>
          <w:rFonts w:ascii="Times New Roman" w:hAnsi="Times New Roman" w:eastAsia="华文细黑" w:cs="Times New Roman"/>
          <w:szCs w:val="21"/>
        </w:rPr>
        <w:t>→</w:t>
      </w:r>
      <w:r>
        <w:rPr>
          <w:rFonts w:hint="eastAsia" w:ascii="Times New Roman" w:hAnsi="Times New Roman" w:eastAsia="华文细黑" w:cs="Times New Roman"/>
          <w:szCs w:val="21"/>
        </w:rPr>
        <w:t>②</w:t>
      </w:r>
      <w:r>
        <w:rPr>
          <w:rFonts w:ascii="Times New Roman" w:hAnsi="Times New Roman" w:eastAsia="华文细黑" w:cs="Times New Roman"/>
          <w:szCs w:val="21"/>
        </w:rPr>
        <w:t>→</w:t>
      </w:r>
      <w:r>
        <w:rPr>
          <w:rFonts w:hint="eastAsia" w:ascii="Times New Roman" w:hAnsi="Times New Roman" w:eastAsia="华文细黑" w:cs="Times New Roman"/>
          <w:szCs w:val="21"/>
        </w:rPr>
        <w:t>④</w:t>
      </w:r>
      <w:r>
        <w:rPr>
          <w:rFonts w:ascii="Times New Roman" w:hAnsi="Times New Roman" w:eastAsia="华文细黑" w:cs="Times New Roman"/>
          <w:szCs w:val="21"/>
        </w:rPr>
        <w:t>→</w:t>
      </w:r>
      <w:r>
        <w:rPr>
          <w:rFonts w:hint="eastAsia" w:ascii="Times New Roman" w:hAnsi="Times New Roman" w:eastAsia="华文细黑" w:cs="Times New Roman"/>
          <w:szCs w:val="21"/>
        </w:rPr>
        <w:t>③</w:t>
      </w:r>
      <w:r>
        <w:rPr>
          <w:rFonts w:ascii="Times New Roman" w:hAnsi="Times New Roman" w:eastAsia="华文细黑" w:cs="Times New Roman"/>
          <w:szCs w:val="21"/>
        </w:rPr>
        <w:t xml:space="preserve">  </w:t>
      </w:r>
      <w:r>
        <w:rPr>
          <w:rFonts w:hint="eastAsia" w:ascii="Times New Roman" w:hAnsi="Times New Roman" w:eastAsia="华文细黑" w:cs="Times New Roman"/>
          <w:szCs w:val="21"/>
        </w:rPr>
        <w:t xml:space="preserve">  </w:t>
      </w:r>
      <w:r>
        <w:rPr>
          <w:rFonts w:ascii="Times New Roman" w:hAnsi="Times New Roman" w:eastAsia="华文细黑" w:cs="Times New Roman"/>
          <w:szCs w:val="21"/>
        </w:rPr>
        <w:t>B．</w:t>
      </w:r>
      <w:r>
        <w:rPr>
          <w:rFonts w:hint="eastAsia" w:ascii="Times New Roman" w:hAnsi="Times New Roman" w:eastAsia="华文细黑" w:cs="Times New Roman"/>
          <w:szCs w:val="21"/>
        </w:rPr>
        <w:t>③</w:t>
      </w:r>
      <w:r>
        <w:rPr>
          <w:rFonts w:ascii="Times New Roman" w:hAnsi="Times New Roman" w:eastAsia="华文细黑" w:cs="Times New Roman"/>
          <w:szCs w:val="21"/>
        </w:rPr>
        <w:t>→</w:t>
      </w:r>
      <w:r>
        <w:rPr>
          <w:rFonts w:hint="eastAsia" w:ascii="Times New Roman" w:hAnsi="Times New Roman" w:eastAsia="华文细黑" w:cs="Times New Roman"/>
          <w:szCs w:val="21"/>
        </w:rPr>
        <w:t>④</w:t>
      </w:r>
      <w:r>
        <w:rPr>
          <w:rFonts w:ascii="Times New Roman" w:hAnsi="Times New Roman" w:eastAsia="华文细黑" w:cs="Times New Roman"/>
          <w:szCs w:val="21"/>
        </w:rPr>
        <w:t>→</w:t>
      </w:r>
      <w:r>
        <w:rPr>
          <w:rFonts w:hint="eastAsia" w:ascii="Times New Roman" w:hAnsi="Times New Roman" w:eastAsia="华文细黑" w:cs="Times New Roman"/>
          <w:szCs w:val="21"/>
        </w:rPr>
        <w:t>②</w:t>
      </w:r>
      <w:r>
        <w:rPr>
          <w:rFonts w:ascii="Times New Roman" w:hAnsi="Times New Roman" w:eastAsia="华文细黑" w:cs="Times New Roman"/>
          <w:szCs w:val="21"/>
        </w:rPr>
        <w:t>→</w:t>
      </w:r>
      <w:r>
        <w:rPr>
          <w:rFonts w:hint="eastAsia" w:ascii="Times New Roman" w:hAnsi="Times New Roman" w:eastAsia="华文细黑" w:cs="Times New Roman"/>
          <w:szCs w:val="21"/>
        </w:rPr>
        <w:t>①</w:t>
      </w:r>
      <w:r>
        <w:rPr>
          <w:rFonts w:ascii="Times New Roman" w:hAnsi="Times New Roman" w:eastAsia="华文细黑" w:cs="Times New Roman"/>
          <w:szCs w:val="21"/>
        </w:rPr>
        <w:t xml:space="preserve"> </w:t>
      </w:r>
      <w:r>
        <w:rPr>
          <w:rFonts w:hint="eastAsia" w:ascii="Times New Roman" w:hAnsi="Times New Roman" w:eastAsia="华文细黑" w:cs="Times New Roman"/>
          <w:szCs w:val="21"/>
        </w:rPr>
        <w:t xml:space="preserve">  </w:t>
      </w:r>
      <w:r>
        <w:rPr>
          <w:rFonts w:ascii="Times New Roman" w:hAnsi="Times New Roman" w:eastAsia="华文细黑" w:cs="Times New Roman"/>
          <w:szCs w:val="21"/>
        </w:rPr>
        <w:t>C．</w:t>
      </w:r>
      <w:r>
        <w:rPr>
          <w:rFonts w:hint="eastAsia" w:ascii="Times New Roman" w:hAnsi="Times New Roman" w:eastAsia="华文细黑" w:cs="Times New Roman"/>
          <w:szCs w:val="21"/>
        </w:rPr>
        <w:t>④</w:t>
      </w:r>
      <w:r>
        <w:rPr>
          <w:rFonts w:ascii="Times New Roman" w:hAnsi="Times New Roman" w:eastAsia="华文细黑" w:cs="Times New Roman"/>
          <w:szCs w:val="21"/>
        </w:rPr>
        <w:t>→</w:t>
      </w:r>
      <w:r>
        <w:rPr>
          <w:rFonts w:hint="eastAsia" w:ascii="Times New Roman" w:hAnsi="Times New Roman" w:eastAsia="华文细黑" w:cs="Times New Roman"/>
          <w:szCs w:val="21"/>
        </w:rPr>
        <w:t>②</w:t>
      </w:r>
      <w:r>
        <w:rPr>
          <w:rFonts w:ascii="Times New Roman" w:hAnsi="Times New Roman" w:eastAsia="华文细黑" w:cs="Times New Roman"/>
          <w:szCs w:val="21"/>
        </w:rPr>
        <w:t>→</w:t>
      </w:r>
      <w:r>
        <w:rPr>
          <w:rFonts w:hint="eastAsia" w:ascii="Times New Roman" w:hAnsi="Times New Roman" w:eastAsia="华文细黑" w:cs="Times New Roman"/>
          <w:szCs w:val="21"/>
        </w:rPr>
        <w:t>①</w:t>
      </w:r>
      <w:r>
        <w:rPr>
          <w:rFonts w:ascii="Times New Roman" w:hAnsi="Times New Roman" w:eastAsia="华文细黑" w:cs="Times New Roman"/>
          <w:szCs w:val="21"/>
        </w:rPr>
        <w:t>→</w:t>
      </w:r>
      <w:r>
        <w:rPr>
          <w:rFonts w:hint="eastAsia" w:ascii="Times New Roman" w:hAnsi="Times New Roman" w:eastAsia="华文细黑" w:cs="Times New Roman"/>
          <w:szCs w:val="21"/>
        </w:rPr>
        <w:t>③</w:t>
      </w:r>
      <w:r>
        <w:rPr>
          <w:rFonts w:ascii="Times New Roman" w:hAnsi="Times New Roman" w:eastAsia="华文细黑" w:cs="Times New Roman"/>
          <w:szCs w:val="21"/>
        </w:rPr>
        <w:t xml:space="preserve"> </w:t>
      </w:r>
      <w:r>
        <w:rPr>
          <w:rFonts w:hint="eastAsia" w:ascii="Times New Roman" w:hAnsi="Times New Roman" w:eastAsia="华文细黑" w:cs="Times New Roman"/>
          <w:szCs w:val="21"/>
        </w:rPr>
        <w:t xml:space="preserve">  </w:t>
      </w:r>
      <w:r>
        <w:rPr>
          <w:rFonts w:ascii="Times New Roman" w:hAnsi="Times New Roman" w:eastAsia="华文细黑" w:cs="Times New Roman"/>
          <w:szCs w:val="21"/>
        </w:rPr>
        <w:t xml:space="preserve"> D．</w:t>
      </w:r>
      <w:r>
        <w:rPr>
          <w:rFonts w:hint="eastAsia" w:ascii="Times New Roman" w:hAnsi="Times New Roman" w:eastAsia="华文细黑" w:cs="Times New Roman"/>
          <w:szCs w:val="21"/>
        </w:rPr>
        <w:t>④</w:t>
      </w:r>
      <w:r>
        <w:rPr>
          <w:rFonts w:ascii="Times New Roman" w:hAnsi="Times New Roman" w:eastAsia="华文细黑" w:cs="Times New Roman"/>
          <w:szCs w:val="21"/>
        </w:rPr>
        <w:t>→</w:t>
      </w:r>
      <w:r>
        <w:rPr>
          <w:rFonts w:hint="eastAsia" w:ascii="Times New Roman" w:hAnsi="Times New Roman" w:eastAsia="华文细黑" w:cs="Times New Roman"/>
          <w:szCs w:val="21"/>
        </w:rPr>
        <w:t>①</w:t>
      </w:r>
      <w:r>
        <w:rPr>
          <w:rFonts w:ascii="Times New Roman" w:hAnsi="Times New Roman" w:eastAsia="华文细黑" w:cs="Times New Roman"/>
          <w:szCs w:val="21"/>
        </w:rPr>
        <w:t>→</w:t>
      </w:r>
      <w:r>
        <w:rPr>
          <w:rFonts w:hint="eastAsia" w:ascii="Times New Roman" w:hAnsi="Times New Roman" w:eastAsia="华文细黑" w:cs="Times New Roman"/>
          <w:szCs w:val="21"/>
        </w:rPr>
        <w:t>②</w:t>
      </w:r>
      <w:r>
        <w:rPr>
          <w:rFonts w:ascii="Times New Roman" w:hAnsi="Times New Roman" w:eastAsia="华文细黑" w:cs="Times New Roman"/>
          <w:szCs w:val="21"/>
        </w:rPr>
        <w:t>→</w:t>
      </w:r>
      <w:r>
        <w:rPr>
          <w:rFonts w:hint="eastAsia" w:ascii="Times New Roman" w:hAnsi="Times New Roman" w:eastAsia="华文细黑" w:cs="Times New Roman"/>
          <w:szCs w:val="21"/>
        </w:rPr>
        <w:t>③</w:t>
      </w:r>
      <w:r>
        <w:rPr>
          <w:rFonts w:ascii="Times New Roman" w:hAnsi="Times New Roman" w:eastAsia="华文细黑" w:cs="Times New Roman"/>
          <w:szCs w:val="21"/>
        </w:rPr>
        <w:t xml:space="preserve"> </w:t>
      </w:r>
    </w:p>
    <w:p>
      <w:pPr>
        <w:spacing w:line="360" w:lineRule="auto"/>
        <w:jc w:val="left"/>
        <w:rPr>
          <w:rFonts w:ascii="Times New Roman" w:hAnsi="Times New Roman" w:eastAsia="华文细黑" w:cs="Times New Roman"/>
          <w:b/>
          <w:szCs w:val="21"/>
        </w:rPr>
      </w:pPr>
      <w:r>
        <w:rPr>
          <w:rFonts w:hint="eastAsia" w:ascii="Times New Roman" w:hAnsi="Times New Roman" w:eastAsia="华文细黑" w:cs="Times New Roman"/>
          <w:b/>
          <w:szCs w:val="21"/>
        </w:rPr>
        <w:t>2．</w:t>
      </w:r>
      <w:r>
        <w:rPr>
          <w:rFonts w:ascii="Times New Roman" w:hAnsi="Times New Roman" w:eastAsia="华文细黑" w:cs="Times New Roman"/>
          <w:b/>
          <w:szCs w:val="21"/>
        </w:rPr>
        <w:t>结合具体经济案例，考查对市场秩序的理解</w:t>
      </w:r>
    </w:p>
    <w:p>
      <w:pPr>
        <w:spacing w:line="360" w:lineRule="auto"/>
        <w:jc w:val="left"/>
        <w:rPr>
          <w:rFonts w:ascii="Times New Roman" w:hAnsi="Times New Roman" w:eastAsia="华文细黑" w:cs="Times New Roman"/>
          <w:szCs w:val="21"/>
        </w:rPr>
      </w:pPr>
      <w:r>
        <w:rPr>
          <w:rFonts w:hint="eastAsia" w:ascii="华文细黑" w:hAnsi="华文细黑" w:eastAsia="华文细黑" w:cs="Times New Roman"/>
          <w:color w:val="0070C0"/>
        </w:rPr>
        <w:t>【解题技法】</w:t>
      </w:r>
      <w:r>
        <w:rPr>
          <w:rFonts w:ascii="Times New Roman" w:hAnsi="Times New Roman" w:eastAsia="华文细黑" w:cs="Times New Roman"/>
          <w:szCs w:val="21"/>
        </w:rPr>
        <w:t>面对市场</w:t>
      </w:r>
      <w:r>
        <w:rPr>
          <w:rFonts w:hint="eastAsia" w:ascii="Times New Roman" w:hAnsi="Times New Roman" w:eastAsia="华文细黑" w:cs="Times New Roman"/>
          <w:szCs w:val="21"/>
        </w:rPr>
        <w:t>调节的弊端</w:t>
      </w:r>
      <w:r>
        <w:rPr>
          <w:rFonts w:ascii="Times New Roman" w:hAnsi="Times New Roman" w:eastAsia="华文细黑" w:cs="Times New Roman"/>
          <w:szCs w:val="21"/>
        </w:rPr>
        <w:t>应采取的措施</w:t>
      </w:r>
    </w:p>
    <w:tbl>
      <w:tblPr>
        <w:tblStyle w:val="7"/>
        <w:tblW w:w="8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主体</w:t>
            </w:r>
          </w:p>
        </w:tc>
        <w:tc>
          <w:tcPr>
            <w:tcW w:w="7036"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国家</w:t>
            </w:r>
          </w:p>
        </w:tc>
        <w:tc>
          <w:tcPr>
            <w:tcW w:w="7036" w:type="dxa"/>
            <w:vAlign w:val="center"/>
          </w:tcPr>
          <w:p>
            <w:pPr>
              <w:spacing w:line="360" w:lineRule="auto"/>
              <w:jc w:val="left"/>
              <w:rPr>
                <w:rFonts w:ascii="Times New Roman" w:hAnsi="Times New Roman" w:eastAsia="华文细黑" w:cs="Times New Roman"/>
                <w:szCs w:val="21"/>
              </w:rPr>
            </w:pPr>
            <w:r>
              <w:rPr>
                <w:rFonts w:hint="eastAsia" w:ascii="宋体" w:hAnsi="宋体" w:eastAsia="宋体" w:cs="宋体"/>
                <w:szCs w:val="21"/>
              </w:rPr>
              <w:t>①</w:t>
            </w:r>
            <w:r>
              <w:rPr>
                <w:rFonts w:ascii="Times New Roman" w:hAnsi="Times New Roman" w:eastAsia="华文细黑" w:cs="Times New Roman"/>
                <w:szCs w:val="21"/>
              </w:rPr>
              <w:t>实行统一的市场准入制度、统一的市场监管，清理和废除妨碍全国统一市场和公平竞争的各种规定和做法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vAlign w:val="center"/>
          </w:tcPr>
          <w:p>
            <w:pPr>
              <w:spacing w:line="360" w:lineRule="auto"/>
              <w:jc w:val="center"/>
              <w:rPr>
                <w:rFonts w:ascii="Times New Roman" w:hAnsi="Times New Roman" w:eastAsia="华文细黑" w:cs="Times New Roman"/>
                <w:szCs w:val="21"/>
              </w:rPr>
            </w:pPr>
          </w:p>
        </w:tc>
        <w:tc>
          <w:tcPr>
            <w:tcW w:w="7036" w:type="dxa"/>
            <w:vAlign w:val="center"/>
          </w:tcPr>
          <w:p>
            <w:pPr>
              <w:spacing w:line="360" w:lineRule="auto"/>
              <w:rPr>
                <w:rFonts w:ascii="Times New Roman" w:hAnsi="Times New Roman" w:eastAsia="华文细黑" w:cs="Times New Roman"/>
                <w:szCs w:val="21"/>
              </w:rPr>
            </w:pPr>
            <w:r>
              <w:rPr>
                <w:rFonts w:hint="eastAsia" w:ascii="宋体" w:hAnsi="宋体" w:eastAsia="宋体" w:cs="宋体"/>
                <w:szCs w:val="21"/>
              </w:rPr>
              <w:t>②</w:t>
            </w:r>
            <w:r>
              <w:rPr>
                <w:rFonts w:ascii="Times New Roman" w:hAnsi="Times New Roman" w:eastAsia="华文细黑" w:cs="Times New Roman"/>
                <w:szCs w:val="21"/>
              </w:rPr>
              <w:t>形成以道德为支撑、法律为保障的社会信用制度，是规范市场秩序的本之策。要切实加强社会诚信建设，建立健全社会征信体系，在全社会形成守信光荣、失信可耻的氛围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vAlign w:val="center"/>
          </w:tcPr>
          <w:p>
            <w:pPr>
              <w:spacing w:line="360" w:lineRule="auto"/>
              <w:jc w:val="center"/>
              <w:rPr>
                <w:rFonts w:ascii="Times New Roman" w:hAnsi="Times New Roman" w:eastAsia="华文细黑" w:cs="Times New Roman"/>
                <w:szCs w:val="21"/>
              </w:rPr>
            </w:pPr>
          </w:p>
        </w:tc>
        <w:tc>
          <w:tcPr>
            <w:tcW w:w="7036" w:type="dxa"/>
            <w:vAlign w:val="center"/>
          </w:tcPr>
          <w:p>
            <w:pPr>
              <w:spacing w:line="360" w:lineRule="auto"/>
              <w:rPr>
                <w:rFonts w:ascii="Times New Roman" w:hAnsi="Times New Roman" w:eastAsia="华文细黑" w:cs="Times New Roman"/>
                <w:szCs w:val="21"/>
              </w:rPr>
            </w:pPr>
            <w:r>
              <w:rPr>
                <w:rFonts w:hint="eastAsia" w:ascii="宋体" w:hAnsi="宋体" w:eastAsia="宋体" w:cs="宋体"/>
                <w:szCs w:val="21"/>
              </w:rPr>
              <w:t>③</w:t>
            </w:r>
            <w:r>
              <w:rPr>
                <w:rFonts w:ascii="Times New Roman" w:hAnsi="Times New Roman" w:eastAsia="华文细黑" w:cs="Times New Roman"/>
                <w:szCs w:val="21"/>
              </w:rPr>
              <w:t>综合运用经济、法律和必要的行政手段，加强国家宏观调控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企业</w:t>
            </w:r>
          </w:p>
        </w:tc>
        <w:tc>
          <w:tcPr>
            <w:tcW w:w="7036" w:type="dxa"/>
            <w:vAlign w:val="center"/>
          </w:tcPr>
          <w:p>
            <w:pPr>
              <w:spacing w:line="360" w:lineRule="auto"/>
              <w:jc w:val="left"/>
              <w:rPr>
                <w:rFonts w:ascii="Times New Roman" w:hAnsi="Times New Roman" w:eastAsia="华文细黑" w:cs="Times New Roman"/>
                <w:szCs w:val="21"/>
              </w:rPr>
            </w:pPr>
            <w:r>
              <w:rPr>
                <w:rFonts w:ascii="Times New Roman" w:hAnsi="Times New Roman" w:eastAsia="华文细黑" w:cs="Times New Roman"/>
                <w:szCs w:val="21"/>
              </w:rPr>
              <w:t>要遵守自愿、平等、公平、诚实守信的市场交易规则；守法经营、诚信经营，树立良好的企业信誉和形象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消费者</w:t>
            </w:r>
          </w:p>
        </w:tc>
        <w:tc>
          <w:tcPr>
            <w:tcW w:w="7036" w:type="dxa"/>
            <w:vAlign w:val="center"/>
          </w:tcPr>
          <w:p>
            <w:pPr>
              <w:spacing w:line="360" w:lineRule="auto"/>
              <w:jc w:val="left"/>
              <w:rPr>
                <w:rFonts w:ascii="Times New Roman" w:hAnsi="Times New Roman" w:eastAsia="华文细黑" w:cs="Times New Roman"/>
                <w:szCs w:val="21"/>
              </w:rPr>
            </w:pPr>
            <w:r>
              <w:rPr>
                <w:rFonts w:ascii="Times New Roman" w:hAnsi="Times New Roman" w:eastAsia="华文细黑" w:cs="Times New Roman"/>
                <w:szCs w:val="21"/>
              </w:rPr>
              <w:t>要增强维权意识，学法尊法守法用法，保证自己的经济活动符合法律规范，运用法律维护自己的权益</w:t>
            </w:r>
          </w:p>
        </w:tc>
      </w:tr>
    </w:tbl>
    <w:p>
      <w:pPr>
        <w:spacing w:line="360" w:lineRule="auto"/>
        <w:jc w:val="left"/>
        <w:textAlignment w:val="center"/>
        <w:rPr>
          <w:rFonts w:ascii="Times New Roman" w:hAnsi="Times New Roman" w:eastAsia="华文细黑" w:cs="Times New Roman"/>
          <w:color w:val="000000"/>
          <w:spacing w:val="-2"/>
          <w:szCs w:val="21"/>
        </w:rPr>
      </w:pPr>
      <w:r>
        <w:rPr>
          <w:rFonts w:ascii="Times New Roman" w:hAnsi="Times New Roman" w:eastAsia="华文细黑" w:cs="Times New Roman"/>
          <w:bCs/>
          <w:color w:val="0070C0"/>
        </w:rPr>
        <w:t>典例2．</w:t>
      </w:r>
      <w:r>
        <w:rPr>
          <w:rFonts w:ascii="Times New Roman" w:hAnsi="Times New Roman" w:eastAsia="华文细黑" w:cs="Times New Roman"/>
          <w:color w:val="FF0000"/>
        </w:rPr>
        <w:t>（2019·新课标全国卷</w:t>
      </w:r>
      <w:r>
        <w:rPr>
          <w:rFonts w:hint="eastAsia" w:ascii="宋体" w:hAnsi="宋体" w:eastAsia="宋体" w:cs="宋体"/>
          <w:color w:val="FF0000"/>
        </w:rPr>
        <w:t>Ⅱ</w:t>
      </w:r>
      <w:r>
        <w:rPr>
          <w:rFonts w:ascii="Times New Roman" w:hAnsi="Times New Roman" w:eastAsia="华文细黑" w:cs="Times New Roman"/>
          <w:color w:val="FF0000"/>
        </w:rPr>
        <w:t>）</w:t>
      </w:r>
      <w:r>
        <w:rPr>
          <w:rFonts w:ascii="Times New Roman" w:hAnsi="Times New Roman" w:eastAsia="华文细黑" w:cs="Times New Roman"/>
          <w:color w:val="000000"/>
          <w:spacing w:val="-2"/>
          <w:szCs w:val="21"/>
        </w:rPr>
        <w:t>2019年1月，证监会发布《关于在上海证券交易所设立科创版并试点注册制的实施意见》。科创板是专门服务有良好发展前景和市场认可度的科技型与创新型企业的股票板块。与现行股票市场中的主板不同，科创板试行注册制，并允许尚未盈利的公司上市。设立科创板旨在</w:t>
      </w:r>
      <w:r>
        <w:rPr>
          <w:rFonts w:hint="eastAsia" w:ascii="Times New Roman" w:hAnsi="Times New Roman" w:eastAsia="华文细黑" w:cs="Times New Roman"/>
          <w:color w:val="000000"/>
          <w:spacing w:val="-2"/>
          <w:szCs w:val="21"/>
        </w:rPr>
        <w:t>（   ）</w:t>
      </w:r>
    </w:p>
    <w:p>
      <w:pPr>
        <w:spacing w:line="360" w:lineRule="auto"/>
        <w:jc w:val="left"/>
        <w:textAlignment w:val="center"/>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放宽市场准入，支持科创企业发展</w:t>
      </w:r>
      <w:r>
        <w:rPr>
          <w:rFonts w:hint="eastAsia" w:ascii="Times New Roman" w:hAnsi="Times New Roman" w:eastAsia="华文细黑" w:cs="Times New Roman"/>
          <w:color w:val="000000"/>
          <w:szCs w:val="21"/>
        </w:rPr>
        <w:t xml:space="preserve">       </w:t>
      </w:r>
      <w:r>
        <w:rPr>
          <w:rFonts w:hint="eastAsia" w:ascii="宋体" w:hAnsi="宋体" w:eastAsia="宋体" w:cs="宋体"/>
          <w:color w:val="000000"/>
          <w:szCs w:val="21"/>
        </w:rPr>
        <w:t>②</w:t>
      </w:r>
      <w:r>
        <w:rPr>
          <w:rFonts w:ascii="Times New Roman" w:hAnsi="Times New Roman" w:eastAsia="华文细黑" w:cs="Times New Roman"/>
          <w:color w:val="000000"/>
          <w:szCs w:val="21"/>
        </w:rPr>
        <w:t>完善资本市场，提高资本配置效率</w:t>
      </w:r>
    </w:p>
    <w:p>
      <w:pPr>
        <w:spacing w:line="360" w:lineRule="auto"/>
        <w:jc w:val="left"/>
        <w:textAlignment w:val="center"/>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增加投资选择，控制资本市场风险</w:t>
      </w:r>
      <w:r>
        <w:rPr>
          <w:rFonts w:hint="eastAsia" w:ascii="Times New Roman" w:hAnsi="Times New Roman" w:eastAsia="华文细黑" w:cs="Times New Roman"/>
          <w:color w:val="000000"/>
          <w:szCs w:val="21"/>
        </w:rPr>
        <w:t xml:space="preserve">       </w:t>
      </w:r>
      <w:r>
        <w:rPr>
          <w:rFonts w:hint="eastAsia" w:ascii="宋体" w:hAnsi="宋体" w:eastAsia="宋体" w:cs="宋体"/>
          <w:color w:val="000000"/>
          <w:szCs w:val="21"/>
        </w:rPr>
        <w:t>④</w:t>
      </w:r>
      <w:r>
        <w:rPr>
          <w:rFonts w:ascii="Times New Roman" w:hAnsi="Times New Roman" w:eastAsia="华文细黑" w:cs="Times New Roman"/>
          <w:color w:val="000000"/>
          <w:szCs w:val="21"/>
        </w:rPr>
        <w:t>加速资金流动，提高股市投资回报率</w:t>
      </w:r>
    </w:p>
    <w:p>
      <w:pPr>
        <w:tabs>
          <w:tab w:val="left" w:pos="2438"/>
          <w:tab w:val="left" w:pos="4876"/>
          <w:tab w:val="left" w:pos="7314"/>
        </w:tabs>
        <w:spacing w:line="360" w:lineRule="auto"/>
        <w:jc w:val="left"/>
        <w:textAlignment w:val="center"/>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jc w:val="left"/>
        <w:rPr>
          <w:rFonts w:ascii="Times New Roman" w:hAnsi="Times New Roman" w:eastAsia="华文细黑" w:cs="Times New Roman"/>
          <w:b/>
          <w:szCs w:val="21"/>
        </w:rPr>
      </w:pPr>
      <w:r>
        <w:rPr>
          <w:rFonts w:hint="eastAsia" w:ascii="Times New Roman" w:hAnsi="Times New Roman" w:eastAsia="华文细黑" w:cs="Times New Roman"/>
          <w:b/>
          <w:szCs w:val="21"/>
        </w:rPr>
        <w:t>3．</w:t>
      </w:r>
      <w:r>
        <w:rPr>
          <w:rFonts w:ascii="Times New Roman" w:hAnsi="Times New Roman" w:eastAsia="华文细黑" w:cs="Times New Roman"/>
          <w:b/>
          <w:szCs w:val="21"/>
        </w:rPr>
        <w:t>以重大改革为背景，综合考查宏观调控</w:t>
      </w:r>
    </w:p>
    <w:p>
      <w:pPr>
        <w:spacing w:line="360" w:lineRule="auto"/>
        <w:jc w:val="left"/>
        <w:rPr>
          <w:rFonts w:ascii="Times New Roman" w:hAnsi="Times New Roman" w:eastAsia="华文细黑" w:cs="Times New Roman"/>
          <w:szCs w:val="21"/>
        </w:rPr>
      </w:pPr>
      <w:r>
        <w:rPr>
          <w:rFonts w:ascii="华文细黑" w:hAnsi="华文细黑" w:eastAsia="华文细黑" w:cs="Times New Roman"/>
          <w:color w:val="0070C0"/>
        </w:rPr>
        <w:t>【解题技法】</w:t>
      </w:r>
      <w:r>
        <w:rPr>
          <w:rFonts w:ascii="Times New Roman" w:hAnsi="Times New Roman" w:eastAsia="华文细黑" w:cs="Times New Roman"/>
          <w:szCs w:val="21"/>
        </w:rPr>
        <w:t>区分宏观调控的主要手段</w:t>
      </w:r>
    </w:p>
    <w:tbl>
      <w:tblPr>
        <w:tblStyle w:val="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883"/>
        <w:gridCol w:w="2317"/>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手段</w:t>
            </w:r>
          </w:p>
        </w:tc>
        <w:tc>
          <w:tcPr>
            <w:tcW w:w="2883"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经济手段</w:t>
            </w:r>
          </w:p>
        </w:tc>
        <w:tc>
          <w:tcPr>
            <w:tcW w:w="2317"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法律手段</w:t>
            </w:r>
          </w:p>
        </w:tc>
        <w:tc>
          <w:tcPr>
            <w:tcW w:w="2549"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行政手段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含义</w:t>
            </w:r>
          </w:p>
        </w:tc>
        <w:tc>
          <w:tcPr>
            <w:tcW w:w="2883" w:type="dxa"/>
            <w:vAlign w:val="center"/>
          </w:tcPr>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通过制定和实施经济发展战略和规划、收入分配政策、产业政策等调节宏观经济</w:t>
            </w:r>
          </w:p>
        </w:tc>
        <w:tc>
          <w:tcPr>
            <w:tcW w:w="2317" w:type="dxa"/>
            <w:vAlign w:val="center"/>
          </w:tcPr>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通过制定和运用经济法规等手段影响和调节宏观经济</w:t>
            </w:r>
          </w:p>
        </w:tc>
        <w:tc>
          <w:tcPr>
            <w:tcW w:w="2549" w:type="dxa"/>
            <w:vAlign w:val="center"/>
          </w:tcPr>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通过采取具有强制性的行政命令、指示等行政手段，影响和调节宏观经济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内容</w:t>
            </w:r>
          </w:p>
        </w:tc>
        <w:tc>
          <w:tcPr>
            <w:tcW w:w="2883" w:type="dxa"/>
            <w:vAlign w:val="center"/>
          </w:tcPr>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经济政策(主要是财政政策和货币政策)和经济计划(制定和实施经济发展战略和规划)</w:t>
            </w:r>
          </w:p>
        </w:tc>
        <w:tc>
          <w:tcPr>
            <w:tcW w:w="2317" w:type="dxa"/>
            <w:vAlign w:val="center"/>
          </w:tcPr>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主要包括经济立法、经济司法(经济执法和法律监督)</w:t>
            </w:r>
          </w:p>
        </w:tc>
        <w:tc>
          <w:tcPr>
            <w:tcW w:w="2549" w:type="dxa"/>
            <w:vAlign w:val="center"/>
          </w:tcPr>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包括行政命令、行政制度、行政规章和条例等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特点</w:t>
            </w:r>
          </w:p>
        </w:tc>
        <w:tc>
          <w:tcPr>
            <w:tcW w:w="2883" w:type="dxa"/>
            <w:vAlign w:val="center"/>
          </w:tcPr>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宏观性、战略性、指导性、间接性</w:t>
            </w:r>
          </w:p>
        </w:tc>
        <w:tc>
          <w:tcPr>
            <w:tcW w:w="2317" w:type="dxa"/>
            <w:vAlign w:val="center"/>
          </w:tcPr>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具有普遍的约束力和强制性</w:t>
            </w:r>
          </w:p>
        </w:tc>
        <w:tc>
          <w:tcPr>
            <w:tcW w:w="2549" w:type="dxa"/>
            <w:vAlign w:val="center"/>
          </w:tcPr>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具有直接、迅速和强制性特点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联系</w:t>
            </w:r>
          </w:p>
        </w:tc>
        <w:tc>
          <w:tcPr>
            <w:tcW w:w="7749" w:type="dxa"/>
            <w:gridSpan w:val="3"/>
            <w:vAlign w:val="center"/>
          </w:tcPr>
          <w:p>
            <w:pPr>
              <w:spacing w:line="360" w:lineRule="auto"/>
              <w:rPr>
                <w:rFonts w:ascii="Times New Roman" w:hAnsi="Times New Roman" w:eastAsia="华文细黑" w:cs="Times New Roman"/>
                <w:szCs w:val="21"/>
              </w:rPr>
            </w:pPr>
            <w:r>
              <w:rPr>
                <w:rFonts w:hint="eastAsia" w:ascii="宋体" w:hAnsi="宋体" w:eastAsia="宋体" w:cs="宋体"/>
                <w:szCs w:val="21"/>
              </w:rPr>
              <w:t>①</w:t>
            </w:r>
            <w:r>
              <w:rPr>
                <w:rFonts w:ascii="Times New Roman" w:hAnsi="Times New Roman" w:eastAsia="华文细黑" w:cs="Times New Roman"/>
                <w:szCs w:val="21"/>
              </w:rPr>
              <w:t>三种手段各有所长，各具特色，相互联系、相互制约、相互补充。</w:t>
            </w:r>
          </w:p>
          <w:p>
            <w:pPr>
              <w:spacing w:line="360" w:lineRule="auto"/>
              <w:rPr>
                <w:rFonts w:ascii="Times New Roman" w:hAnsi="Times New Roman" w:eastAsia="华文细黑" w:cs="Times New Roman"/>
                <w:szCs w:val="21"/>
              </w:rPr>
            </w:pPr>
            <w:r>
              <w:rPr>
                <w:rFonts w:hint="eastAsia" w:ascii="宋体" w:hAnsi="宋体" w:eastAsia="宋体" w:cs="宋体"/>
                <w:szCs w:val="21"/>
              </w:rPr>
              <w:t>②</w:t>
            </w:r>
            <w:r>
              <w:rPr>
                <w:rFonts w:ascii="Times New Roman" w:hAnsi="Times New Roman" w:eastAsia="华文细黑" w:cs="Times New Roman"/>
                <w:szCs w:val="21"/>
              </w:rPr>
              <w:t>经济手段、法律手段是主要手段，必要的行政手段是辅助手段</w:t>
            </w:r>
          </w:p>
        </w:tc>
      </w:tr>
    </w:tbl>
    <w:p>
      <w:pPr>
        <w:spacing w:line="360" w:lineRule="auto"/>
        <w:jc w:val="left"/>
        <w:textAlignment w:val="center"/>
        <w:rPr>
          <w:rFonts w:ascii="Times New Roman" w:hAnsi="Times New Roman" w:eastAsia="华文细黑" w:cs="Times New Roman"/>
          <w:color w:val="000000"/>
          <w:spacing w:val="-2"/>
        </w:rPr>
      </w:pPr>
      <w:r>
        <w:rPr>
          <w:rFonts w:ascii="Times New Roman" w:hAnsi="Times New Roman" w:eastAsia="华文细黑" w:cs="Times New Roman"/>
          <w:bCs/>
          <w:color w:val="0070C0"/>
        </w:rPr>
        <w:t>典例3</w:t>
      </w:r>
      <w:r>
        <w:rPr>
          <w:rFonts w:ascii="Times New Roman" w:hAnsi="Times New Roman" w:eastAsia="华文细黑" w:cs="Times New Roman"/>
          <w:b/>
          <w:bCs/>
          <w:color w:val="0070C0"/>
        </w:rPr>
        <w:t>．</w:t>
      </w:r>
      <w:r>
        <w:rPr>
          <w:rFonts w:ascii="Times New Roman" w:hAnsi="Times New Roman" w:eastAsia="华文细黑" w:cs="Times New Roman"/>
          <w:color w:val="FF0000"/>
        </w:rPr>
        <w:t>（2019·新课标全国卷</w:t>
      </w:r>
      <w:r>
        <w:rPr>
          <w:rFonts w:hint="eastAsia" w:ascii="宋体" w:hAnsi="宋体" w:eastAsia="宋体" w:cs="宋体"/>
          <w:color w:val="FF0000"/>
        </w:rPr>
        <w:t>Ⅲ</w:t>
      </w:r>
      <w:r>
        <w:rPr>
          <w:rFonts w:ascii="Times New Roman" w:hAnsi="Times New Roman" w:eastAsia="华文细黑" w:cs="Times New Roman"/>
          <w:color w:val="FF0000"/>
        </w:rPr>
        <w:t>）</w:t>
      </w:r>
      <w:r>
        <w:rPr>
          <w:rFonts w:ascii="Times New Roman" w:hAnsi="Times New Roman" w:eastAsia="华文细黑" w:cs="Times New Roman"/>
          <w:color w:val="000000"/>
          <w:spacing w:val="-2"/>
        </w:rPr>
        <w:t>2019年2月，中共中央、国务院印发《粤港澳大湾区发展规划纲要》，对推动粤港澳大湾区发展，建设世界级城市群做出重大战略部署。粤港澳大湾区位于“一带一路”的交汇点，具有“一个国家、两种制度、三个关区”的特点。从产业结构看，港澳地区以金融、信息技术等现代服务业为主，广东九个城市以生产制造为主。关于打造粤港澳大湾区的重大意义，下列判断中不恰当的是</w:t>
      </w:r>
      <w:r>
        <w:rPr>
          <w:rFonts w:hint="eastAsia" w:ascii="Times New Roman" w:hAnsi="Times New Roman" w:eastAsia="华文细黑" w:cs="Times New Roman"/>
          <w:color w:val="000000"/>
          <w:spacing w:val="-2"/>
        </w:rPr>
        <w:t>（   ）</w:t>
      </w:r>
    </w:p>
    <w:p>
      <w:pPr>
        <w:spacing w:line="360" w:lineRule="auto"/>
        <w:jc w:val="left"/>
        <w:textAlignment w:val="center"/>
        <w:rPr>
          <w:rFonts w:ascii="Times New Roman" w:hAnsi="Times New Roman" w:eastAsia="华文细黑" w:cs="Times New Roman"/>
          <w:color w:val="000000"/>
        </w:rPr>
      </w:pPr>
      <w:r>
        <w:rPr>
          <w:rFonts w:ascii="Times New Roman" w:hAnsi="Times New Roman" w:eastAsia="华文细黑" w:cs="Times New Roman"/>
          <w:color w:val="000000"/>
        </w:rPr>
        <w:t>A．促进产业转型升级，实现中国东中西区域协调发展</w:t>
      </w:r>
    </w:p>
    <w:p>
      <w:pPr>
        <w:spacing w:line="360" w:lineRule="auto"/>
        <w:jc w:val="left"/>
        <w:textAlignment w:val="center"/>
        <w:rPr>
          <w:rFonts w:ascii="Times New Roman" w:hAnsi="Times New Roman" w:eastAsia="华文细黑" w:cs="Times New Roman"/>
          <w:color w:val="000000"/>
        </w:rPr>
      </w:pPr>
      <w:r>
        <w:rPr>
          <w:rFonts w:ascii="Times New Roman" w:hAnsi="Times New Roman" w:eastAsia="华文细黑" w:cs="Times New Roman"/>
          <w:color w:val="000000"/>
        </w:rPr>
        <w:t>B．丰富“一国两制”实践内涵，进一步密切内地与港澳交流合作</w:t>
      </w:r>
    </w:p>
    <w:p>
      <w:pPr>
        <w:spacing w:line="360" w:lineRule="auto"/>
        <w:jc w:val="left"/>
        <w:textAlignment w:val="center"/>
        <w:rPr>
          <w:rFonts w:ascii="Times New Roman" w:hAnsi="Times New Roman" w:eastAsia="华文细黑" w:cs="Times New Roman"/>
          <w:color w:val="000000"/>
        </w:rPr>
      </w:pPr>
      <w:r>
        <w:rPr>
          <w:rFonts w:ascii="Times New Roman" w:hAnsi="Times New Roman" w:eastAsia="华文细黑" w:cs="Times New Roman"/>
          <w:color w:val="000000"/>
        </w:rPr>
        <w:t>C．推进供给侧结构性改革，加快培育发展新动能、实现创新驱动发展</w:t>
      </w:r>
    </w:p>
    <w:p>
      <w:pPr>
        <w:spacing w:line="360" w:lineRule="auto"/>
        <w:jc w:val="left"/>
        <w:textAlignment w:val="center"/>
        <w:rPr>
          <w:rFonts w:ascii="Times New Roman" w:hAnsi="Times New Roman" w:eastAsia="华文细黑" w:cs="Times New Roman"/>
          <w:color w:val="000000"/>
        </w:rPr>
      </w:pPr>
    </w:p>
    <w:p>
      <w:pPr>
        <w:spacing w:line="360" w:lineRule="auto"/>
        <w:jc w:val="left"/>
        <w:textAlignment w:val="center"/>
        <w:rPr>
          <w:rFonts w:ascii="Times New Roman" w:hAnsi="Times New Roman" w:eastAsia="华文细黑" w:cs="Times New Roman"/>
          <w:color w:val="000000"/>
        </w:rPr>
      </w:pPr>
      <w:r>
        <w:rPr>
          <w:rFonts w:ascii="Times New Roman" w:hAnsi="Times New Roman" w:eastAsia="华文细黑" w:cs="Times New Roman"/>
          <w:color w:val="000000"/>
        </w:rPr>
        <w:t>D．建立与国际接轨的开放型经济新体制，建设高水平参与国际经济合作新平台</w:t>
      </w:r>
    </w:p>
    <w:p>
      <w:pPr>
        <w:spacing w:line="360" w:lineRule="auto"/>
        <w:jc w:val="left"/>
        <w:rPr>
          <w:rFonts w:ascii="Times New Roman" w:hAnsi="Times New Roman" w:eastAsia="华文细黑" w:cs="Times New Roman"/>
          <w:b/>
          <w:szCs w:val="21"/>
        </w:rPr>
      </w:pPr>
      <w:r>
        <w:rPr>
          <w:rFonts w:hint="eastAsia" w:ascii="Times New Roman" w:hAnsi="Times New Roman" w:eastAsia="华文细黑" w:cs="Times New Roman"/>
          <w:b/>
          <w:szCs w:val="21"/>
        </w:rPr>
        <w:t>4．</w:t>
      </w:r>
      <w:r>
        <w:rPr>
          <w:rFonts w:ascii="Times New Roman" w:hAnsi="Times New Roman" w:eastAsia="华文细黑" w:cs="Times New Roman"/>
          <w:b/>
          <w:szCs w:val="21"/>
        </w:rPr>
        <w:t>以国家政策为背景，考查对</w:t>
      </w:r>
      <w:r>
        <w:rPr>
          <w:rFonts w:hint="eastAsia" w:ascii="Times New Roman" w:hAnsi="Times New Roman" w:eastAsia="华文细黑" w:cs="Times New Roman"/>
          <w:b/>
          <w:szCs w:val="21"/>
        </w:rPr>
        <w:t>转变经济发展方式</w:t>
      </w:r>
      <w:r>
        <w:rPr>
          <w:rFonts w:ascii="Times New Roman" w:hAnsi="Times New Roman" w:eastAsia="华文细黑" w:cs="Times New Roman"/>
          <w:b/>
          <w:szCs w:val="21"/>
        </w:rPr>
        <w:t>的理解</w:t>
      </w:r>
    </w:p>
    <w:p>
      <w:pPr>
        <w:spacing w:line="360" w:lineRule="auto"/>
        <w:jc w:val="left"/>
        <w:rPr>
          <w:rFonts w:ascii="Times New Roman" w:hAnsi="Times New Roman" w:eastAsia="华文细黑" w:cs="Times New Roman"/>
          <w:szCs w:val="21"/>
        </w:rPr>
      </w:pPr>
      <w:r>
        <w:rPr>
          <w:rFonts w:ascii="华文细黑" w:hAnsi="华文细黑" w:eastAsia="华文细黑" w:cs="Times New Roman"/>
          <w:color w:val="0070C0"/>
        </w:rPr>
        <w:t>【解题技法】</w:t>
      </w:r>
      <w:r>
        <w:rPr>
          <w:rFonts w:ascii="Times New Roman" w:hAnsi="Times New Roman" w:eastAsia="华文细黑" w:cs="Times New Roman"/>
          <w:szCs w:val="21"/>
        </w:rPr>
        <w:t>掌握加快转变经济发展方式的措施和具体要求</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55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Borders>
              <w:tl2br w:val="single" w:color="auto" w:sz="4" w:space="0"/>
            </w:tcBorders>
            <w:vAlign w:val="center"/>
          </w:tcPr>
          <w:p>
            <w:pPr>
              <w:spacing w:line="360" w:lineRule="auto"/>
              <w:jc w:val="center"/>
              <w:rPr>
                <w:rFonts w:ascii="Times New Roman" w:hAnsi="Times New Roman" w:eastAsia="华文细黑" w:cs="Times New Roman"/>
                <w:szCs w:val="21"/>
              </w:rPr>
            </w:pPr>
          </w:p>
        </w:tc>
        <w:tc>
          <w:tcPr>
            <w:tcW w:w="1559"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措施</w:t>
            </w:r>
          </w:p>
        </w:tc>
        <w:tc>
          <w:tcPr>
            <w:tcW w:w="7353"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主</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题</w:t>
            </w:r>
          </w:p>
        </w:tc>
        <w:tc>
          <w:tcPr>
            <w:tcW w:w="1559"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科学发展</w:t>
            </w:r>
          </w:p>
        </w:tc>
        <w:tc>
          <w:tcPr>
            <w:tcW w:w="7353" w:type="dxa"/>
            <w:vAlign w:val="center"/>
          </w:tcPr>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推动经济社会发展、以人为本、全面协调可持续、统筹兼顾，实现经济持续健康发展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vMerge w:val="restart"/>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主</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线</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加</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快</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转</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变</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经</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济</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发</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展</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方</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式</w:t>
            </w:r>
          </w:p>
        </w:tc>
        <w:tc>
          <w:tcPr>
            <w:tcW w:w="1559"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实施创新驱动发展战略</w:t>
            </w:r>
          </w:p>
        </w:tc>
        <w:tc>
          <w:tcPr>
            <w:tcW w:w="7353" w:type="dxa"/>
            <w:vAlign w:val="center"/>
          </w:tcPr>
          <w:p>
            <w:pPr>
              <w:spacing w:line="360" w:lineRule="auto"/>
              <w:rPr>
                <w:rFonts w:ascii="Times New Roman" w:hAnsi="Times New Roman" w:eastAsia="华文细黑" w:cs="Times New Roman"/>
                <w:szCs w:val="21"/>
              </w:rPr>
            </w:pPr>
            <w:r>
              <w:rPr>
                <w:rFonts w:hint="eastAsia" w:ascii="宋体" w:hAnsi="宋体" w:eastAsia="宋体" w:cs="宋体"/>
                <w:szCs w:val="21"/>
              </w:rPr>
              <w:t>①</w:t>
            </w:r>
            <w:r>
              <w:rPr>
                <w:rFonts w:ascii="Times New Roman" w:hAnsi="Times New Roman" w:eastAsia="华文细黑" w:cs="Times New Roman"/>
                <w:szCs w:val="21"/>
              </w:rPr>
              <w:t>必须把科技创新摆在国家发展全局的核心位置</w:t>
            </w:r>
          </w:p>
          <w:p>
            <w:pPr>
              <w:spacing w:line="360" w:lineRule="auto"/>
              <w:rPr>
                <w:rFonts w:ascii="Times New Roman" w:hAnsi="Times New Roman" w:eastAsia="华文细黑" w:cs="Times New Roman"/>
                <w:szCs w:val="21"/>
              </w:rPr>
            </w:pPr>
            <w:r>
              <w:rPr>
                <w:rFonts w:hint="eastAsia" w:ascii="宋体" w:hAnsi="宋体" w:eastAsia="宋体" w:cs="宋体"/>
                <w:szCs w:val="21"/>
              </w:rPr>
              <w:t>②</w:t>
            </w:r>
            <w:r>
              <w:rPr>
                <w:rFonts w:ascii="Times New Roman" w:hAnsi="Times New Roman" w:eastAsia="华文细黑" w:cs="Times New Roman"/>
                <w:szCs w:val="21"/>
              </w:rPr>
              <w:t>要坚持走中国特色自主创新道路，增强创新驱动发展新动力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vMerge w:val="continue"/>
            <w:vAlign w:val="center"/>
          </w:tcPr>
          <w:p>
            <w:pPr>
              <w:spacing w:line="360" w:lineRule="auto"/>
              <w:jc w:val="center"/>
              <w:rPr>
                <w:rFonts w:ascii="Times New Roman" w:hAnsi="Times New Roman" w:eastAsia="华文细黑" w:cs="Times New Roman"/>
                <w:szCs w:val="21"/>
              </w:rPr>
            </w:pPr>
          </w:p>
        </w:tc>
        <w:tc>
          <w:tcPr>
            <w:tcW w:w="1559"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推进经济结构战略性调整</w:t>
            </w:r>
          </w:p>
        </w:tc>
        <w:tc>
          <w:tcPr>
            <w:tcW w:w="7353" w:type="dxa"/>
            <w:vAlign w:val="center"/>
          </w:tcPr>
          <w:p>
            <w:pPr>
              <w:spacing w:line="360" w:lineRule="auto"/>
              <w:rPr>
                <w:rFonts w:ascii="Times New Roman" w:hAnsi="Times New Roman" w:eastAsia="华文细黑" w:cs="Times New Roman"/>
                <w:szCs w:val="21"/>
              </w:rPr>
            </w:pPr>
            <w:r>
              <w:rPr>
                <w:rFonts w:hint="eastAsia" w:ascii="宋体" w:hAnsi="宋体" w:eastAsia="宋体" w:cs="宋体"/>
                <w:szCs w:val="21"/>
              </w:rPr>
              <w:t>①</w:t>
            </w:r>
            <w:r>
              <w:rPr>
                <w:rFonts w:ascii="Times New Roman" w:hAnsi="Times New Roman" w:eastAsia="华文细黑" w:cs="Times New Roman"/>
                <w:szCs w:val="21"/>
              </w:rPr>
              <w:t>“一转到”：把推动发展的立足点转到提高质量和效益上来</w:t>
            </w:r>
          </w:p>
          <w:p>
            <w:pPr>
              <w:spacing w:line="360" w:lineRule="auto"/>
              <w:rPr>
                <w:rFonts w:ascii="Times New Roman" w:hAnsi="Times New Roman" w:eastAsia="华文细黑" w:cs="Times New Roman"/>
                <w:szCs w:val="21"/>
              </w:rPr>
            </w:pPr>
            <w:r>
              <w:rPr>
                <w:rFonts w:hint="eastAsia" w:ascii="宋体" w:hAnsi="宋体" w:eastAsia="宋体" w:cs="宋体"/>
                <w:szCs w:val="21"/>
              </w:rPr>
              <w:t>②</w:t>
            </w:r>
            <w:r>
              <w:rPr>
                <w:rFonts w:ascii="Times New Roman" w:hAnsi="Times New Roman" w:eastAsia="华文细黑" w:cs="Times New Roman"/>
                <w:szCs w:val="21"/>
              </w:rPr>
              <w:t>“一推进”：在适度扩大总需求的同时，着力推进供给侧结构性改革</w:t>
            </w:r>
          </w:p>
          <w:p>
            <w:pPr>
              <w:spacing w:line="360" w:lineRule="auto"/>
              <w:jc w:val="center"/>
              <w:rPr>
                <w:rFonts w:ascii="Times New Roman" w:hAnsi="Times New Roman" w:eastAsia="华文细黑" w:cs="Times New Roman"/>
                <w:szCs w:val="21"/>
              </w:rPr>
            </w:pPr>
            <w:r>
              <w:rPr>
                <w:rFonts w:hint="eastAsia" w:ascii="宋体" w:hAnsi="宋体" w:eastAsia="宋体" w:cs="宋体"/>
                <w:szCs w:val="21"/>
              </w:rPr>
              <w:t>③</w:t>
            </w:r>
            <w:r>
              <w:rPr>
                <w:rFonts w:ascii="Times New Roman" w:hAnsi="Times New Roman" w:eastAsia="华文细黑" w:cs="Times New Roman"/>
                <w:szCs w:val="21"/>
              </w:rPr>
              <w:t>“一依靠”：使经济发展更多依靠科技进步、劳动者素质提高、管理创新驱动</w:t>
            </w:r>
          </w:p>
          <w:p>
            <w:pPr>
              <w:spacing w:line="360" w:lineRule="auto"/>
              <w:jc w:val="center"/>
              <w:rPr>
                <w:rFonts w:ascii="Times New Roman" w:hAnsi="Times New Roman" w:eastAsia="华文细黑" w:cs="Times New Roman"/>
                <w:szCs w:val="21"/>
              </w:rPr>
            </w:pPr>
            <w:r>
              <w:rPr>
                <w:rFonts w:hint="eastAsia" w:ascii="宋体" w:hAnsi="宋体" w:eastAsia="宋体" w:cs="宋体"/>
                <w:szCs w:val="21"/>
              </w:rPr>
              <w:t>④</w:t>
            </w:r>
            <w:r>
              <w:rPr>
                <w:rFonts w:ascii="Times New Roman" w:hAnsi="Times New Roman" w:eastAsia="华文细黑" w:cs="Times New Roman"/>
                <w:szCs w:val="21"/>
              </w:rPr>
              <w:t>“一道路”：坚持走中国特色新型工业化、信息化、城镇化、农业现代化道路</w:t>
            </w:r>
          </w:p>
          <w:p>
            <w:pPr>
              <w:spacing w:line="360" w:lineRule="auto"/>
              <w:rPr>
                <w:rFonts w:ascii="Times New Roman" w:hAnsi="Times New Roman" w:eastAsia="华文细黑" w:cs="Times New Roman"/>
                <w:szCs w:val="21"/>
              </w:rPr>
            </w:pPr>
            <w:r>
              <w:rPr>
                <w:rFonts w:hint="eastAsia" w:ascii="宋体" w:hAnsi="宋体" w:eastAsia="宋体" w:cs="宋体"/>
                <w:szCs w:val="21"/>
              </w:rPr>
              <w:t>⑤</w:t>
            </w:r>
            <w:r>
              <w:rPr>
                <w:rFonts w:ascii="Times New Roman" w:hAnsi="Times New Roman" w:eastAsia="华文细黑" w:cs="Times New Roman"/>
                <w:szCs w:val="21"/>
              </w:rPr>
              <w:t>“一战略”：继续实施区域发展总体战略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vMerge w:val="continue"/>
            <w:vAlign w:val="center"/>
          </w:tcPr>
          <w:p>
            <w:pPr>
              <w:spacing w:line="360" w:lineRule="auto"/>
              <w:jc w:val="center"/>
              <w:rPr>
                <w:rFonts w:ascii="Times New Roman" w:hAnsi="Times New Roman" w:eastAsia="华文细黑" w:cs="Times New Roman"/>
                <w:szCs w:val="21"/>
              </w:rPr>
            </w:pPr>
          </w:p>
        </w:tc>
        <w:tc>
          <w:tcPr>
            <w:tcW w:w="1559"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推动城乡发展一体化</w:t>
            </w:r>
          </w:p>
        </w:tc>
        <w:tc>
          <w:tcPr>
            <w:tcW w:w="7353" w:type="dxa"/>
            <w:vAlign w:val="center"/>
          </w:tcPr>
          <w:p>
            <w:pPr>
              <w:spacing w:line="360" w:lineRule="auto"/>
              <w:rPr>
                <w:rFonts w:ascii="Times New Roman" w:hAnsi="Times New Roman" w:eastAsia="华文细黑" w:cs="Times New Roman"/>
                <w:szCs w:val="21"/>
              </w:rPr>
            </w:pPr>
            <w:r>
              <w:rPr>
                <w:rFonts w:hint="eastAsia" w:ascii="宋体" w:hAnsi="宋体" w:eastAsia="宋体" w:cs="宋体"/>
                <w:szCs w:val="21"/>
              </w:rPr>
              <w:t>①</w:t>
            </w:r>
            <w:r>
              <w:rPr>
                <w:rFonts w:ascii="Times New Roman" w:hAnsi="Times New Roman" w:eastAsia="华文细黑" w:cs="Times New Roman"/>
                <w:szCs w:val="21"/>
              </w:rPr>
              <w:t>要坚持走中国特色城镇化、农业现代化道路</w:t>
            </w:r>
          </w:p>
          <w:p>
            <w:pPr>
              <w:spacing w:line="360" w:lineRule="auto"/>
              <w:rPr>
                <w:rFonts w:ascii="Times New Roman" w:hAnsi="Times New Roman" w:eastAsia="华文细黑" w:cs="Times New Roman"/>
                <w:szCs w:val="21"/>
              </w:rPr>
            </w:pPr>
            <w:r>
              <w:rPr>
                <w:rFonts w:hint="eastAsia" w:ascii="宋体" w:hAnsi="宋体" w:eastAsia="宋体" w:cs="宋体"/>
                <w:szCs w:val="21"/>
              </w:rPr>
              <w:t>②</w:t>
            </w:r>
            <w:r>
              <w:rPr>
                <w:rFonts w:ascii="Times New Roman" w:hAnsi="Times New Roman" w:eastAsia="华文细黑" w:cs="Times New Roman"/>
                <w:szCs w:val="21"/>
              </w:rPr>
              <w:t>要坚持工业反哺农业、城市支持农村和多予少取放活方针，形成以工促农、以城带乡、工农互惠、城乡一体的新型工农城乡关系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vMerge w:val="continue"/>
            <w:vAlign w:val="center"/>
          </w:tcPr>
          <w:p>
            <w:pPr>
              <w:spacing w:line="360" w:lineRule="auto"/>
              <w:jc w:val="center"/>
              <w:rPr>
                <w:rFonts w:ascii="Times New Roman" w:hAnsi="Times New Roman" w:eastAsia="华文细黑" w:cs="Times New Roman"/>
                <w:szCs w:val="21"/>
              </w:rPr>
            </w:pPr>
          </w:p>
        </w:tc>
        <w:tc>
          <w:tcPr>
            <w:tcW w:w="1559" w:type="dxa"/>
            <w:vAlign w:val="center"/>
          </w:tcPr>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t>全面促进资源节约和环境保护，增强可持续发展能力</w:t>
            </w:r>
          </w:p>
        </w:tc>
        <w:tc>
          <w:tcPr>
            <w:tcW w:w="7353" w:type="dxa"/>
            <w:vAlign w:val="center"/>
          </w:tcPr>
          <w:p>
            <w:pPr>
              <w:spacing w:line="360" w:lineRule="auto"/>
              <w:rPr>
                <w:rFonts w:ascii="Times New Roman" w:hAnsi="Times New Roman" w:eastAsia="华文细黑" w:cs="Times New Roman"/>
                <w:szCs w:val="21"/>
              </w:rPr>
            </w:pPr>
            <w:r>
              <w:rPr>
                <w:rFonts w:hint="eastAsia" w:ascii="宋体" w:hAnsi="宋体" w:eastAsia="宋体" w:cs="宋体"/>
                <w:szCs w:val="21"/>
              </w:rPr>
              <w:t>①</w:t>
            </w:r>
            <w:r>
              <w:rPr>
                <w:rFonts w:ascii="Times New Roman" w:hAnsi="Times New Roman" w:eastAsia="华文细黑" w:cs="Times New Roman"/>
                <w:szCs w:val="21"/>
              </w:rPr>
              <w:t>必须着力推进绿色发展、循环发展、低碳发展，形成节约资源和保护环境的空间格局、产业结构、生产方式、生活方式</w:t>
            </w:r>
          </w:p>
          <w:p>
            <w:pPr>
              <w:spacing w:line="360" w:lineRule="auto"/>
              <w:rPr>
                <w:rFonts w:ascii="Times New Roman" w:hAnsi="Times New Roman" w:eastAsia="华文细黑" w:cs="Times New Roman"/>
                <w:szCs w:val="21"/>
              </w:rPr>
            </w:pPr>
            <w:r>
              <w:rPr>
                <w:rFonts w:hint="eastAsia" w:ascii="宋体" w:hAnsi="宋体" w:eastAsia="宋体" w:cs="宋体"/>
                <w:szCs w:val="21"/>
              </w:rPr>
              <w:t>②</w:t>
            </w:r>
            <w:r>
              <w:rPr>
                <w:rFonts w:ascii="Times New Roman" w:hAnsi="Times New Roman" w:eastAsia="华文细黑" w:cs="Times New Roman"/>
                <w:szCs w:val="21"/>
              </w:rPr>
              <w:t>必须把生态文明建设放在突出地位，融入中国特色社会主义建设的各方面和全过程，建立系统完整的生态文明制度体系</w:t>
            </w:r>
          </w:p>
        </w:tc>
      </w:tr>
    </w:tbl>
    <w:p>
      <w:pPr>
        <w:spacing w:line="360" w:lineRule="auto"/>
        <w:jc w:val="left"/>
        <w:rPr>
          <w:rFonts w:ascii="Times New Roman" w:hAnsi="Times New Roman" w:eastAsia="华文细黑" w:cs="Times New Roman"/>
          <w:szCs w:val="21"/>
        </w:rPr>
      </w:pPr>
      <w:r>
        <w:rPr>
          <w:rFonts w:hint="eastAsia" w:ascii="华文细黑" w:hAnsi="华文细黑" w:eastAsia="华文细黑" w:cs="宋体"/>
          <w:bCs/>
          <w:color w:val="0070C0"/>
        </w:rPr>
        <w:t>典例</w:t>
      </w:r>
      <w:r>
        <w:rPr>
          <w:rFonts w:ascii="Times New Roman" w:hAnsi="Times New Roman" w:eastAsia="华文细黑" w:cs="Times New Roman"/>
          <w:bCs/>
          <w:color w:val="0070C0"/>
        </w:rPr>
        <w:t>4</w:t>
      </w:r>
      <w:r>
        <w:rPr>
          <w:rFonts w:hint="eastAsia" w:ascii="华文细黑" w:hAnsi="华文细黑" w:eastAsia="华文细黑" w:cs="宋体"/>
          <w:bCs/>
          <w:color w:val="0070C0"/>
        </w:rPr>
        <w:t>．</w:t>
      </w:r>
      <w:r>
        <w:rPr>
          <w:rFonts w:ascii="Times New Roman" w:hAnsi="Times New Roman" w:eastAsia="华文细黑" w:cs="Times New Roman"/>
          <w:b/>
          <w:szCs w:val="21"/>
        </w:rPr>
        <w:t>(201</w:t>
      </w:r>
      <w:r>
        <w:rPr>
          <w:rFonts w:hint="eastAsia" w:ascii="Times New Roman" w:hAnsi="Times New Roman" w:eastAsia="华文细黑" w:cs="Times New Roman"/>
          <w:b/>
          <w:szCs w:val="21"/>
        </w:rPr>
        <w:t>8</w:t>
      </w:r>
      <w:r>
        <w:rPr>
          <w:rFonts w:ascii="Times New Roman" w:hAnsi="Times New Roman" w:eastAsia="华文细黑" w:cs="Times New Roman"/>
          <w:b/>
          <w:szCs w:val="21"/>
        </w:rPr>
        <w:t>·全国卷</w:t>
      </w:r>
      <w:r>
        <w:rPr>
          <w:rFonts w:hint="eastAsia" w:ascii="宋体" w:hAnsi="宋体" w:eastAsia="宋体" w:cs="宋体"/>
          <w:b/>
          <w:szCs w:val="21"/>
        </w:rPr>
        <w:t>Ⅰ</w:t>
      </w:r>
      <w:r>
        <w:rPr>
          <w:rFonts w:ascii="Times New Roman" w:hAnsi="Times New Roman" w:eastAsia="华文细黑" w:cs="Times New Roman"/>
          <w:b/>
          <w:szCs w:val="21"/>
        </w:rPr>
        <w:t>)</w:t>
      </w:r>
      <w:r>
        <w:rPr>
          <w:rFonts w:hint="eastAsia" w:ascii="Times New Roman" w:hAnsi="Times New Roman" w:eastAsia="华文细黑" w:cs="Times New Roman"/>
          <w:szCs w:val="21"/>
        </w:rPr>
        <w:t>我国</w:t>
      </w:r>
      <w:r>
        <w:rPr>
          <w:rFonts w:ascii="Times New Roman" w:hAnsi="Times New Roman" w:eastAsia="华文细黑" w:cs="Times New Roman"/>
          <w:szCs w:val="21"/>
        </w:rPr>
        <w:t>2013~2017</w:t>
      </w:r>
      <w:r>
        <w:rPr>
          <w:rFonts w:hint="eastAsia" w:ascii="Times New Roman" w:hAnsi="Times New Roman" w:eastAsia="华文细黑" w:cs="Times New Roman"/>
          <w:szCs w:val="21"/>
        </w:rPr>
        <w:t>年消费和投资对经济增长贡献率如下图5所示。</w:t>
      </w:r>
      <w:r>
        <w:rPr>
          <w:rFonts w:ascii="Times New Roman" w:hAnsi="Times New Roman" w:eastAsia="华文细黑" w:cs="Times New Roman"/>
          <w:szCs w:val="21"/>
        </w:rPr>
        <w:t>我国</w:t>
      </w:r>
      <w:r>
        <w:rPr>
          <w:rFonts w:hint="eastAsia" w:ascii="Times New Roman" w:hAnsi="Times New Roman" w:eastAsia="华文细黑" w:cs="Times New Roman"/>
          <w:szCs w:val="21"/>
        </w:rPr>
        <w:t>从图5可以推断出</w:t>
      </w:r>
      <w:r>
        <w:rPr>
          <w:rFonts w:ascii="Times New Roman" w:hAnsi="Times New Roman" w:eastAsia="华文细黑" w:cs="Times New Roman"/>
          <w:szCs w:val="21"/>
        </w:rPr>
        <w:t>（    ）</w:t>
      </w:r>
    </w:p>
    <w:p>
      <w:pPr>
        <w:spacing w:line="360" w:lineRule="auto"/>
        <w:jc w:val="center"/>
        <w:rPr>
          <w:rFonts w:ascii="Times New Roman" w:hAnsi="Times New Roman" w:eastAsia="华文细黑" w:cs="Times New Roman"/>
          <w:szCs w:val="21"/>
        </w:rPr>
      </w:pPr>
      <w:r>
        <w:rPr>
          <w:rFonts w:ascii="Times New Roman" w:hAnsi="Times New Roman" w:eastAsia="华文细黑" w:cs="Times New Roman"/>
          <w:szCs w:val="21"/>
        </w:rPr>
        <w:drawing>
          <wp:inline distT="0" distB="0" distL="0" distR="0">
            <wp:extent cx="3228975" cy="1401445"/>
            <wp:effectExtent l="0" t="0" r="9525" b="8255"/>
            <wp:docPr id="696" name="图片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696"/>
                    <pic:cNvPicPr>
                      <a:picLocks noChangeAspect="1" noChangeArrowheads="1"/>
                    </pic:cNvPicPr>
                  </pic:nvPicPr>
                  <pic:blipFill>
                    <a:blip r:embed="rId6" cstate="print">
                      <a:extLst>
                        <a:ext uri="{28A0092B-C50C-407E-A947-70E740481C1C}">
                          <a14:useLocalDpi xmlns:a14="http://schemas.microsoft.com/office/drawing/2010/main" val="0"/>
                        </a:ext>
                      </a:extLst>
                    </a:blip>
                    <a:srcRect t="1500" b="2"/>
                    <a:stretch>
                      <a:fillRect/>
                    </a:stretch>
                  </pic:blipFill>
                  <pic:spPr>
                    <a:xfrm>
                      <a:off x="0" y="0"/>
                      <a:ext cx="3228975" cy="1401445"/>
                    </a:xfrm>
                    <a:prstGeom prst="rect">
                      <a:avLst/>
                    </a:prstGeom>
                    <a:noFill/>
                    <a:ln>
                      <a:noFill/>
                    </a:ln>
                  </pic:spPr>
                </pic:pic>
              </a:graphicData>
            </a:graphic>
          </wp:inline>
        </w:drawing>
      </w:r>
    </w:p>
    <w:p>
      <w:pPr>
        <w:spacing w:line="360" w:lineRule="auto"/>
        <w:jc w:val="left"/>
        <w:rPr>
          <w:rFonts w:ascii="Times New Roman" w:hAnsi="Times New Roman" w:eastAsia="华文细黑" w:cs="Times New Roman"/>
          <w:szCs w:val="21"/>
        </w:rPr>
      </w:pPr>
      <w:r>
        <w:rPr>
          <w:rFonts w:hint="eastAsia" w:ascii="Times New Roman" w:hAnsi="Times New Roman" w:eastAsia="华文细黑" w:cs="Times New Roman"/>
          <w:szCs w:val="21"/>
        </w:rPr>
        <w:t>①经济结构在逐步转型升级　               ②全社会资本形成总额逐年下降　</w:t>
      </w:r>
    </w:p>
    <w:p>
      <w:pPr>
        <w:spacing w:line="360" w:lineRule="auto"/>
        <w:jc w:val="left"/>
        <w:rPr>
          <w:rFonts w:ascii="Times New Roman" w:hAnsi="Times New Roman" w:eastAsia="华文细黑" w:cs="Times New Roman"/>
          <w:szCs w:val="21"/>
        </w:rPr>
      </w:pPr>
    </w:p>
    <w:p>
      <w:pPr>
        <w:spacing w:line="360" w:lineRule="auto"/>
        <w:jc w:val="left"/>
        <w:rPr>
          <w:rFonts w:ascii="Times New Roman" w:hAnsi="Times New Roman" w:eastAsia="华文细黑" w:cs="Times New Roman"/>
          <w:szCs w:val="21"/>
        </w:rPr>
      </w:pPr>
      <w:r>
        <w:rPr>
          <w:rFonts w:hint="eastAsia" w:ascii="Times New Roman" w:hAnsi="Times New Roman" w:eastAsia="华文细黑" w:cs="Times New Roman"/>
          <w:szCs w:val="21"/>
        </w:rPr>
        <w:t>③消费在经济增长中的作用不断增强</w:t>
      </w:r>
      <w:r>
        <w:rPr>
          <w:rFonts w:ascii="Times New Roman" w:hAnsi="Times New Roman" w:eastAsia="华文细黑" w:cs="Times New Roman"/>
          <w:szCs w:val="21"/>
        </w:rPr>
        <w:t xml:space="preserve"> </w:t>
      </w:r>
      <w:r>
        <w:rPr>
          <w:rFonts w:hint="eastAsia" w:ascii="Times New Roman" w:hAnsi="Times New Roman" w:eastAsia="华文细黑" w:cs="Times New Roman"/>
          <w:szCs w:val="21"/>
        </w:rPr>
        <w:t xml:space="preserve">        ④经济增长逐渐由投资拉动转向消费拉动</w:t>
      </w:r>
      <w:r>
        <w:rPr>
          <w:rFonts w:ascii="Times New Roman" w:hAnsi="Times New Roman" w:eastAsia="华文细黑" w:cs="Times New Roman"/>
          <w:szCs w:val="21"/>
        </w:rPr>
        <w:t xml:space="preserve"> </w:t>
      </w:r>
    </w:p>
    <w:p>
      <w:pPr>
        <w:spacing w:line="360" w:lineRule="auto"/>
        <w:jc w:val="left"/>
        <w:rPr>
          <w:rFonts w:ascii="Times New Roman" w:hAnsi="Times New Roman" w:eastAsia="华文细黑" w:cs="Times New Roman"/>
          <w:szCs w:val="21"/>
        </w:rPr>
      </w:pPr>
      <w:r>
        <w:rPr>
          <w:rFonts w:ascii="Times New Roman" w:hAnsi="Times New Roman" w:eastAsia="华文细黑" w:cs="Times New Roman"/>
          <w:szCs w:val="21"/>
        </w:rPr>
        <w:t>A．</w:t>
      </w:r>
      <w:r>
        <w:rPr>
          <w:rFonts w:hint="eastAsia" w:ascii="Times New Roman" w:hAnsi="Times New Roman" w:eastAsia="华文细黑" w:cs="Times New Roman"/>
          <w:szCs w:val="21"/>
        </w:rPr>
        <w:t>①②</w:t>
      </w:r>
      <w:r>
        <w:rPr>
          <w:rFonts w:ascii="Times New Roman" w:hAnsi="Times New Roman" w:eastAsia="华文细黑" w:cs="Times New Roman"/>
          <w:szCs w:val="21"/>
        </w:rPr>
        <w:t xml:space="preserve">    B．</w:t>
      </w:r>
      <w:r>
        <w:rPr>
          <w:rFonts w:hint="eastAsia" w:ascii="Times New Roman" w:hAnsi="Times New Roman" w:eastAsia="华文细黑" w:cs="Times New Roman"/>
          <w:szCs w:val="21"/>
        </w:rPr>
        <w:t>①③</w:t>
      </w:r>
      <w:r>
        <w:rPr>
          <w:rFonts w:ascii="Times New Roman" w:hAnsi="Times New Roman" w:eastAsia="华文细黑" w:cs="Times New Roman"/>
          <w:szCs w:val="21"/>
        </w:rPr>
        <w:t xml:space="preserve">    C．</w:t>
      </w:r>
      <w:r>
        <w:rPr>
          <w:rFonts w:hint="eastAsia" w:ascii="Times New Roman" w:hAnsi="Times New Roman" w:eastAsia="华文细黑" w:cs="Times New Roman"/>
          <w:szCs w:val="21"/>
        </w:rPr>
        <w:t>②④</w:t>
      </w:r>
      <w:r>
        <w:rPr>
          <w:rFonts w:ascii="Times New Roman" w:hAnsi="Times New Roman" w:eastAsia="华文细黑" w:cs="Times New Roman"/>
          <w:szCs w:val="21"/>
        </w:rPr>
        <w:t xml:space="preserve">    D．</w:t>
      </w:r>
      <w:r>
        <w:rPr>
          <w:rFonts w:hint="eastAsia" w:ascii="Times New Roman" w:hAnsi="Times New Roman" w:eastAsia="华文细黑" w:cs="Times New Roman"/>
          <w:szCs w:val="21"/>
        </w:rPr>
        <w:t>③④</w:t>
      </w:r>
      <w:r>
        <w:rPr>
          <w:rFonts w:ascii="Times New Roman" w:hAnsi="Times New Roman" w:eastAsia="华文细黑" w:cs="Times New Roman"/>
          <w:szCs w:val="21"/>
        </w:rPr>
        <w:t xml:space="preserve"> </w:t>
      </w:r>
    </w:p>
    <w:p>
      <w:pPr>
        <w:spacing w:line="360" w:lineRule="auto"/>
        <w:jc w:val="left"/>
        <w:rPr>
          <w:rFonts w:ascii="Times New Roman" w:hAnsi="Times New Roman" w:eastAsia="华文细黑" w:cs="Times New Roman"/>
          <w:b/>
          <w:szCs w:val="21"/>
        </w:rPr>
      </w:pPr>
      <w:r>
        <w:rPr>
          <w:rFonts w:hint="eastAsia" w:ascii="Times New Roman" w:hAnsi="Times New Roman" w:eastAsia="华文细黑" w:cs="Times New Roman"/>
          <w:b/>
          <w:szCs w:val="21"/>
        </w:rPr>
        <w:t>5．</w:t>
      </w:r>
      <w:r>
        <w:rPr>
          <w:rFonts w:ascii="Times New Roman" w:hAnsi="Times New Roman" w:eastAsia="华文细黑" w:cs="Times New Roman"/>
          <w:b/>
          <w:szCs w:val="21"/>
        </w:rPr>
        <w:t>依托对外开放新发展，考查对外开放政策</w:t>
      </w:r>
    </w:p>
    <w:p>
      <w:pPr>
        <w:spacing w:line="360" w:lineRule="auto"/>
        <w:jc w:val="left"/>
        <w:rPr>
          <w:rFonts w:ascii="Times New Roman" w:hAnsi="Times New Roman" w:eastAsia="华文细黑" w:cs="Times New Roman"/>
          <w:szCs w:val="21"/>
        </w:rPr>
      </w:pPr>
      <w:r>
        <w:rPr>
          <w:rFonts w:hint="eastAsia" w:ascii="华文细黑" w:hAnsi="华文细黑" w:eastAsia="华文细黑" w:cs="宋体"/>
          <w:bCs/>
          <w:color w:val="0070C0"/>
        </w:rPr>
        <w:t>典例</w:t>
      </w:r>
      <w:r>
        <w:rPr>
          <w:rFonts w:ascii="Times New Roman" w:hAnsi="Times New Roman" w:eastAsia="华文细黑" w:cs="Times New Roman"/>
          <w:bCs/>
          <w:color w:val="0070C0"/>
        </w:rPr>
        <w:t>5</w:t>
      </w:r>
      <w:r>
        <w:rPr>
          <w:rFonts w:ascii="华文细黑" w:hAnsi="华文细黑" w:eastAsia="华文细黑" w:cs="宋体"/>
          <w:bCs/>
          <w:color w:val="0070C0"/>
        </w:rPr>
        <w:t>．</w:t>
      </w:r>
      <w:r>
        <w:rPr>
          <w:rFonts w:ascii="Times New Roman" w:hAnsi="Times New Roman" w:eastAsia="华文细黑" w:cs="Times New Roman"/>
          <w:b/>
          <w:szCs w:val="21"/>
        </w:rPr>
        <w:t>(2018</w:t>
      </w:r>
      <w:r>
        <w:rPr>
          <w:rFonts w:hint="eastAsia" w:ascii="Times New Roman" w:hAnsi="Times New Roman" w:eastAsia="华文细黑" w:cs="Times New Roman"/>
          <w:b/>
          <w:szCs w:val="21"/>
        </w:rPr>
        <w:t>全国Ⅱ</w:t>
      </w:r>
      <w:r>
        <w:rPr>
          <w:rFonts w:ascii="Times New Roman" w:hAnsi="Times New Roman" w:eastAsia="华文细黑" w:cs="Times New Roman"/>
          <w:b/>
          <w:szCs w:val="21"/>
        </w:rPr>
        <w:t>)</w:t>
      </w:r>
      <w:r>
        <w:rPr>
          <w:rFonts w:ascii="Times New Roman" w:hAnsi="Times New Roman" w:eastAsia="华文细黑" w:cs="Times New Roman"/>
          <w:szCs w:val="21"/>
        </w:rPr>
        <w:t>2018</w:t>
      </w:r>
      <w:r>
        <w:rPr>
          <w:rFonts w:hint="eastAsia" w:ascii="Times New Roman" w:hAnsi="Times New Roman" w:eastAsia="华文细黑" w:cs="Times New Roman"/>
          <w:szCs w:val="21"/>
        </w:rPr>
        <w:t>年</w:t>
      </w:r>
      <w:r>
        <w:rPr>
          <w:rFonts w:ascii="Times New Roman" w:hAnsi="Times New Roman" w:eastAsia="华文细黑" w:cs="Times New Roman"/>
          <w:szCs w:val="21"/>
        </w:rPr>
        <w:t>4</w:t>
      </w:r>
      <w:r>
        <w:rPr>
          <w:rFonts w:hint="eastAsia" w:ascii="Times New Roman" w:hAnsi="Times New Roman" w:eastAsia="华文细黑" w:cs="Times New Roman"/>
          <w:szCs w:val="21"/>
        </w:rPr>
        <w:t>月</w:t>
      </w:r>
      <w:r>
        <w:rPr>
          <w:rFonts w:ascii="Times New Roman" w:hAnsi="Times New Roman" w:eastAsia="华文细黑" w:cs="Times New Roman"/>
          <w:szCs w:val="21"/>
        </w:rPr>
        <w:t>,</w:t>
      </w:r>
      <w:r>
        <w:rPr>
          <w:rFonts w:hint="eastAsia" w:ascii="Times New Roman" w:hAnsi="Times New Roman" w:eastAsia="华文细黑" w:cs="Times New Roman"/>
          <w:szCs w:val="21"/>
        </w:rPr>
        <w:t>在博鳌亚洲论坛年会上</w:t>
      </w:r>
      <w:r>
        <w:rPr>
          <w:rFonts w:ascii="Times New Roman" w:hAnsi="Times New Roman" w:eastAsia="华文细黑" w:cs="Times New Roman"/>
          <w:szCs w:val="21"/>
        </w:rPr>
        <w:t>,</w:t>
      </w:r>
      <w:r>
        <w:rPr>
          <w:rFonts w:hint="eastAsia" w:ascii="Times New Roman" w:hAnsi="Times New Roman" w:eastAsia="华文细黑" w:cs="Times New Roman"/>
          <w:szCs w:val="21"/>
        </w:rPr>
        <w:t>中国人民银行宣布了中国金融业对外开放</w:t>
      </w:r>
      <w:r>
        <w:rPr>
          <w:rFonts w:ascii="Times New Roman" w:hAnsi="Times New Roman" w:eastAsia="华文细黑" w:cs="Times New Roman"/>
          <w:szCs w:val="21"/>
        </w:rPr>
        <w:t>12</w:t>
      </w:r>
      <w:r>
        <w:rPr>
          <w:rFonts w:hint="eastAsia" w:ascii="Times New Roman" w:hAnsi="Times New Roman" w:eastAsia="华文细黑" w:cs="Times New Roman"/>
          <w:szCs w:val="21"/>
        </w:rPr>
        <w:t>大举措</w:t>
      </w:r>
      <w:r>
        <w:rPr>
          <w:rFonts w:ascii="Times New Roman" w:hAnsi="Times New Roman" w:eastAsia="华文细黑" w:cs="Times New Roman"/>
          <w:szCs w:val="21"/>
        </w:rPr>
        <w:t>,</w:t>
      </w:r>
      <w:r>
        <w:rPr>
          <w:rFonts w:hint="eastAsia" w:ascii="Times New Roman" w:hAnsi="Times New Roman" w:eastAsia="华文细黑" w:cs="Times New Roman"/>
          <w:szCs w:val="21"/>
        </w:rPr>
        <w:t>包括取消银行和金融资产管理公司的外资持股比例限制</w:t>
      </w:r>
      <w:r>
        <w:rPr>
          <w:rFonts w:ascii="Times New Roman" w:hAnsi="Times New Roman" w:eastAsia="华文细黑" w:cs="Times New Roman"/>
          <w:szCs w:val="21"/>
        </w:rPr>
        <w:t>,</w:t>
      </w:r>
      <w:r>
        <w:rPr>
          <w:rFonts w:hint="eastAsia" w:ascii="Times New Roman" w:hAnsi="Times New Roman" w:eastAsia="华文细黑" w:cs="Times New Roman"/>
          <w:szCs w:val="21"/>
        </w:rPr>
        <w:t>大幅度扩大外资银行的业务范围等。扩大中国金融业对外开放</w:t>
      </w:r>
      <w:r>
        <w:rPr>
          <w:rFonts w:ascii="Times New Roman" w:hAnsi="Times New Roman" w:eastAsia="华文细黑" w:cs="Times New Roman"/>
          <w:szCs w:val="21"/>
        </w:rPr>
        <w:t>,</w:t>
      </w:r>
      <w:r>
        <w:rPr>
          <w:rFonts w:hint="eastAsia" w:ascii="Times New Roman" w:hAnsi="Times New Roman" w:eastAsia="华文细黑" w:cs="Times New Roman"/>
          <w:szCs w:val="21"/>
        </w:rPr>
        <w:t>意味着</w:t>
      </w:r>
      <w:r>
        <w:rPr>
          <w:rFonts w:ascii="Times New Roman" w:hAnsi="Times New Roman" w:eastAsia="华文细黑" w:cs="Times New Roman"/>
          <w:szCs w:val="21"/>
        </w:rPr>
        <w:t xml:space="preserve">（    ） </w:t>
      </w:r>
    </w:p>
    <w:p>
      <w:pPr>
        <w:spacing w:line="360" w:lineRule="auto"/>
        <w:jc w:val="left"/>
        <w:rPr>
          <w:rFonts w:ascii="Times New Roman" w:hAnsi="Times New Roman" w:eastAsia="华文细黑" w:cs="Times New Roman"/>
          <w:szCs w:val="21"/>
        </w:rPr>
      </w:pPr>
      <w:r>
        <w:rPr>
          <w:rFonts w:hint="eastAsia" w:ascii="Times New Roman" w:hAnsi="Times New Roman" w:eastAsia="华文细黑" w:cs="Times New Roman"/>
          <w:szCs w:val="21"/>
        </w:rPr>
        <w:t>①金融市场结构将发生变化</w:t>
      </w:r>
      <w:r>
        <w:rPr>
          <w:rFonts w:ascii="Times New Roman" w:hAnsi="Times New Roman" w:eastAsia="华文细黑" w:cs="Times New Roman"/>
          <w:szCs w:val="21"/>
        </w:rPr>
        <w:t>,</w:t>
      </w:r>
      <w:r>
        <w:rPr>
          <w:rFonts w:hint="eastAsia" w:ascii="Times New Roman" w:hAnsi="Times New Roman" w:eastAsia="华文细黑" w:cs="Times New Roman"/>
          <w:szCs w:val="21"/>
        </w:rPr>
        <w:t>系统性金融风险降低　</w:t>
      </w:r>
    </w:p>
    <w:p>
      <w:pPr>
        <w:spacing w:line="360" w:lineRule="auto"/>
        <w:jc w:val="left"/>
        <w:rPr>
          <w:rFonts w:ascii="Times New Roman" w:hAnsi="Times New Roman" w:eastAsia="华文细黑" w:cs="Times New Roman"/>
          <w:szCs w:val="21"/>
        </w:rPr>
      </w:pPr>
      <w:r>
        <w:rPr>
          <w:rFonts w:hint="eastAsia" w:ascii="Times New Roman" w:hAnsi="Times New Roman" w:eastAsia="华文细黑" w:cs="Times New Roman"/>
          <w:szCs w:val="21"/>
        </w:rPr>
        <w:t>②金融产品将更加丰富</w:t>
      </w:r>
      <w:r>
        <w:rPr>
          <w:rFonts w:ascii="Times New Roman" w:hAnsi="Times New Roman" w:eastAsia="华文细黑" w:cs="Times New Roman"/>
          <w:szCs w:val="21"/>
        </w:rPr>
        <w:t>,</w:t>
      </w:r>
      <w:r>
        <w:rPr>
          <w:rFonts w:hint="eastAsia" w:ascii="Times New Roman" w:hAnsi="Times New Roman" w:eastAsia="华文细黑" w:cs="Times New Roman"/>
          <w:szCs w:val="21"/>
        </w:rPr>
        <w:t>市场主体有更多选择　</w:t>
      </w:r>
    </w:p>
    <w:p>
      <w:pPr>
        <w:spacing w:line="360" w:lineRule="auto"/>
        <w:jc w:val="left"/>
        <w:rPr>
          <w:rFonts w:ascii="Times New Roman" w:hAnsi="Times New Roman" w:eastAsia="华文细黑" w:cs="Times New Roman"/>
          <w:szCs w:val="21"/>
        </w:rPr>
      </w:pPr>
      <w:r>
        <w:rPr>
          <w:rFonts w:hint="eastAsia" w:ascii="Times New Roman" w:hAnsi="Times New Roman" w:eastAsia="华文细黑" w:cs="Times New Roman"/>
          <w:szCs w:val="21"/>
        </w:rPr>
        <w:t>③金融机构的成本将降低</w:t>
      </w:r>
      <w:r>
        <w:rPr>
          <w:rFonts w:ascii="Times New Roman" w:hAnsi="Times New Roman" w:eastAsia="华文细黑" w:cs="Times New Roman"/>
          <w:szCs w:val="21"/>
        </w:rPr>
        <w:t>,</w:t>
      </w:r>
      <w:r>
        <w:rPr>
          <w:rFonts w:hint="eastAsia" w:ascii="Times New Roman" w:hAnsi="Times New Roman" w:eastAsia="华文细黑" w:cs="Times New Roman"/>
          <w:szCs w:val="21"/>
        </w:rPr>
        <w:t>金融资产的收益率提高　</w:t>
      </w:r>
    </w:p>
    <w:p>
      <w:pPr>
        <w:spacing w:line="360" w:lineRule="auto"/>
        <w:jc w:val="left"/>
        <w:rPr>
          <w:rFonts w:ascii="Times New Roman" w:hAnsi="Times New Roman" w:eastAsia="华文细黑" w:cs="Times New Roman"/>
          <w:szCs w:val="21"/>
        </w:rPr>
      </w:pPr>
      <w:r>
        <w:rPr>
          <w:rFonts w:hint="eastAsia" w:ascii="Times New Roman" w:hAnsi="Times New Roman" w:eastAsia="华文细黑" w:cs="Times New Roman"/>
          <w:szCs w:val="21"/>
        </w:rPr>
        <w:t>④将形成新的竞争格局</w:t>
      </w:r>
      <w:r>
        <w:rPr>
          <w:rFonts w:ascii="Times New Roman" w:hAnsi="Times New Roman" w:eastAsia="华文细黑" w:cs="Times New Roman"/>
          <w:szCs w:val="21"/>
        </w:rPr>
        <w:t>,</w:t>
      </w:r>
      <w:r>
        <w:rPr>
          <w:rFonts w:hint="eastAsia" w:ascii="Times New Roman" w:hAnsi="Times New Roman" w:eastAsia="华文细黑" w:cs="Times New Roman"/>
          <w:szCs w:val="21"/>
        </w:rPr>
        <w:t>促进中国金融业改革</w:t>
      </w:r>
    </w:p>
    <w:p>
      <w:pPr>
        <w:spacing w:line="360" w:lineRule="auto"/>
        <w:jc w:val="left"/>
        <w:rPr>
          <w:rFonts w:ascii="Times New Roman" w:hAnsi="Times New Roman" w:eastAsia="华文细黑" w:cs="Times New Roman"/>
          <w:szCs w:val="21"/>
        </w:rPr>
      </w:pPr>
      <w:r>
        <w:rPr>
          <w:rFonts w:ascii="Times New Roman" w:hAnsi="Times New Roman" w:eastAsia="华文细黑" w:cs="Times New Roman"/>
          <w:szCs w:val="21"/>
        </w:rPr>
        <w:t>A．</w:t>
      </w:r>
      <w:r>
        <w:rPr>
          <w:rFonts w:hint="eastAsia" w:ascii="Times New Roman" w:hAnsi="Times New Roman" w:eastAsia="华文细黑" w:cs="Times New Roman"/>
          <w:szCs w:val="21"/>
        </w:rPr>
        <w:t>①③</w:t>
      </w:r>
      <w:r>
        <w:rPr>
          <w:rFonts w:ascii="Times New Roman" w:hAnsi="Times New Roman" w:eastAsia="华文细黑" w:cs="Times New Roman"/>
          <w:szCs w:val="21"/>
        </w:rPr>
        <w:t xml:space="preserve">    B．</w:t>
      </w:r>
      <w:r>
        <w:rPr>
          <w:rFonts w:hint="eastAsia" w:ascii="Times New Roman" w:hAnsi="Times New Roman" w:eastAsia="华文细黑" w:cs="Times New Roman"/>
          <w:szCs w:val="21"/>
        </w:rPr>
        <w:t>①④</w:t>
      </w:r>
      <w:r>
        <w:rPr>
          <w:rFonts w:ascii="Times New Roman" w:hAnsi="Times New Roman" w:eastAsia="华文细黑" w:cs="Times New Roman"/>
          <w:szCs w:val="21"/>
        </w:rPr>
        <w:t xml:space="preserve">    C．</w:t>
      </w:r>
      <w:r>
        <w:rPr>
          <w:rFonts w:hint="eastAsia" w:ascii="Times New Roman" w:hAnsi="Times New Roman" w:eastAsia="华文细黑" w:cs="Times New Roman"/>
          <w:szCs w:val="21"/>
        </w:rPr>
        <w:t>②③</w:t>
      </w:r>
      <w:r>
        <w:rPr>
          <w:rFonts w:ascii="Times New Roman" w:hAnsi="Times New Roman" w:eastAsia="华文细黑" w:cs="Times New Roman"/>
          <w:szCs w:val="21"/>
        </w:rPr>
        <w:t xml:space="preserve">    D．</w:t>
      </w:r>
      <w:r>
        <w:rPr>
          <w:rFonts w:hint="eastAsia" w:ascii="Times New Roman" w:hAnsi="Times New Roman" w:eastAsia="华文细黑" w:cs="Times New Roman"/>
          <w:szCs w:val="21"/>
        </w:rPr>
        <w:t>②④</w:t>
      </w:r>
      <w:r>
        <w:rPr>
          <w:rFonts w:ascii="Times New Roman" w:hAnsi="Times New Roman" w:eastAsia="华文细黑" w:cs="Times New Roman"/>
          <w:szCs w:val="21"/>
        </w:rPr>
        <w:t xml:space="preserve"> </w:t>
      </w:r>
    </w:p>
    <w:p>
      <w:pPr>
        <w:spacing w:line="360" w:lineRule="auto"/>
        <w:jc w:val="left"/>
        <w:rPr>
          <w:rFonts w:ascii="Times New Roman" w:hAnsi="Times New Roman" w:eastAsia="华文细黑" w:cs="Times New Roman"/>
          <w:b/>
          <w:szCs w:val="21"/>
        </w:rPr>
      </w:pPr>
      <w:r>
        <w:rPr>
          <w:rFonts w:hint="eastAsia" w:ascii="Times New Roman" w:hAnsi="Times New Roman" w:eastAsia="华文细黑" w:cs="Times New Roman"/>
          <w:b/>
          <w:szCs w:val="21"/>
        </w:rPr>
        <w:t>6．</w:t>
      </w:r>
      <w:r>
        <w:rPr>
          <w:rFonts w:ascii="Times New Roman" w:hAnsi="Times New Roman" w:eastAsia="华文细黑" w:cs="Times New Roman"/>
          <w:b/>
          <w:szCs w:val="21"/>
        </w:rPr>
        <w:t>从核心素养角度考查对对外开放政策的政治认同</w:t>
      </w:r>
    </w:p>
    <w:p>
      <w:pPr>
        <w:spacing w:line="360" w:lineRule="auto"/>
        <w:jc w:val="left"/>
        <w:textAlignment w:val="center"/>
        <w:rPr>
          <w:rFonts w:ascii="Times New Roman" w:hAnsi="Times New Roman" w:eastAsia="华文细黑" w:cs="Times New Roman"/>
          <w:color w:val="000000"/>
        </w:rPr>
      </w:pPr>
      <w:r>
        <w:rPr>
          <w:rFonts w:ascii="Times New Roman" w:hAnsi="Times New Roman" w:eastAsia="华文细黑" w:cs="Times New Roman"/>
          <w:bCs/>
          <w:color w:val="0070C0"/>
        </w:rPr>
        <w:t>典例6．</w:t>
      </w:r>
      <w:r>
        <w:rPr>
          <w:rFonts w:ascii="Times New Roman" w:hAnsi="Times New Roman" w:eastAsia="华文细黑" w:cs="Times New Roman"/>
          <w:color w:val="FF0000"/>
        </w:rPr>
        <w:t>（2019·新课标全国卷</w:t>
      </w:r>
      <w:r>
        <w:rPr>
          <w:rFonts w:hint="eastAsia" w:ascii="宋体" w:hAnsi="宋体" w:eastAsia="宋体" w:cs="宋体"/>
          <w:color w:val="FF0000"/>
        </w:rPr>
        <w:t>Ⅲ</w:t>
      </w:r>
      <w:r>
        <w:rPr>
          <w:rFonts w:ascii="Times New Roman" w:hAnsi="Times New Roman" w:eastAsia="华文细黑" w:cs="Times New Roman"/>
          <w:color w:val="FF0000"/>
        </w:rPr>
        <w:t>）</w:t>
      </w:r>
      <w:r>
        <w:rPr>
          <w:rFonts w:ascii="Times New Roman" w:hAnsi="Times New Roman" w:eastAsia="华文细黑" w:cs="Times New Roman"/>
          <w:color w:val="000000"/>
        </w:rPr>
        <w:t>2012～2018年间甲国对乙国服务贸易出口变化如图所示。促成这一变化的经济现象有</w:t>
      </w:r>
      <w:r>
        <w:rPr>
          <w:rFonts w:hint="eastAsia" w:ascii="Times New Roman" w:hAnsi="Times New Roman" w:eastAsia="华文细黑" w:cs="Times New Roman"/>
          <w:color w:val="000000"/>
        </w:rPr>
        <w:t>（   ）</w:t>
      </w:r>
    </w:p>
    <w:p>
      <w:pPr>
        <w:spacing w:line="360" w:lineRule="auto"/>
        <w:jc w:val="left"/>
        <w:textAlignment w:val="center"/>
        <w:rPr>
          <w:rFonts w:ascii="Times New Roman" w:hAnsi="Times New Roman" w:eastAsia="华文细黑" w:cs="Times New Roman"/>
          <w:color w:val="000000"/>
        </w:rPr>
      </w:pPr>
      <w:r>
        <w:rPr>
          <w:rFonts w:ascii="Times New Roman" w:hAnsi="Times New Roman" w:eastAsia="华文细黑" w:cs="Times New Roman"/>
          <w:color w:val="000000"/>
        </w:rPr>
        <w:drawing>
          <wp:inline distT="0" distB="0" distL="114300" distR="114300">
            <wp:extent cx="2486025" cy="1304925"/>
            <wp:effectExtent l="0" t="0" r="9525" b="9525"/>
            <wp:docPr id="87" name="图片 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4" descr="学科网(www.zxxk.com)--教育资源门户，提供试卷、教案、课件、论文、素材以及各类教学资源下载，还有大量而丰富的教学相关资讯！"/>
                    <pic:cNvPicPr>
                      <a:picLocks noChangeAspect="1"/>
                    </pic:cNvPicPr>
                  </pic:nvPicPr>
                  <pic:blipFill>
                    <a:blip r:embed="rId7" cstate="print"/>
                    <a:stretch>
                      <a:fillRect/>
                    </a:stretch>
                  </pic:blipFill>
                  <pic:spPr>
                    <a:xfrm>
                      <a:off x="0" y="0"/>
                      <a:ext cx="2486025" cy="1304925"/>
                    </a:xfrm>
                    <a:prstGeom prst="rect">
                      <a:avLst/>
                    </a:prstGeom>
                    <a:noFill/>
                    <a:ln>
                      <a:noFill/>
                    </a:ln>
                  </pic:spPr>
                </pic:pic>
              </a:graphicData>
            </a:graphic>
          </wp:inline>
        </w:drawing>
      </w:r>
    </w:p>
    <w:p>
      <w:pPr>
        <w:spacing w:line="360" w:lineRule="auto"/>
        <w:jc w:val="left"/>
        <w:textAlignment w:val="center"/>
        <w:rPr>
          <w:rFonts w:ascii="Times New Roman" w:hAnsi="Times New Roman" w:eastAsia="华文细黑" w:cs="Times New Roman"/>
          <w:color w:val="000000"/>
        </w:rPr>
      </w:pPr>
      <w:r>
        <w:rPr>
          <w:rFonts w:hint="eastAsia" w:ascii="宋体" w:hAnsi="宋体" w:eastAsia="宋体" w:cs="宋体"/>
          <w:color w:val="000000"/>
        </w:rPr>
        <w:t>①</w:t>
      </w:r>
      <w:r>
        <w:rPr>
          <w:rFonts w:ascii="Times New Roman" w:hAnsi="Times New Roman" w:eastAsia="华文细黑" w:cs="Times New Roman"/>
          <w:color w:val="000000"/>
        </w:rPr>
        <w:t xml:space="preserve">乙国吸引甲国的游客数量逐年增长        </w:t>
      </w:r>
      <w:r>
        <w:rPr>
          <w:rFonts w:hint="eastAsia" w:ascii="宋体" w:hAnsi="宋体" w:eastAsia="宋体" w:cs="宋体"/>
          <w:color w:val="000000"/>
        </w:rPr>
        <w:t>②</w:t>
      </w:r>
      <w:r>
        <w:rPr>
          <w:rFonts w:ascii="Times New Roman" w:hAnsi="Times New Roman" w:eastAsia="华文细黑" w:cs="Times New Roman"/>
          <w:color w:val="000000"/>
        </w:rPr>
        <w:t>乙国在甲国的留学生人数不断增加</w:t>
      </w:r>
    </w:p>
    <w:p>
      <w:pPr>
        <w:spacing w:line="360" w:lineRule="auto"/>
        <w:jc w:val="left"/>
        <w:textAlignment w:val="center"/>
        <w:rPr>
          <w:rFonts w:ascii="Times New Roman" w:hAnsi="Times New Roman" w:eastAsia="华文细黑" w:cs="Times New Roman"/>
          <w:color w:val="000000"/>
        </w:rPr>
      </w:pPr>
      <w:r>
        <w:rPr>
          <w:rFonts w:hint="eastAsia" w:ascii="宋体" w:hAnsi="宋体" w:eastAsia="宋体" w:cs="宋体"/>
          <w:color w:val="000000"/>
        </w:rPr>
        <w:t>③</w:t>
      </w:r>
      <w:r>
        <w:rPr>
          <w:rFonts w:ascii="Times New Roman" w:hAnsi="Times New Roman" w:eastAsia="华文细黑" w:cs="Times New Roman"/>
          <w:color w:val="000000"/>
        </w:rPr>
        <w:t xml:space="preserve">乙国出口到甲国的文化产品日趋丰富      </w:t>
      </w:r>
      <w:r>
        <w:rPr>
          <w:rFonts w:hint="eastAsia" w:ascii="宋体" w:hAnsi="宋体" w:eastAsia="宋体" w:cs="宋体"/>
          <w:color w:val="000000"/>
        </w:rPr>
        <w:t>④</w:t>
      </w:r>
      <w:r>
        <w:rPr>
          <w:rFonts w:ascii="Times New Roman" w:hAnsi="Times New Roman" w:eastAsia="华文细黑" w:cs="Times New Roman"/>
          <w:color w:val="000000"/>
        </w:rPr>
        <w:t>乙国向甲国支付的知识产权费用持续上升</w:t>
      </w:r>
    </w:p>
    <w:p>
      <w:pPr>
        <w:tabs>
          <w:tab w:val="left" w:pos="2438"/>
          <w:tab w:val="left" w:pos="4876"/>
          <w:tab w:val="left" w:pos="7314"/>
        </w:tabs>
        <w:spacing w:line="360" w:lineRule="auto"/>
        <w:jc w:val="left"/>
        <w:textAlignment w:val="center"/>
        <w:rPr>
          <w:rFonts w:ascii="Times New Roman" w:hAnsi="Times New Roman" w:eastAsia="华文细黑" w:cs="Times New Roman"/>
          <w:color w:val="000000"/>
        </w:rPr>
      </w:pPr>
      <w:r>
        <w:rPr>
          <w:rFonts w:ascii="Times New Roman" w:hAnsi="Times New Roman" w:eastAsia="华文细黑" w:cs="Times New Roman"/>
          <w:color w:val="000000"/>
        </w:rPr>
        <w:t>A．</w:t>
      </w:r>
      <w:r>
        <w:rPr>
          <w:rFonts w:hint="eastAsia" w:ascii="宋体" w:hAnsi="宋体" w:eastAsia="宋体" w:cs="宋体"/>
          <w:color w:val="000000"/>
        </w:rPr>
        <w:t>①②</w:t>
      </w:r>
      <w:r>
        <w:rPr>
          <w:rFonts w:ascii="Times New Roman" w:hAnsi="Times New Roman" w:eastAsia="华文细黑" w:cs="Times New Roman"/>
          <w:color w:val="000000"/>
        </w:rPr>
        <w:t xml:space="preserve">    B．</w:t>
      </w:r>
      <w:r>
        <w:rPr>
          <w:rFonts w:hint="eastAsia" w:ascii="宋体" w:hAnsi="宋体" w:eastAsia="宋体" w:cs="宋体"/>
          <w:color w:val="000000"/>
        </w:rPr>
        <w:t>①③</w:t>
      </w:r>
      <w:r>
        <w:rPr>
          <w:rFonts w:ascii="Times New Roman" w:hAnsi="Times New Roman" w:eastAsia="华文细黑" w:cs="Times New Roman"/>
          <w:color w:val="000000"/>
        </w:rPr>
        <w:t xml:space="preserve">    C．</w:t>
      </w:r>
      <w:r>
        <w:rPr>
          <w:rFonts w:hint="eastAsia" w:ascii="宋体" w:hAnsi="宋体" w:eastAsia="宋体" w:cs="宋体"/>
          <w:color w:val="000000"/>
        </w:rPr>
        <w:t>②④</w:t>
      </w:r>
      <w:r>
        <w:rPr>
          <w:rFonts w:ascii="Times New Roman" w:hAnsi="Times New Roman" w:eastAsia="华文细黑" w:cs="Times New Roman"/>
          <w:color w:val="000000"/>
        </w:rPr>
        <w:t xml:space="preserve">    D．</w:t>
      </w:r>
      <w:r>
        <w:rPr>
          <w:rFonts w:hint="eastAsia" w:ascii="宋体" w:hAnsi="宋体" w:eastAsia="宋体" w:cs="宋体"/>
          <w:color w:val="000000"/>
        </w:rPr>
        <w:t>③④</w:t>
      </w:r>
    </w:p>
    <w:p>
      <w:pPr>
        <w:spacing w:line="360" w:lineRule="auto"/>
        <w:jc w:val="left"/>
        <w:rPr>
          <w:rFonts w:ascii="Times New Roman" w:hAnsi="Times New Roman" w:eastAsia="华文细黑" w:cs="Times New Roman"/>
          <w:b/>
          <w:szCs w:val="21"/>
        </w:rPr>
      </w:pPr>
      <w:r>
        <w:rPr>
          <w:rFonts w:ascii="Times New Roman" w:hAnsi="Times New Roman" w:eastAsia="华文细黑" w:cs="Times New Roman"/>
        </w:rPr>
        <w:pict>
          <v:group id="组合 332" o:spid="_x0000_s1034" o:spt="203" style="height:34.45pt;width:235.05pt;" coordsize="2985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">
            <o:lock v:ext="edit"/>
            <v:group id="组合 333" o:spid="_x0000_s1035" o:spt="203" style="position:absolute;left:0;top:941;height:3124;width:26892;" coordsize="26894,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o:lock v:ext="edit"/>
              <v:shape id="等腰三角形 334" o:spid="_x0000_s1036" o:spt="5" type="#_x0000_t5" style="position:absolute;left:-559;top:762;height:1568;width:2686;rotation:5898240f;v-text-anchor:middle;" fillcolor="#00B0F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lFcYA&#10;AADcAAAADwAAAGRycy9kb3ducmV2LnhtbESPQWvCQBSE74X+h+UVeqsbY6htdBNEEHqJpSo9P7LP&#10;JDT7Ns2uMfrr3ULB4zAz3zDLfDStGKh3jWUF00kEgri0uuFKwWG/eXkD4TyyxtYyKbiQgzx7fFhi&#10;qu2Zv2jY+UoECLsUFdTed6mUrqzJoJvYjjh4R9sb9EH2ldQ9ngPctDKOoldpsOGwUGNH65rKn93J&#10;KFjPt5/76ykqfJsUw/x3Gh/ev2Olnp/G1QKEp9Hfw//tD61gNkvg70w4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SlFcYAAADcAAAADwAAAAAAAAAAAAAAAACYAgAAZHJz&#10;L2Rvd25yZXYueG1sUEsFBgAAAAAEAAQA9QAAAIsDAAAAAA==&#10;">
                <v:path/>
                <v:fill on="t" focussize="0,0"/>
                <v:stroke on="f" weight="1pt" joinstyle="miter"/>
                <v:imagedata o:title=""/>
                <o:lock v:ext="edit"/>
              </v:shape>
              <v:shape id="矩形 380" o:spid="_x0000_s1037" style="position:absolute;left:46;top:0;height:3126;width:26848;v-text-anchor:middle;" fillcolor="#D9F5FF" filled="t" stroked="f" coordsize="2247623,2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NM8QA&#10;AADcAAAADwAAAGRycy9kb3ducmV2LnhtbESPT2sCMRTE74V+h/AK3mq22lbdbpQiCBV60a54fWze&#10;/qGbl2UT1/jtjSB4HGbmN0y2CqYVA/WusazgbZyAIC6sbrhSkP9tXucgnEfW2FomBRdysFo+P2WY&#10;anvmHQ17X4kIYZeigtr7LpXSFTUZdGPbEUevtL1BH2VfSd3jOcJNKydJ8ikNNhwXauxoXVPxvz8Z&#10;BYsFD3kIppxt3w+nXZ5Pfo/eKDV6Cd9fIDwF/wjf2z9awXT6Abcz8Qj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ezTPEAAAA3AAAAA8AAAAAAAAAAAAAAAAAmAIAAGRycy9k&#10;b3ducmV2LnhtbFBLBQYAAAAABAAEAPUAAACJAwAAAAA=&#10;" path="m0,0l2047875,0c2130105,65335,2188850,112522,2247623,163338l2047875,290195,0,290195c61239,242961,122435,189022,175850,141788l0,0xe">
                <v:path arrowok="t" o:connecttype="custom" o:connectlocs="0,0;2446129,0;2684722,175958;2446129,312616;0,312616;210048,152743;0,0" o:connectangles="0,0,0,0,0,0,0"/>
                <v:fill on="t" focussize="0,0"/>
                <v:stroke on="f" weight="1pt" joinstyle="miter"/>
                <v:imagedata o:title=""/>
                <o:lock v:ext="edit"/>
              </v:shape>
            </v:group>
            <v:shape id="文本框 336" o:spid="_x0000_s1038" o:spt="202" type="#_x0000_t202" style="position:absolute;left:2017;top:0;height:4375;width:2783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TsMUA&#10;AADcAAAADwAAAGRycy9kb3ducmV2LnhtbESPQYvCMBSE78L+h/AWvGmqslKqUaQgK6IHXS97ezbP&#10;tti8dJuodX+9EQSPw8x8w0znranElRpXWlYw6EcgiDOrS84VHH6WvRiE88gaK8uk4E4O5rOPzhQT&#10;bW+8o+ve5yJA2CWooPC+TqR0WUEGXd/WxME72cagD7LJpW7wFuCmksMoGkuDJYeFAmtKC8rO+4tR&#10;sE6XW9wdhyb+r9LvzWlR/x1+v5TqfraLCQhPrX+HX+2VVjAa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ZOwxQAAANwAAAAPAAAAAAAAAAAAAAAAAJgCAABkcnMv&#10;ZG93bnJldi54bWxQSwUGAAAAAAQABAD1AAAAigMAAAAA&#10;">
              <v:path/>
              <v:fill on="f" focussize="0,0"/>
              <v:stroke on="f" weight="0.5pt" joinstyle="miter"/>
              <v:imagedata o:title=""/>
              <o:lock v:ext="edit"/>
              <v:textbox>
                <w:txbxContent>
                  <w:p>
                    <w:pPr>
                      <w:jc w:val="left"/>
                      <w:rPr>
                        <w:rFonts w:ascii="华文细黑" w:hAnsi="华文细黑" w:eastAsia="华文细黑"/>
                        <w:b/>
                        <w:sz w:val="28"/>
                        <w:szCs w:val="32"/>
                      </w:rPr>
                    </w:pPr>
                    <w:r>
                      <w:rPr>
                        <w:rFonts w:hint="eastAsia" w:ascii="华文细黑" w:hAnsi="华文细黑" w:eastAsia="华文细黑"/>
                        <w:b/>
                        <w:sz w:val="28"/>
                        <w:szCs w:val="32"/>
                      </w:rPr>
                      <w:t>二、对点</w:t>
                    </w:r>
                    <w:r>
                      <w:rPr>
                        <w:rFonts w:ascii="华文细黑" w:hAnsi="华文细黑" w:eastAsia="华文细黑"/>
                        <w:b/>
                        <w:sz w:val="28"/>
                        <w:szCs w:val="32"/>
                      </w:rPr>
                      <w:t>增分集训</w:t>
                    </w:r>
                  </w:p>
                </w:txbxContent>
              </v:textbox>
            </v:shape>
            <w10:wrap type="none"/>
            <w10:anchorlock/>
          </v:group>
        </w:pict>
      </w:r>
    </w:p>
    <w:p>
      <w:pPr>
        <w:spacing w:before="240" w:line="360" w:lineRule="auto"/>
        <w:jc w:val="left"/>
        <w:rPr>
          <w:rFonts w:ascii="Times New Roman" w:hAnsi="Times New Roman" w:eastAsia="华文细黑" w:cs="Times New Roman"/>
          <w:b/>
          <w:szCs w:val="21"/>
        </w:rPr>
      </w:pPr>
      <w:r>
        <w:rPr>
          <w:rFonts w:ascii="Times New Roman" w:hAnsi="Times New Roman" w:eastAsia="华文细黑" w:cs="Times New Roman"/>
          <w:b/>
          <w:szCs w:val="21"/>
        </w:rPr>
        <w:t>（一）、选择题</w:t>
      </w:r>
    </w:p>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1．2019年4月公布的《降低社会保险费率综合方案》明确指出，自2019年5月1日起，降低城镇职工基本养老保险单位缴费比例，继续阶段性降低失业保险和工伤保险费率。其他条件不变，实施这些举措带来的影响是(   )</w:t>
      </w:r>
    </w:p>
    <w:p>
      <w:pPr>
        <w:spacing w:line="360" w:lineRule="auto"/>
        <w:rPr>
          <w:rFonts w:ascii="Times New Roman" w:hAnsi="Times New Roman" w:eastAsia="华文细黑" w:cs="Times New Roman"/>
          <w:szCs w:val="21"/>
        </w:rPr>
      </w:pPr>
    </w:p>
    <w:p>
      <w:pPr>
        <w:spacing w:line="360" w:lineRule="auto"/>
        <w:rPr>
          <w:rFonts w:ascii="Times New Roman" w:hAnsi="Times New Roman" w:eastAsia="华文细黑" w:cs="Times New Roman"/>
          <w:szCs w:val="21"/>
        </w:rPr>
      </w:pPr>
      <w:r>
        <w:rPr>
          <w:rFonts w:hint="eastAsia" w:ascii="宋体" w:hAnsi="宋体" w:eastAsia="宋体" w:cs="宋体"/>
          <w:szCs w:val="21"/>
        </w:rPr>
        <w:t>①</w:t>
      </w:r>
      <w:r>
        <w:rPr>
          <w:rFonts w:ascii="Times New Roman" w:hAnsi="Times New Roman" w:eastAsia="华文细黑" w:cs="Times New Roman"/>
          <w:szCs w:val="21"/>
        </w:rPr>
        <w:t>减轻企业社保缴费负担</w:t>
      </w:r>
      <w:r>
        <w:rPr>
          <w:rFonts w:hint="eastAsia" w:ascii="Times New Roman" w:hAnsi="Times New Roman" w:eastAsia="华文细黑" w:cs="Times New Roman"/>
          <w:szCs w:val="21"/>
        </w:rPr>
        <w:t xml:space="preserve">         </w:t>
      </w:r>
      <w:r>
        <w:rPr>
          <w:rFonts w:hint="eastAsia" w:ascii="宋体" w:hAnsi="宋体" w:eastAsia="宋体" w:cs="宋体"/>
          <w:szCs w:val="21"/>
        </w:rPr>
        <w:t>②</w:t>
      </w:r>
      <w:r>
        <w:rPr>
          <w:rFonts w:ascii="Times New Roman" w:hAnsi="Times New Roman" w:eastAsia="华文细黑" w:cs="Times New Roman"/>
          <w:szCs w:val="21"/>
        </w:rPr>
        <w:t>缓解企业资金困难</w:t>
      </w:r>
      <w:r>
        <w:rPr>
          <w:rFonts w:hint="eastAsia" w:ascii="Times New Roman" w:hAnsi="Times New Roman" w:eastAsia="华文细黑" w:cs="Times New Roman"/>
          <w:szCs w:val="21"/>
        </w:rPr>
        <w:t xml:space="preserve">        </w:t>
      </w:r>
      <w:r>
        <w:rPr>
          <w:rFonts w:ascii="Times New Roman" w:hAnsi="Times New Roman" w:eastAsia="华文细黑" w:cs="Times New Roman"/>
          <w:szCs w:val="21"/>
        </w:rPr>
        <w:t xml:space="preserve">   </w:t>
      </w:r>
      <w:r>
        <w:rPr>
          <w:rFonts w:hint="eastAsia" w:ascii="Times New Roman" w:hAnsi="Times New Roman" w:eastAsia="华文细黑" w:cs="Times New Roman"/>
          <w:szCs w:val="21"/>
        </w:rPr>
        <w:t xml:space="preserve"> </w:t>
      </w:r>
      <w:r>
        <w:rPr>
          <w:rFonts w:hint="eastAsia" w:ascii="宋体" w:hAnsi="宋体" w:eastAsia="宋体" w:cs="宋体"/>
          <w:szCs w:val="21"/>
        </w:rPr>
        <w:t>③</w:t>
      </w:r>
      <w:r>
        <w:rPr>
          <w:rFonts w:ascii="Times New Roman" w:hAnsi="Times New Roman" w:eastAsia="华文细黑" w:cs="Times New Roman"/>
          <w:szCs w:val="21"/>
        </w:rPr>
        <w:t>增强企业发展活力和后劲</w:t>
      </w:r>
    </w:p>
    <w:p>
      <w:pPr>
        <w:spacing w:line="360" w:lineRule="auto"/>
        <w:rPr>
          <w:rFonts w:ascii="Times New Roman" w:hAnsi="Times New Roman" w:eastAsia="华文细黑" w:cs="Times New Roman"/>
          <w:szCs w:val="21"/>
        </w:rPr>
      </w:pPr>
      <w:r>
        <w:rPr>
          <w:rFonts w:hint="eastAsia" w:ascii="宋体" w:hAnsi="宋体" w:eastAsia="宋体" w:cs="宋体"/>
          <w:szCs w:val="21"/>
        </w:rPr>
        <w:t>④</w:t>
      </w:r>
      <w:r>
        <w:rPr>
          <w:rFonts w:ascii="Times New Roman" w:hAnsi="Times New Roman" w:eastAsia="华文细黑" w:cs="Times New Roman"/>
          <w:szCs w:val="21"/>
        </w:rPr>
        <w:t>提高企业经济效益</w:t>
      </w:r>
      <w:r>
        <w:rPr>
          <w:rFonts w:hint="eastAsia" w:ascii="Times New Roman" w:hAnsi="Times New Roman" w:eastAsia="华文细黑" w:cs="Times New Roman"/>
          <w:szCs w:val="21"/>
        </w:rPr>
        <w:t xml:space="preserve">             </w:t>
      </w:r>
      <w:r>
        <w:rPr>
          <w:rFonts w:hint="eastAsia" w:ascii="宋体" w:hAnsi="宋体" w:eastAsia="宋体" w:cs="宋体"/>
          <w:szCs w:val="21"/>
        </w:rPr>
        <w:t>⑤</w:t>
      </w:r>
      <w:r>
        <w:rPr>
          <w:rFonts w:ascii="Times New Roman" w:hAnsi="Times New Roman" w:eastAsia="华文细黑" w:cs="Times New Roman"/>
          <w:szCs w:val="21"/>
        </w:rPr>
        <w:t>促进稳就业和经济健康发展</w:t>
      </w:r>
      <w:r>
        <w:rPr>
          <w:rFonts w:hint="eastAsia" w:ascii="Times New Roman" w:hAnsi="Times New Roman" w:eastAsia="华文细黑" w:cs="Times New Roman"/>
          <w:szCs w:val="21"/>
        </w:rPr>
        <w:t xml:space="preserve">    </w:t>
      </w:r>
      <w:r>
        <w:rPr>
          <w:rFonts w:hint="eastAsia" w:ascii="宋体" w:hAnsi="宋体" w:eastAsia="宋体" w:cs="宋体"/>
          <w:szCs w:val="21"/>
        </w:rPr>
        <w:t>⑥</w:t>
      </w:r>
      <w:r>
        <w:rPr>
          <w:rFonts w:ascii="Times New Roman" w:hAnsi="Times New Roman" w:eastAsia="华文细黑" w:cs="Times New Roman"/>
          <w:szCs w:val="21"/>
        </w:rPr>
        <w:t>优化营商环境</w:t>
      </w:r>
    </w:p>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A．</w:t>
      </w:r>
      <w:r>
        <w:rPr>
          <w:rFonts w:hint="eastAsia" w:ascii="宋体" w:hAnsi="宋体" w:eastAsia="宋体" w:cs="宋体"/>
          <w:szCs w:val="21"/>
        </w:rPr>
        <w:t>①</w:t>
      </w:r>
      <w:r>
        <w:rPr>
          <w:rFonts w:ascii="Times New Roman" w:hAnsi="Times New Roman" w:eastAsia="华文细黑" w:cs="Times New Roman"/>
          <w:szCs w:val="21"/>
        </w:rPr>
        <w:t>→</w:t>
      </w:r>
      <w:r>
        <w:rPr>
          <w:rFonts w:hint="eastAsia" w:ascii="宋体" w:hAnsi="宋体" w:eastAsia="宋体" w:cs="宋体"/>
          <w:szCs w:val="21"/>
        </w:rPr>
        <w:t>③</w:t>
      </w:r>
      <w:r>
        <w:rPr>
          <w:rFonts w:ascii="Times New Roman" w:hAnsi="Times New Roman" w:eastAsia="华文细黑" w:cs="Times New Roman"/>
          <w:szCs w:val="21"/>
        </w:rPr>
        <w:t>→</w:t>
      </w:r>
      <w:r>
        <w:rPr>
          <w:rFonts w:hint="eastAsia" w:ascii="宋体" w:hAnsi="宋体" w:eastAsia="宋体" w:cs="宋体"/>
          <w:szCs w:val="21"/>
        </w:rPr>
        <w:t>⑤</w:t>
      </w:r>
      <w:r>
        <w:rPr>
          <w:rFonts w:ascii="Times New Roman" w:hAnsi="Times New Roman" w:eastAsia="华文细黑" w:cs="Times New Roman"/>
          <w:szCs w:val="21"/>
        </w:rPr>
        <w:t xml:space="preserve">    B．</w:t>
      </w:r>
      <w:r>
        <w:rPr>
          <w:rFonts w:hint="eastAsia" w:ascii="宋体" w:hAnsi="宋体" w:eastAsia="宋体" w:cs="宋体"/>
          <w:szCs w:val="21"/>
        </w:rPr>
        <w:t>①</w:t>
      </w:r>
      <w:r>
        <w:rPr>
          <w:rFonts w:ascii="Times New Roman" w:hAnsi="Times New Roman" w:eastAsia="华文细黑" w:cs="Times New Roman"/>
          <w:szCs w:val="21"/>
        </w:rPr>
        <w:t>→</w:t>
      </w:r>
      <w:r>
        <w:rPr>
          <w:rFonts w:hint="eastAsia" w:ascii="宋体" w:hAnsi="宋体" w:eastAsia="宋体" w:cs="宋体"/>
          <w:szCs w:val="21"/>
        </w:rPr>
        <w:t>②</w:t>
      </w:r>
      <w:r>
        <w:rPr>
          <w:rFonts w:ascii="Times New Roman" w:hAnsi="Times New Roman" w:eastAsia="华文细黑" w:cs="Times New Roman"/>
          <w:szCs w:val="21"/>
        </w:rPr>
        <w:t>→</w:t>
      </w:r>
      <w:r>
        <w:rPr>
          <w:rFonts w:hint="eastAsia" w:ascii="宋体" w:hAnsi="宋体" w:eastAsia="宋体" w:cs="宋体"/>
          <w:szCs w:val="21"/>
        </w:rPr>
        <w:t>④</w:t>
      </w:r>
      <w:r>
        <w:rPr>
          <w:rFonts w:ascii="Times New Roman" w:hAnsi="Times New Roman" w:eastAsia="华文细黑" w:cs="Times New Roman"/>
          <w:szCs w:val="21"/>
        </w:rPr>
        <w:t xml:space="preserve">    C．</w:t>
      </w:r>
      <w:r>
        <w:rPr>
          <w:rFonts w:hint="eastAsia" w:ascii="宋体" w:hAnsi="宋体" w:eastAsia="宋体" w:cs="宋体"/>
          <w:szCs w:val="21"/>
        </w:rPr>
        <w:t>①</w:t>
      </w:r>
      <w:r>
        <w:rPr>
          <w:rFonts w:ascii="Times New Roman" w:hAnsi="Times New Roman" w:eastAsia="华文细黑" w:cs="Times New Roman"/>
          <w:szCs w:val="21"/>
        </w:rPr>
        <w:t>→</w:t>
      </w:r>
      <w:r>
        <w:rPr>
          <w:rFonts w:hint="eastAsia" w:ascii="宋体" w:hAnsi="宋体" w:eastAsia="宋体" w:cs="宋体"/>
          <w:szCs w:val="21"/>
        </w:rPr>
        <w:t>③</w:t>
      </w:r>
      <w:r>
        <w:rPr>
          <w:rFonts w:ascii="Times New Roman" w:hAnsi="Times New Roman" w:eastAsia="华文细黑" w:cs="Times New Roman"/>
          <w:szCs w:val="21"/>
        </w:rPr>
        <w:t>→</w:t>
      </w:r>
      <w:r>
        <w:rPr>
          <w:rFonts w:hint="eastAsia" w:ascii="宋体" w:hAnsi="宋体" w:eastAsia="宋体" w:cs="宋体"/>
          <w:szCs w:val="21"/>
        </w:rPr>
        <w:t>⑥</w:t>
      </w:r>
      <w:r>
        <w:rPr>
          <w:rFonts w:ascii="Times New Roman" w:hAnsi="Times New Roman" w:eastAsia="华文细黑" w:cs="Times New Roman"/>
          <w:szCs w:val="21"/>
        </w:rPr>
        <w:t xml:space="preserve">    D．</w:t>
      </w:r>
      <w:r>
        <w:rPr>
          <w:rFonts w:hint="eastAsia" w:ascii="宋体" w:hAnsi="宋体" w:eastAsia="宋体" w:cs="宋体"/>
          <w:szCs w:val="21"/>
        </w:rPr>
        <w:t>⑥</w:t>
      </w:r>
      <w:r>
        <w:rPr>
          <w:rFonts w:ascii="Times New Roman" w:hAnsi="Times New Roman" w:eastAsia="华文细黑" w:cs="Times New Roman"/>
          <w:szCs w:val="21"/>
        </w:rPr>
        <w:t>→</w:t>
      </w:r>
      <w:r>
        <w:rPr>
          <w:rFonts w:hint="eastAsia" w:ascii="宋体" w:hAnsi="宋体" w:eastAsia="宋体" w:cs="宋体"/>
          <w:szCs w:val="21"/>
        </w:rPr>
        <w:t>③</w:t>
      </w:r>
      <w:r>
        <w:rPr>
          <w:rFonts w:ascii="Times New Roman" w:hAnsi="Times New Roman" w:eastAsia="华文细黑" w:cs="Times New Roman"/>
          <w:szCs w:val="21"/>
        </w:rPr>
        <w:t>→</w:t>
      </w:r>
      <w:r>
        <w:rPr>
          <w:rFonts w:hint="eastAsia" w:ascii="宋体" w:hAnsi="宋体" w:eastAsia="宋体" w:cs="宋体"/>
          <w:szCs w:val="21"/>
        </w:rPr>
        <w:t>④</w:t>
      </w:r>
    </w:p>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2．经党中央、国务院批准,国家发展改革委、商务部12月24日下午印发了《市场准入负面清单(2018年版)》,标志着我国市场准入负面清单制度进入了全面实施的新阶段。据悉,清单主体包括“禁止准入类”和“许可准入类”两大类,其中禁止准入类4项、许可准入类147项。全面实施市场准入负面清单制度（   ）</w:t>
      </w:r>
    </w:p>
    <w:p>
      <w:pPr>
        <w:spacing w:line="360" w:lineRule="auto"/>
        <w:rPr>
          <w:rFonts w:ascii="Times New Roman" w:hAnsi="Times New Roman" w:eastAsia="华文细黑" w:cs="Times New Roman"/>
          <w:szCs w:val="21"/>
        </w:rPr>
      </w:pPr>
      <w:r>
        <w:rPr>
          <w:rFonts w:hint="eastAsia" w:ascii="宋体" w:hAnsi="宋体" w:eastAsia="宋体" w:cs="宋体"/>
          <w:szCs w:val="21"/>
        </w:rPr>
        <w:t>①</w:t>
      </w:r>
      <w:r>
        <w:rPr>
          <w:rFonts w:ascii="Times New Roman" w:hAnsi="Times New Roman" w:eastAsia="华文细黑" w:cs="Times New Roman"/>
          <w:szCs w:val="21"/>
        </w:rPr>
        <w:t>厘清了市场和政府在市场准入环节发挥作用的边界</w:t>
      </w:r>
    </w:p>
    <w:p>
      <w:pPr>
        <w:spacing w:line="360" w:lineRule="auto"/>
        <w:rPr>
          <w:rFonts w:ascii="Times New Roman" w:hAnsi="Times New Roman" w:eastAsia="华文细黑" w:cs="Times New Roman"/>
          <w:szCs w:val="21"/>
        </w:rPr>
      </w:pPr>
      <w:r>
        <w:rPr>
          <w:rFonts w:hint="eastAsia" w:ascii="宋体" w:hAnsi="宋体" w:eastAsia="宋体" w:cs="宋体"/>
          <w:szCs w:val="21"/>
        </w:rPr>
        <w:t>②</w:t>
      </w:r>
      <w:r>
        <w:rPr>
          <w:rFonts w:ascii="Times New Roman" w:hAnsi="Times New Roman" w:eastAsia="华文细黑" w:cs="Times New Roman"/>
          <w:szCs w:val="21"/>
        </w:rPr>
        <w:t>有利于建立统一开放,竞争有序的现代市场体系</w:t>
      </w:r>
    </w:p>
    <w:p>
      <w:pPr>
        <w:spacing w:line="360" w:lineRule="auto"/>
        <w:rPr>
          <w:rFonts w:ascii="Times New Roman" w:hAnsi="Times New Roman" w:eastAsia="华文细黑" w:cs="Times New Roman"/>
          <w:szCs w:val="21"/>
        </w:rPr>
      </w:pPr>
      <w:r>
        <w:rPr>
          <w:rFonts w:hint="eastAsia" w:ascii="宋体" w:hAnsi="宋体" w:eastAsia="宋体" w:cs="宋体"/>
          <w:szCs w:val="21"/>
        </w:rPr>
        <w:t>③</w:t>
      </w:r>
      <w:r>
        <w:rPr>
          <w:rFonts w:ascii="Times New Roman" w:hAnsi="Times New Roman" w:eastAsia="华文细黑" w:cs="Times New Roman"/>
          <w:szCs w:val="21"/>
        </w:rPr>
        <w:t>有利于更好地发挥政府作用,建立现代治理体系</w:t>
      </w:r>
    </w:p>
    <w:p>
      <w:pPr>
        <w:spacing w:line="360" w:lineRule="auto"/>
        <w:rPr>
          <w:rFonts w:ascii="Times New Roman" w:hAnsi="Times New Roman" w:eastAsia="华文细黑" w:cs="Times New Roman"/>
          <w:szCs w:val="21"/>
        </w:rPr>
      </w:pPr>
      <w:r>
        <w:rPr>
          <w:rFonts w:hint="eastAsia" w:ascii="宋体" w:hAnsi="宋体" w:eastAsia="宋体" w:cs="宋体"/>
          <w:szCs w:val="21"/>
        </w:rPr>
        <w:t>④</w:t>
      </w:r>
      <w:r>
        <w:rPr>
          <w:rFonts w:ascii="Times New Roman" w:hAnsi="Times New Roman" w:eastAsia="华文细黑" w:cs="Times New Roman"/>
          <w:szCs w:val="21"/>
        </w:rPr>
        <w:t>有利于市场在市场交易环节发挥决定性作用</w:t>
      </w:r>
    </w:p>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A．</w:t>
      </w:r>
      <w:r>
        <w:rPr>
          <w:rFonts w:hint="eastAsia" w:ascii="宋体" w:hAnsi="宋体" w:eastAsia="宋体" w:cs="宋体"/>
          <w:szCs w:val="21"/>
        </w:rPr>
        <w:t>①②</w:t>
      </w:r>
      <w:r>
        <w:rPr>
          <w:rFonts w:ascii="Times New Roman" w:hAnsi="Times New Roman" w:eastAsia="华文细黑" w:cs="Times New Roman"/>
          <w:szCs w:val="21"/>
        </w:rPr>
        <w:t xml:space="preserve">    B．</w:t>
      </w:r>
      <w:r>
        <w:rPr>
          <w:rFonts w:hint="eastAsia" w:ascii="宋体" w:hAnsi="宋体" w:eastAsia="宋体" w:cs="宋体"/>
          <w:szCs w:val="21"/>
        </w:rPr>
        <w:t>①③</w:t>
      </w:r>
      <w:r>
        <w:rPr>
          <w:rFonts w:ascii="Times New Roman" w:hAnsi="Times New Roman" w:eastAsia="华文细黑" w:cs="Times New Roman"/>
          <w:szCs w:val="21"/>
        </w:rPr>
        <w:t xml:space="preserve">    C．</w:t>
      </w:r>
      <w:r>
        <w:rPr>
          <w:rFonts w:hint="eastAsia" w:ascii="宋体" w:hAnsi="宋体" w:eastAsia="宋体" w:cs="宋体"/>
          <w:szCs w:val="21"/>
        </w:rPr>
        <w:t>②④</w:t>
      </w:r>
      <w:r>
        <w:rPr>
          <w:rFonts w:ascii="Times New Roman" w:hAnsi="Times New Roman" w:eastAsia="华文细黑" w:cs="Times New Roman"/>
          <w:szCs w:val="21"/>
        </w:rPr>
        <w:t xml:space="preserve">    D．</w:t>
      </w:r>
      <w:r>
        <w:rPr>
          <w:rFonts w:hint="eastAsia" w:ascii="宋体" w:hAnsi="宋体" w:eastAsia="宋体" w:cs="宋体"/>
          <w:szCs w:val="21"/>
        </w:rPr>
        <w:t>③④</w:t>
      </w:r>
    </w:p>
    <w:p>
      <w:pPr>
        <w:spacing w:line="360" w:lineRule="auto"/>
        <w:rPr>
          <w:rFonts w:ascii="Times New Roman" w:hAnsi="Times New Roman" w:eastAsia="华文细黑" w:cs="Times New Roman"/>
          <w:b/>
          <w:color w:val="000000"/>
          <w:szCs w:val="21"/>
        </w:rPr>
      </w:pPr>
      <w:r>
        <w:rPr>
          <w:rFonts w:ascii="Times New Roman" w:hAnsi="Times New Roman" w:eastAsia="华文细黑" w:cs="Times New Roman"/>
          <w:szCs w:val="21"/>
        </w:rPr>
        <w:t>3．</w:t>
      </w:r>
      <w:r>
        <w:rPr>
          <w:rFonts w:ascii="Times New Roman" w:hAnsi="Times New Roman" w:eastAsia="华文细黑" w:cs="Times New Roman"/>
          <w:color w:val="000000"/>
          <w:szCs w:val="21"/>
        </w:rPr>
        <w:t>在2019年两会上通过的《中华人民共和国外商投资法》规定，国家实行高水平投资自由化便利化政策，建立和完善外商投资促进机制，营造稳定、透明，可预期和公平竞争的市场环境。鼓励外国投资者依法在中国境内投资，这一规定旨在（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 xml:space="preserve">促进社会主义市场经济健康发展                </w:t>
      </w:r>
      <w:r>
        <w:rPr>
          <w:rFonts w:hint="eastAsia" w:ascii="宋体" w:hAnsi="宋体" w:eastAsia="宋体" w:cs="宋体"/>
          <w:color w:val="000000"/>
          <w:szCs w:val="21"/>
        </w:rPr>
        <w:t>②</w:t>
      </w:r>
      <w:r>
        <w:rPr>
          <w:rFonts w:ascii="Times New Roman" w:hAnsi="Times New Roman" w:eastAsia="华文细黑" w:cs="Times New Roman"/>
          <w:color w:val="000000"/>
          <w:szCs w:val="21"/>
        </w:rPr>
        <w:t>推动我国形成全面开放的新格局</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 xml:space="preserve">保护外商的权益，助力经济全球化              </w:t>
      </w:r>
      <w:r>
        <w:rPr>
          <w:rFonts w:hint="eastAsia" w:ascii="宋体" w:hAnsi="宋体" w:eastAsia="宋体" w:cs="宋体"/>
          <w:color w:val="000000"/>
          <w:szCs w:val="21"/>
        </w:rPr>
        <w:t>④</w:t>
      </w:r>
      <w:r>
        <w:rPr>
          <w:rFonts w:ascii="Times New Roman" w:hAnsi="Times New Roman" w:eastAsia="华文细黑" w:cs="Times New Roman"/>
          <w:color w:val="000000"/>
          <w:szCs w:val="21"/>
        </w:rPr>
        <w:t>扩大对外贸易，优化商品贸易结构</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 xml:space="preserve">①② </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①④</w:t>
      </w:r>
    </w:p>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4．“宏观政策强化逆周期调节”，2019年减税降费加大力度，这是强化逆周期调节的重要选择。2019年第一波2000亿元的针对小微企业减税新政之后，有关部门进一步研究降低增值税税率、降低社保费费率等实施方案，减税降费，持续推进“组合”发力起到“放水养鱼”作用。对此理解正确的是（   ）</w:t>
      </w:r>
    </w:p>
    <w:p>
      <w:pPr>
        <w:spacing w:line="360" w:lineRule="auto"/>
        <w:rPr>
          <w:rFonts w:ascii="Times New Roman" w:hAnsi="Times New Roman" w:eastAsia="华文细黑" w:cs="Times New Roman"/>
          <w:szCs w:val="21"/>
        </w:rPr>
      </w:pPr>
      <w:r>
        <w:rPr>
          <w:rFonts w:hint="eastAsia" w:ascii="宋体" w:hAnsi="宋体" w:eastAsia="宋体" w:cs="宋体"/>
          <w:szCs w:val="21"/>
        </w:rPr>
        <w:t>①</w:t>
      </w:r>
      <w:r>
        <w:rPr>
          <w:rFonts w:ascii="Times New Roman" w:hAnsi="Times New Roman" w:eastAsia="华文细黑" w:cs="Times New Roman"/>
          <w:szCs w:val="21"/>
        </w:rPr>
        <w:t>政策激发了企业活力，助力企业特别是中小企业应对竞争</w:t>
      </w:r>
    </w:p>
    <w:p>
      <w:pPr>
        <w:spacing w:line="360" w:lineRule="auto"/>
        <w:rPr>
          <w:rFonts w:ascii="Times New Roman" w:hAnsi="Times New Roman" w:eastAsia="华文细黑" w:cs="Times New Roman"/>
          <w:szCs w:val="21"/>
        </w:rPr>
      </w:pPr>
      <w:r>
        <w:rPr>
          <w:rFonts w:hint="eastAsia" w:ascii="宋体" w:hAnsi="宋体" w:eastAsia="宋体" w:cs="宋体"/>
          <w:szCs w:val="21"/>
        </w:rPr>
        <w:t>②</w:t>
      </w:r>
      <w:r>
        <w:rPr>
          <w:rFonts w:ascii="Times New Roman" w:hAnsi="Times New Roman" w:eastAsia="华文细黑" w:cs="Times New Roman"/>
          <w:szCs w:val="21"/>
        </w:rPr>
        <w:t>减税降费能够降低企业成本，支持企业扩大创新研发投入</w:t>
      </w:r>
    </w:p>
    <w:p>
      <w:pPr>
        <w:spacing w:line="360" w:lineRule="auto"/>
        <w:rPr>
          <w:rFonts w:ascii="Times New Roman" w:hAnsi="Times New Roman" w:eastAsia="华文细黑" w:cs="Times New Roman"/>
          <w:szCs w:val="21"/>
        </w:rPr>
      </w:pPr>
      <w:r>
        <w:rPr>
          <w:rFonts w:hint="eastAsia" w:ascii="宋体" w:hAnsi="宋体" w:eastAsia="宋体" w:cs="宋体"/>
          <w:szCs w:val="21"/>
        </w:rPr>
        <w:t>③</w:t>
      </w:r>
      <w:r>
        <w:rPr>
          <w:rFonts w:ascii="Times New Roman" w:hAnsi="Times New Roman" w:eastAsia="华文细黑" w:cs="Times New Roman"/>
          <w:szCs w:val="21"/>
        </w:rPr>
        <w:t>经济低迷，减税降费，减少财政支出，实现逆周期调节</w:t>
      </w:r>
    </w:p>
    <w:p>
      <w:pPr>
        <w:spacing w:line="360" w:lineRule="auto"/>
        <w:rPr>
          <w:rFonts w:ascii="Times New Roman" w:hAnsi="Times New Roman" w:eastAsia="华文细黑" w:cs="Times New Roman"/>
          <w:szCs w:val="21"/>
        </w:rPr>
      </w:pPr>
      <w:r>
        <w:rPr>
          <w:rFonts w:hint="eastAsia" w:ascii="宋体" w:hAnsi="宋体" w:eastAsia="宋体" w:cs="宋体"/>
          <w:szCs w:val="21"/>
        </w:rPr>
        <w:t>④</w:t>
      </w:r>
      <w:r>
        <w:rPr>
          <w:rFonts w:ascii="Times New Roman" w:hAnsi="Times New Roman" w:eastAsia="华文细黑" w:cs="Times New Roman"/>
          <w:szCs w:val="21"/>
        </w:rPr>
        <w:t>减税降费有利于解决好小微企业融资难融资贵问题</w:t>
      </w:r>
    </w:p>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A．</w:t>
      </w:r>
      <w:r>
        <w:rPr>
          <w:rFonts w:hint="eastAsia" w:ascii="宋体" w:hAnsi="宋体" w:eastAsia="宋体" w:cs="宋体"/>
          <w:szCs w:val="21"/>
        </w:rPr>
        <w:t>①②</w:t>
      </w:r>
      <w:r>
        <w:rPr>
          <w:rFonts w:ascii="Times New Roman" w:hAnsi="Times New Roman" w:eastAsia="华文细黑" w:cs="Times New Roman"/>
          <w:szCs w:val="21"/>
        </w:rPr>
        <w:t xml:space="preserve">    B．</w:t>
      </w:r>
      <w:r>
        <w:rPr>
          <w:rFonts w:hint="eastAsia" w:ascii="宋体" w:hAnsi="宋体" w:eastAsia="宋体" w:cs="宋体"/>
          <w:szCs w:val="21"/>
        </w:rPr>
        <w:t>①③</w:t>
      </w:r>
      <w:r>
        <w:rPr>
          <w:rFonts w:ascii="Times New Roman" w:hAnsi="Times New Roman" w:eastAsia="华文细黑" w:cs="Times New Roman"/>
          <w:szCs w:val="21"/>
        </w:rPr>
        <w:t xml:space="preserve">    C．</w:t>
      </w:r>
      <w:r>
        <w:rPr>
          <w:rFonts w:hint="eastAsia" w:ascii="宋体" w:hAnsi="宋体" w:eastAsia="宋体" w:cs="宋体"/>
          <w:szCs w:val="21"/>
        </w:rPr>
        <w:t>②④</w:t>
      </w:r>
      <w:r>
        <w:rPr>
          <w:rFonts w:ascii="Times New Roman" w:hAnsi="Times New Roman" w:eastAsia="华文细黑" w:cs="Times New Roman"/>
          <w:szCs w:val="21"/>
        </w:rPr>
        <w:t xml:space="preserve">    D．</w:t>
      </w:r>
      <w:r>
        <w:rPr>
          <w:rFonts w:hint="eastAsia" w:ascii="宋体" w:hAnsi="宋体" w:eastAsia="宋体" w:cs="宋体"/>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szCs w:val="21"/>
        </w:rPr>
        <w:t>5．近年来，大量资金流向虚拟经济，实体经济增长乏力。中国人民银行2019年1月4日决定，下调金融机构存款准备金率1个百分点。不考虑其他因素，此次降准及相关操作净释放约8000亿元长期增量资金。此次降准的目的是为了更好地服务实体经济。下列关于降低存款准备金率传导路径正</w:t>
      </w:r>
      <w:r>
        <w:rPr>
          <w:rFonts w:ascii="Times New Roman" w:hAnsi="Times New Roman" w:eastAsia="华文细黑" w:cs="Times New Roman"/>
          <w:color w:val="000000"/>
          <w:szCs w:val="21"/>
        </w:rPr>
        <w:t>确的有（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存款准备金率降低→银行贷款额度增加→企业融资能力增强→降低资产负债</w:t>
      </w:r>
    </w:p>
    <w:p>
      <w:pPr>
        <w:spacing w:line="360" w:lineRule="auto"/>
        <w:rPr>
          <w:rFonts w:ascii="宋体" w:hAnsi="宋体" w:eastAsia="宋体" w:cs="宋体"/>
          <w:color w:val="000000"/>
          <w:szCs w:val="21"/>
        </w:rPr>
      </w:pP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存款准备金率降低→企业融资能力增强→企业研发投入增加→创新能力增强</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存款准备金率降低→增加市场货币供给量→市场流通性增强→企业活力增强</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存款准备金率降低→企业贷款成本减少→企业经济效益提高→出口创汇增加</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①④</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②④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6</w:t>
      </w:r>
      <w:r>
        <w:rPr>
          <w:rFonts w:ascii="Times New Roman" w:hAnsi="Times New Roman" w:eastAsia="华文细黑" w:cs="Times New Roman"/>
          <w:szCs w:val="21"/>
        </w:rPr>
        <w:t>．</w:t>
      </w:r>
      <w:r>
        <w:rPr>
          <w:rFonts w:ascii="Times New Roman" w:hAnsi="Times New Roman" w:eastAsia="华文细黑" w:cs="Times New Roman"/>
          <w:color w:val="000000"/>
          <w:szCs w:val="21"/>
        </w:rPr>
        <w:t>分配政策影响消费。2019年我国将全年减轻税收和社保缴费负担近2万亿元，增值税、个人所得税和社会保险费将是减税降费的主力军。下列减税降费政策对我国消费的影响传导路径正确的有(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减少增值税税率——降低消费品价格——扩大居民消费需求</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降低个人所得税税负——增加可支配收入——提高居民消费水平</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降低企业社会保险费负担——激发市场主体活力——刺激消费结构优化升级</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减轻企业所得税税负——增加企业盈利——提升居民消费信心</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7</w:t>
      </w:r>
      <w:r>
        <w:rPr>
          <w:rFonts w:ascii="Times New Roman" w:hAnsi="Times New Roman" w:eastAsia="华文细黑" w:cs="Times New Roman"/>
          <w:szCs w:val="21"/>
        </w:rPr>
        <w:t>．</w:t>
      </w:r>
      <w:r>
        <w:rPr>
          <w:rFonts w:ascii="Times New Roman" w:hAnsi="Times New Roman" w:eastAsia="华文细黑" w:cs="Times New Roman"/>
          <w:color w:val="000000"/>
          <w:szCs w:val="21"/>
        </w:rPr>
        <w:t>2019年5月6日下午，第二届数字中国建设峰会大数据分论坛在福州举办。会议以“数据驱动，融合创新”为主题，提出要扎实推进大数据战略，全面提升我国大数据的资源掌控能力、技术支撑能力和价值挖掘能力，加快发展壮大数字经济，为促进我国经济高质量发展发挥积极作用。推进大数据建设(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是建设现代化经济体系推动经济高质量发展的需要</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发挥其在实体经济发展中的决定作用</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培育新增长点形成新动能，为实体企业带来重大机遇</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表明创新和协调发展是建设我国现代化经济体系的战略支撑</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8</w:t>
      </w:r>
      <w:r>
        <w:rPr>
          <w:rFonts w:ascii="Times New Roman" w:hAnsi="Times New Roman" w:eastAsia="华文细黑" w:cs="Times New Roman"/>
          <w:szCs w:val="21"/>
        </w:rPr>
        <w:t>．</w:t>
      </w:r>
      <w:r>
        <w:rPr>
          <w:rFonts w:ascii="Times New Roman" w:hAnsi="Times New Roman" w:eastAsia="华文细黑" w:cs="Times New Roman"/>
          <w:color w:val="000000"/>
          <w:szCs w:val="21"/>
        </w:rPr>
        <w:t>2019年，江苏准备新改建农村公路4500公里，“农村公路＋”成为发展新模式。不少地方将结合农村特点组合开发，建成一批旅游路和产业路。这一新模式的出现(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表明共享是引领发展第一动力　</w:t>
      </w:r>
      <w:r>
        <w:rPr>
          <w:rFonts w:hint="eastAsia" w:ascii="Times New Roman" w:hAnsi="Times New Roman" w:eastAsia="华文细黑" w:cs="Times New Roman"/>
          <w:color w:val="000000"/>
          <w:szCs w:val="21"/>
        </w:rPr>
        <w:t xml:space="preserve">        </w:t>
      </w:r>
      <w:r>
        <w:rPr>
          <w:rFonts w:hint="eastAsia" w:ascii="宋体" w:hAnsi="宋体" w:eastAsia="宋体" w:cs="宋体"/>
          <w:color w:val="000000"/>
          <w:szCs w:val="21"/>
        </w:rPr>
        <w:t>②</w:t>
      </w:r>
      <w:r>
        <w:rPr>
          <w:rFonts w:ascii="Times New Roman" w:hAnsi="Times New Roman" w:eastAsia="华文细黑" w:cs="Times New Roman"/>
          <w:color w:val="000000"/>
          <w:szCs w:val="21"/>
        </w:rPr>
        <w:t>将提高农业农村的综合经济效益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有利于促进城乡区域协调发展　</w:t>
      </w:r>
      <w:r>
        <w:rPr>
          <w:rFonts w:hint="eastAsia" w:ascii="Times New Roman" w:hAnsi="Times New Roman" w:eastAsia="华文细黑" w:cs="Times New Roman"/>
          <w:color w:val="000000"/>
          <w:szCs w:val="21"/>
        </w:rPr>
        <w:t xml:space="preserve">        </w:t>
      </w:r>
      <w:r>
        <w:rPr>
          <w:rFonts w:hint="eastAsia" w:ascii="宋体" w:hAnsi="宋体" w:eastAsia="宋体" w:cs="宋体"/>
          <w:color w:val="000000"/>
          <w:szCs w:val="21"/>
        </w:rPr>
        <w:t>④</w:t>
      </w:r>
      <w:r>
        <w:rPr>
          <w:rFonts w:ascii="Times New Roman" w:hAnsi="Times New Roman" w:eastAsia="华文细黑" w:cs="Times New Roman"/>
          <w:color w:val="000000"/>
          <w:szCs w:val="21"/>
        </w:rPr>
        <w:t>能健全城乡融合发展的政策体系</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①④</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9</w:t>
      </w:r>
      <w:r>
        <w:rPr>
          <w:rFonts w:ascii="Times New Roman" w:hAnsi="Times New Roman" w:eastAsia="华文细黑" w:cs="Times New Roman"/>
          <w:szCs w:val="21"/>
        </w:rPr>
        <w:t>．</w:t>
      </w:r>
      <w:r>
        <w:rPr>
          <w:rFonts w:ascii="Times New Roman" w:hAnsi="Times New Roman" w:eastAsia="华文细黑" w:cs="Times New Roman"/>
          <w:color w:val="000000"/>
          <w:szCs w:val="21"/>
        </w:rPr>
        <w:t>2018年12月18日，庆祝改革开放40周年大会在北京隆重举行。习近平总书记在讲话中指出，要贯彻新发展理念，加快建设现代化经济体系，努力实现更高质量、更有效率、更加公平、更可持续的发展。这对我们转变经济发展方式、优化经济结构、转换经济增长动力提出了新要求。对此下列理解正确的是（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高质量发展要求经济发展从重数量规模向注重质量效益转变，不再追求经济增长速度</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优化经济结构意味着要减少有效供给总量，注重供给侧结构性改革</w:t>
      </w:r>
    </w:p>
    <w:p>
      <w:pPr>
        <w:spacing w:line="360" w:lineRule="auto"/>
        <w:rPr>
          <w:rFonts w:ascii="宋体" w:hAnsi="宋体" w:eastAsia="宋体" w:cs="宋体"/>
          <w:color w:val="000000"/>
          <w:szCs w:val="21"/>
        </w:rPr>
      </w:pP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转变经济发展方式意味着经济增长要由粗放型增长向集约型增长转变</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经济增长动力要充分发挥创新的作用，让创新成为引领经济增长的第一动力</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③④</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①③</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10</w:t>
      </w:r>
      <w:r>
        <w:rPr>
          <w:rFonts w:ascii="Times New Roman" w:hAnsi="Times New Roman" w:eastAsia="华文细黑" w:cs="Times New Roman"/>
          <w:szCs w:val="21"/>
        </w:rPr>
        <w:t>．</w:t>
      </w:r>
      <w:r>
        <w:rPr>
          <w:rFonts w:ascii="Times New Roman" w:hAnsi="Times New Roman" w:eastAsia="华文细黑" w:cs="Times New Roman"/>
          <w:color w:val="000000"/>
          <w:szCs w:val="21"/>
        </w:rPr>
        <w:t>2019年中央一号文件指出，稳定完善扶持粮食生产政策举措，挖掘品种、技术、减灾等稳产增产潜力，保障农民种粮基本收益。这要求（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 xml:space="preserve">发挥市场在资源配置中的决定性作用         </w:t>
      </w:r>
      <w:r>
        <w:rPr>
          <w:rFonts w:hint="eastAsia" w:ascii="宋体" w:hAnsi="宋体" w:eastAsia="宋体" w:cs="宋体"/>
          <w:color w:val="000000"/>
          <w:szCs w:val="21"/>
        </w:rPr>
        <w:t>②</w:t>
      </w:r>
      <w:r>
        <w:rPr>
          <w:rFonts w:ascii="Times New Roman" w:hAnsi="Times New Roman" w:eastAsia="华文细黑" w:cs="Times New Roman"/>
          <w:color w:val="000000"/>
          <w:szCs w:val="21"/>
        </w:rPr>
        <w:t>国家应加大对农产品市场的干预力度</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 xml:space="preserve">综合运用多种手段实行科学宏观调控         </w:t>
      </w:r>
      <w:r>
        <w:rPr>
          <w:rFonts w:hint="eastAsia" w:ascii="宋体" w:hAnsi="宋体" w:eastAsia="宋体" w:cs="宋体"/>
          <w:color w:val="000000"/>
          <w:szCs w:val="21"/>
        </w:rPr>
        <w:t>④</w:t>
      </w:r>
      <w:r>
        <w:rPr>
          <w:rFonts w:ascii="Times New Roman" w:hAnsi="Times New Roman" w:eastAsia="华文细黑" w:cs="Times New Roman"/>
          <w:color w:val="000000"/>
          <w:szCs w:val="21"/>
        </w:rPr>
        <w:t>坚持共享发展，保障农民的根本收益</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pacing w:val="-2"/>
          <w:szCs w:val="21"/>
        </w:rPr>
      </w:pPr>
      <w:r>
        <w:rPr>
          <w:rFonts w:ascii="Times New Roman" w:hAnsi="Times New Roman" w:eastAsia="华文细黑" w:cs="Times New Roman"/>
          <w:color w:val="000000"/>
          <w:szCs w:val="21"/>
        </w:rPr>
        <w:t>11</w:t>
      </w:r>
      <w:r>
        <w:rPr>
          <w:rFonts w:ascii="Times New Roman" w:hAnsi="Times New Roman" w:eastAsia="华文细黑" w:cs="Times New Roman"/>
          <w:szCs w:val="21"/>
        </w:rPr>
        <w:t>．</w:t>
      </w:r>
      <w:r>
        <w:rPr>
          <w:rFonts w:ascii="Times New Roman" w:hAnsi="Times New Roman" w:eastAsia="华文细黑" w:cs="Times New Roman"/>
          <w:color w:val="000000"/>
          <w:spacing w:val="-2"/>
          <w:szCs w:val="21"/>
        </w:rPr>
        <w:t>2018年11月5日，首届中国国际进口博览会在上海正式拉开帷幕。来自172个国家、地区的3600多家企业和国际组织向13亿中国人民展示各自国家和企业的创新、创造和发展成果。举办进口博览会有利于（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促进高新科技商品进口，降低对外依存程度</w:t>
      </w:r>
      <w:r>
        <w:rPr>
          <w:rFonts w:hint="eastAsia" w:ascii="Times New Roman" w:hAnsi="Times New Roman" w:eastAsia="华文细黑" w:cs="Times New Roman"/>
          <w:color w:val="000000"/>
          <w:szCs w:val="21"/>
        </w:rPr>
        <w:t xml:space="preserve">      </w:t>
      </w:r>
      <w:r>
        <w:rPr>
          <w:rFonts w:hint="eastAsia" w:ascii="宋体" w:hAnsi="宋体" w:eastAsia="宋体" w:cs="宋体"/>
          <w:color w:val="000000"/>
          <w:szCs w:val="21"/>
        </w:rPr>
        <w:t>②</w:t>
      </w:r>
      <w:r>
        <w:rPr>
          <w:rFonts w:ascii="Times New Roman" w:hAnsi="Times New Roman" w:eastAsia="华文细黑" w:cs="Times New Roman"/>
          <w:color w:val="000000"/>
          <w:szCs w:val="21"/>
        </w:rPr>
        <w:t>倒逼我国民族企业发展，优化利用外资结构</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满足人们的多样化需求，推动人民消费升级</w:t>
      </w:r>
      <w:r>
        <w:rPr>
          <w:rFonts w:hint="eastAsia" w:ascii="Times New Roman" w:hAnsi="Times New Roman" w:eastAsia="华文细黑" w:cs="Times New Roman"/>
          <w:color w:val="000000"/>
          <w:szCs w:val="21"/>
        </w:rPr>
        <w:t xml:space="preserve">      </w:t>
      </w:r>
      <w:r>
        <w:rPr>
          <w:rFonts w:hint="eastAsia" w:ascii="宋体" w:hAnsi="宋体" w:eastAsia="宋体" w:cs="宋体"/>
          <w:color w:val="000000"/>
          <w:szCs w:val="21"/>
        </w:rPr>
        <w:t>④</w:t>
      </w:r>
      <w:r>
        <w:rPr>
          <w:rFonts w:ascii="Times New Roman" w:hAnsi="Times New Roman" w:eastAsia="华文细黑" w:cs="Times New Roman"/>
          <w:color w:val="000000"/>
          <w:szCs w:val="21"/>
        </w:rPr>
        <w:t>促进我国对外贸易发展，践行开放发展理念</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12</w:t>
      </w:r>
      <w:r>
        <w:rPr>
          <w:rFonts w:ascii="Times New Roman" w:hAnsi="Times New Roman" w:eastAsia="华文细黑" w:cs="Times New Roman"/>
          <w:szCs w:val="21"/>
        </w:rPr>
        <w:t>．</w:t>
      </w:r>
      <w:r>
        <w:rPr>
          <w:rFonts w:ascii="Times New Roman" w:hAnsi="Times New Roman" w:eastAsia="华文细黑" w:cs="Times New Roman"/>
          <w:color w:val="000000"/>
          <w:szCs w:val="21"/>
        </w:rPr>
        <w:t>2019年1月，全球著名的美国T公司在本土外建设的首个超级工厂在上海临港奠基，规划年产50万辆纯电动整车。这是国家出台取消新能源汽车整车外资股比限制政策后的第一个外商独资项目，也是上海有史以来最大的外资制造业项目。T公司落户上海（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标志着我国对外开放进入新阶段</w:t>
      </w:r>
      <w:r>
        <w:rPr>
          <w:rFonts w:hint="eastAsia" w:ascii="Times New Roman" w:hAnsi="Times New Roman" w:eastAsia="华文细黑" w:cs="Times New Roman"/>
          <w:color w:val="000000"/>
          <w:szCs w:val="21"/>
        </w:rPr>
        <w:t xml:space="preserve">          </w:t>
      </w:r>
      <w:r>
        <w:rPr>
          <w:rFonts w:hint="eastAsia" w:ascii="宋体" w:hAnsi="宋体" w:eastAsia="宋体" w:cs="宋体"/>
          <w:color w:val="000000"/>
          <w:szCs w:val="21"/>
        </w:rPr>
        <w:t>②</w:t>
      </w:r>
      <w:r>
        <w:rPr>
          <w:rFonts w:ascii="Times New Roman" w:hAnsi="Times New Roman" w:eastAsia="华文细黑" w:cs="Times New Roman"/>
          <w:color w:val="000000"/>
          <w:szCs w:val="21"/>
        </w:rPr>
        <w:t>表明了我国对外开放之门越开越大</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加快了上海对标国际一流的步伐</w:t>
      </w:r>
      <w:r>
        <w:rPr>
          <w:rFonts w:hint="eastAsia" w:ascii="Times New Roman" w:hAnsi="Times New Roman" w:eastAsia="华文细黑" w:cs="Times New Roman"/>
          <w:color w:val="000000"/>
          <w:szCs w:val="21"/>
        </w:rPr>
        <w:t xml:space="preserve">          </w:t>
      </w:r>
      <w:r>
        <w:rPr>
          <w:rFonts w:hint="eastAsia" w:ascii="宋体" w:hAnsi="宋体" w:eastAsia="宋体" w:cs="宋体"/>
          <w:color w:val="000000"/>
          <w:szCs w:val="21"/>
        </w:rPr>
        <w:t>④</w:t>
      </w:r>
      <w:r>
        <w:rPr>
          <w:rFonts w:ascii="Times New Roman" w:hAnsi="Times New Roman" w:eastAsia="华文细黑" w:cs="Times New Roman"/>
          <w:color w:val="000000"/>
          <w:szCs w:val="21"/>
        </w:rPr>
        <w:t>解决了我国引进优质外资困难的问题</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①④</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13</w:t>
      </w:r>
      <w:r>
        <w:rPr>
          <w:rFonts w:ascii="Times New Roman" w:hAnsi="Times New Roman" w:eastAsia="华文细黑" w:cs="Times New Roman"/>
          <w:szCs w:val="21"/>
        </w:rPr>
        <w:t>．</w:t>
      </w:r>
      <w:r>
        <w:rPr>
          <w:rFonts w:ascii="Times New Roman" w:hAnsi="Times New Roman" w:eastAsia="华文细黑" w:cs="Times New Roman"/>
          <w:color w:val="000000"/>
          <w:szCs w:val="21"/>
        </w:rPr>
        <w:t>2019年3月15日，十三届全国人大二次会议表决通过了《中华人民共和国外商投资法》。作为我国外商投资领域第一部统一的基础性法律，该法突出了积极扩大对外开放和促进外商投资的主基调，是一部外商投资的促进法、保护法。该法的通过(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是推动我国迈向制度型开放的重要举措，将为推动高水平对外开放提供有力保障</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既能充分保护外商合法权益、促进外商投资，又能促使我国企业经济效益显著提高</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表明我国以更加积极的姿态向全球扩大开放，有助于增强外资对中国市场的信心</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将促进国家法律与国际营商规则对接，是我国开放型经济体制形成的重要标志</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①④</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②④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14．2019年5月16日，国际人工智能与教育大会在北京召开。国家主席习近平向大会致贺信指出，人工智能是引领新一轮科技革命和产业变革的重要动力，正深刻改变着人们的生产、生活、学习方式，要培养大批</w:t>
      </w:r>
    </w:p>
    <w:p>
      <w:pPr>
        <w:spacing w:line="360" w:lineRule="auto"/>
        <w:rPr>
          <w:rFonts w:ascii="Times New Roman" w:hAnsi="Times New Roman" w:eastAsia="华文细黑" w:cs="Times New Roman"/>
          <w:color w:val="000000"/>
          <w:szCs w:val="21"/>
        </w:rPr>
      </w:pPr>
    </w:p>
    <w:p>
      <w:pPr>
        <w:spacing w:line="360" w:lineRule="auto"/>
        <w:rPr>
          <w:rFonts w:ascii="Times New Roman" w:hAnsi="Times New Roman" w:eastAsia="华文细黑" w:cs="Times New Roman"/>
          <w:b/>
          <w:color w:val="000000"/>
          <w:szCs w:val="21"/>
        </w:rPr>
      </w:pPr>
      <w:r>
        <w:rPr>
          <w:rFonts w:ascii="Times New Roman" w:hAnsi="Times New Roman" w:eastAsia="华文细黑" w:cs="Times New Roman"/>
          <w:color w:val="000000"/>
          <w:szCs w:val="21"/>
        </w:rPr>
        <w:t>具有创新能力和合作精神的人工智能高端人才。这是基于创新（   ）</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A．是引发展的唯一动力，是发展基点          B．是建设现代化经济体系的战略支撑</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C．可以解決发展不平衡的问题                D．能够提高人们的生活水平和学习能力</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15．2019年5月，以“共筑强劲活跃增长极”为主题的第一届长三角一体化发展高层论坛在安徽芜湖市举行。</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论坛期间，上海、江苏、浙江、安徽三省一市相关部门共同签署了10项打破分割、加速一体化协议，筹划取消长三角区域高速公路省界收费站，推进长三角地区异地就医直接结算，探索实施公安便民服务“全域通办”……这样做能够推动长三角各地实现（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协调发展，形成更加紧密的区域发展共同体</w:t>
      </w:r>
      <w:r>
        <w:rPr>
          <w:rFonts w:hint="eastAsia" w:ascii="Times New Roman" w:hAnsi="Times New Roman" w:eastAsia="华文细黑" w:cs="Times New Roman"/>
          <w:color w:val="000000"/>
          <w:szCs w:val="21"/>
        </w:rPr>
        <w:t xml:space="preserve">      </w:t>
      </w:r>
      <w:r>
        <w:rPr>
          <w:rFonts w:hint="eastAsia" w:ascii="宋体" w:hAnsi="宋体" w:eastAsia="宋体" w:cs="宋体"/>
          <w:color w:val="000000"/>
          <w:szCs w:val="21"/>
        </w:rPr>
        <w:t>②</w:t>
      </w:r>
      <w:r>
        <w:rPr>
          <w:rFonts w:ascii="Times New Roman" w:hAnsi="Times New Roman" w:eastAsia="华文细黑" w:cs="Times New Roman"/>
          <w:color w:val="000000"/>
          <w:szCs w:val="21"/>
        </w:rPr>
        <w:t>绿色发展，共建人与自然和谐共生的现代化</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共享发展，让改革成果更多更公平惠及人民</w:t>
      </w:r>
      <w:r>
        <w:rPr>
          <w:rFonts w:hint="eastAsia" w:ascii="Times New Roman" w:hAnsi="Times New Roman" w:eastAsia="华文细黑" w:cs="Times New Roman"/>
          <w:color w:val="000000"/>
          <w:szCs w:val="21"/>
        </w:rPr>
        <w:t xml:space="preserve">      </w:t>
      </w:r>
      <w:r>
        <w:rPr>
          <w:rFonts w:hint="eastAsia" w:ascii="宋体" w:hAnsi="宋体" w:eastAsia="宋体" w:cs="宋体"/>
          <w:color w:val="000000"/>
          <w:szCs w:val="21"/>
        </w:rPr>
        <w:t>④</w:t>
      </w:r>
      <w:r>
        <w:rPr>
          <w:rFonts w:ascii="Times New Roman" w:hAnsi="Times New Roman" w:eastAsia="华文细黑" w:cs="Times New Roman"/>
          <w:color w:val="000000"/>
          <w:szCs w:val="21"/>
        </w:rPr>
        <w:t>趋同发展，注重区域内外经济政策的一致性</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②④</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16．2019年6月1日，《求是》杂志发表习近平的重要文章《把乡村振兴战略作为新时代“三农”工作总抓手》。文章明确指出实施乡村振兴战略的总要求：产业兴旺、生态宜居、乡风文明、治理有效、生活富裕。坚持生态宜居的内在要求，树立“绿水青山就是金山银山”的发展理念(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有助于消除城乡收入差距，实现共同富裕</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需要坚持以环境为本，绿色发展</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可以改善农村生态环境，提高人民群众的生活质量</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有利于生态文明建设，促进经济的健康可持续发展</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①③</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17．2019年3月15日，十三届全国人大二次会议表决通过了《中华人民共和国外商投资法》。该法提出:国家对外商投资实行准人前国民待遇加负面清单管理制度，国家保护外国投资者和外商投资企业的知识产权，鼓励基于自愿原则和商业规则开展技术合作。这有利于（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提升投资环境透明度，增强外商投资中国的信心</w:t>
      </w:r>
      <w:r>
        <w:rPr>
          <w:rFonts w:hint="eastAsia" w:ascii="Times New Roman" w:hAnsi="Times New Roman" w:eastAsia="华文细黑" w:cs="Times New Roman"/>
          <w:color w:val="000000"/>
          <w:szCs w:val="21"/>
        </w:rPr>
        <w:t xml:space="preserve">    </w:t>
      </w:r>
      <w:r>
        <w:rPr>
          <w:rFonts w:hint="eastAsia" w:ascii="宋体" w:hAnsi="宋体" w:eastAsia="宋体" w:cs="宋体"/>
          <w:color w:val="000000"/>
          <w:szCs w:val="21"/>
        </w:rPr>
        <w:t>②</w:t>
      </w:r>
      <w:r>
        <w:rPr>
          <w:rFonts w:ascii="Times New Roman" w:hAnsi="Times New Roman" w:eastAsia="华文细黑" w:cs="Times New Roman"/>
          <w:color w:val="000000"/>
          <w:szCs w:val="21"/>
        </w:rPr>
        <w:t>取消外商投资的限制，促进内外资企业平等竞争</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优化我国的外贸结构，实现建设贸易强国的目标</w:t>
      </w:r>
      <w:r>
        <w:rPr>
          <w:rFonts w:hint="eastAsia" w:ascii="Times New Roman" w:hAnsi="Times New Roman" w:eastAsia="华文细黑" w:cs="Times New Roman"/>
          <w:color w:val="000000"/>
          <w:szCs w:val="21"/>
        </w:rPr>
        <w:t xml:space="preserve">    </w:t>
      </w:r>
      <w:r>
        <w:rPr>
          <w:rFonts w:hint="eastAsia" w:ascii="宋体" w:hAnsi="宋体" w:eastAsia="宋体" w:cs="宋体"/>
          <w:color w:val="000000"/>
          <w:szCs w:val="21"/>
        </w:rPr>
        <w:t>④</w:t>
      </w:r>
      <w:r>
        <w:rPr>
          <w:rFonts w:ascii="Times New Roman" w:hAnsi="Times New Roman" w:eastAsia="华文细黑" w:cs="Times New Roman"/>
          <w:color w:val="000000"/>
          <w:szCs w:val="21"/>
        </w:rPr>
        <w:t>加速我国制度型开放，进一步提高对外开放水平</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①④</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18．2019年3月25日，十三届全国人大二次会议表决通过了《中华人民共和国外商投资法》，自2020年1月1日起施行。外商投资法明确规定，国家对外商投资实行准入前国民待遇加负面清单的管理制度，表明我国从过去要素和商品的开放转型为更加强调制度的开放。这一转型(   )</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①</w:t>
      </w:r>
      <w:r>
        <w:rPr>
          <w:rFonts w:ascii="Times New Roman" w:hAnsi="Times New Roman" w:eastAsia="华文细黑" w:cs="Times New Roman"/>
          <w:color w:val="000000"/>
          <w:szCs w:val="21"/>
        </w:rPr>
        <w:t>将促进国内规制与国际通行规制接轨，意在提高投资收益</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表明中国触及开放中的“深水区”，进一步实施“走出去”战略</w:t>
      </w:r>
    </w:p>
    <w:p>
      <w:pPr>
        <w:spacing w:line="360" w:lineRule="auto"/>
        <w:rPr>
          <w:rFonts w:ascii="宋体" w:hAnsi="宋体" w:eastAsia="宋体" w:cs="宋体"/>
          <w:color w:val="000000"/>
          <w:szCs w:val="21"/>
        </w:rPr>
      </w:pP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既是中国提升国际竞争力的客观要求，也是重视合作伙伴利益诉求的具体体现</w:t>
      </w:r>
    </w:p>
    <w:p>
      <w:pPr>
        <w:spacing w:line="360" w:lineRule="auto"/>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凸显中国沿市场化方向推动高水平对外开放的决心，是给全世界一颗“定心丸”</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A．</w:t>
      </w:r>
      <w:r>
        <w:rPr>
          <w:rFonts w:hint="eastAsia" w:ascii="宋体" w:hAnsi="宋体" w:eastAsia="宋体" w:cs="宋体"/>
          <w:color w:val="000000"/>
          <w:szCs w:val="21"/>
        </w:rPr>
        <w:t>①②</w:t>
      </w:r>
      <w:r>
        <w:rPr>
          <w:rFonts w:ascii="Times New Roman" w:hAnsi="Times New Roman" w:eastAsia="华文细黑" w:cs="Times New Roman"/>
          <w:color w:val="000000"/>
          <w:szCs w:val="21"/>
        </w:rPr>
        <w:t xml:space="preserve">    B．</w:t>
      </w:r>
      <w:r>
        <w:rPr>
          <w:rFonts w:hint="eastAsia" w:ascii="宋体" w:hAnsi="宋体" w:eastAsia="宋体" w:cs="宋体"/>
          <w:color w:val="000000"/>
          <w:szCs w:val="21"/>
        </w:rPr>
        <w:t>①④</w:t>
      </w:r>
      <w:r>
        <w:rPr>
          <w:rFonts w:ascii="Times New Roman" w:hAnsi="Times New Roman" w:eastAsia="华文细黑" w:cs="Times New Roman"/>
          <w:color w:val="000000"/>
          <w:szCs w:val="21"/>
        </w:rPr>
        <w:t xml:space="preserve">    C．</w:t>
      </w:r>
      <w:r>
        <w:rPr>
          <w:rFonts w:hint="eastAsia" w:ascii="宋体" w:hAnsi="宋体" w:eastAsia="宋体" w:cs="宋体"/>
          <w:color w:val="000000"/>
          <w:szCs w:val="21"/>
        </w:rPr>
        <w:t>②③</w:t>
      </w:r>
      <w:r>
        <w:rPr>
          <w:rFonts w:ascii="Times New Roman" w:hAnsi="Times New Roman" w:eastAsia="华文细黑" w:cs="Times New Roman"/>
          <w:color w:val="000000"/>
          <w:szCs w:val="21"/>
        </w:rPr>
        <w:t xml:space="preserve">    D．</w:t>
      </w:r>
      <w:r>
        <w:rPr>
          <w:rFonts w:hint="eastAsia" w:ascii="宋体" w:hAnsi="宋体" w:eastAsia="宋体" w:cs="宋体"/>
          <w:color w:val="000000"/>
          <w:szCs w:val="21"/>
        </w:rPr>
        <w:t>③④</w:t>
      </w:r>
    </w:p>
    <w:p>
      <w:pPr>
        <w:spacing w:line="360" w:lineRule="auto"/>
        <w:jc w:val="left"/>
        <w:rPr>
          <w:rFonts w:ascii="Times New Roman" w:hAnsi="Times New Roman" w:eastAsia="华文细黑" w:cs="Times New Roman"/>
          <w:b/>
          <w:szCs w:val="21"/>
        </w:rPr>
      </w:pPr>
      <w:r>
        <w:rPr>
          <w:rFonts w:ascii="Times New Roman" w:hAnsi="Times New Roman" w:eastAsia="华文细黑" w:cs="Times New Roman"/>
          <w:b/>
          <w:szCs w:val="21"/>
        </w:rPr>
        <w:t>（二）、非选择题</w:t>
      </w:r>
    </w:p>
    <w:p>
      <w:pPr>
        <w:spacing w:line="360" w:lineRule="auto"/>
        <w:jc w:val="left"/>
        <w:rPr>
          <w:rFonts w:ascii="Times New Roman" w:hAnsi="Times New Roman" w:eastAsia="华文细黑" w:cs="Times New Roman"/>
          <w:szCs w:val="21"/>
        </w:rPr>
      </w:pPr>
      <w:r>
        <w:rPr>
          <w:rFonts w:ascii="Times New Roman" w:hAnsi="Times New Roman" w:eastAsia="华文细黑" w:cs="Times New Roman"/>
          <w:szCs w:val="21"/>
        </w:rPr>
        <w:t>19．阅读材料，完成下列要求。</w:t>
      </w:r>
    </w:p>
    <w:p>
      <w:pPr>
        <w:spacing w:line="360" w:lineRule="auto"/>
        <w:ind w:firstLine="420" w:firstLineChars="200"/>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2019年3月5日，李克强总理在政府工作报告中指出：“继续推动商品和要素流动型开放，更加注重规则等制度型开放，以高水平开放带动改革全面深化。”在外部保护主义、单边主义抬头，国内经济下行压力加大的环境下，中国吹响“制度型开放”的号角。 </w:t>
      </w:r>
    </w:p>
    <w:p>
      <w:pPr>
        <w:spacing w:line="360" w:lineRule="auto"/>
        <w:ind w:firstLine="420" w:firstLineChars="200"/>
        <w:rPr>
          <w:rFonts w:ascii="Times New Roman" w:hAnsi="Times New Roman" w:eastAsia="楷体" w:cs="Times New Roman"/>
          <w:color w:val="000000"/>
          <w:szCs w:val="21"/>
        </w:rPr>
      </w:pPr>
      <w:r>
        <w:rPr>
          <w:rFonts w:ascii="Times New Roman" w:hAnsi="Times New Roman" w:eastAsia="楷体" w:cs="Times New Roman"/>
          <w:color w:val="000000"/>
          <w:szCs w:val="21"/>
        </w:rPr>
        <w:t>制度型开放就是主动对标和对接国际先进的市场规则，在清理国内不合理、不相容的法律法规基础上，进一步形成与国际贸易和投资通行规则相衔接的、规范透明的基本制度体系和监管模式。推进制度型开放，需要在三个方面着力：一是加快清理和修订现有法律法规中与国际通行规则不相符甚至矛盾的部分；二是</w:t>
      </w:r>
    </w:p>
    <w:p>
      <w:pPr>
        <w:spacing w:line="360" w:lineRule="auto"/>
        <w:rPr>
          <w:rFonts w:ascii="Times New Roman" w:hAnsi="Times New Roman" w:eastAsia="楷体" w:cs="Times New Roman"/>
          <w:color w:val="000000"/>
          <w:szCs w:val="21"/>
        </w:rPr>
      </w:pPr>
      <w:r>
        <w:rPr>
          <w:rFonts w:ascii="Times New Roman" w:hAnsi="Times New Roman" w:eastAsia="楷体" w:cs="Times New Roman"/>
          <w:color w:val="000000"/>
          <w:szCs w:val="21"/>
        </w:rPr>
        <w:t>对标国际先进标准，在审批准入、市场竞争、产业政策、知识产权制度等方面加大改革力度；三是实施新的外商投资法，以负面清单管理模式扩大外商投资市场准入，将复杂的审批制改为备案制，进一步优化营商环境。</w:t>
      </w:r>
    </w:p>
    <w:p>
      <w:pPr>
        <w:spacing w:line="360" w:lineRule="auto"/>
        <w:ind w:firstLine="420" w:firstLineChars="200"/>
        <w:rPr>
          <w:rFonts w:ascii="Times New Roman" w:hAnsi="Times New Roman" w:eastAsia="华文细黑" w:cs="Times New Roman"/>
          <w:color w:val="000000"/>
          <w:szCs w:val="21"/>
        </w:rPr>
      </w:pPr>
      <w:r>
        <w:rPr>
          <w:rFonts w:ascii="Times New Roman" w:hAnsi="Times New Roman" w:eastAsia="华文细黑" w:cs="Times New Roman"/>
          <w:color w:val="000000"/>
          <w:szCs w:val="21"/>
        </w:rPr>
        <w:t>结合材料，运用经济生活知识分析现阶段我国为什么更加注重推进制度型开放。</w:t>
      </w: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spacing w:line="360" w:lineRule="auto"/>
        <w:ind w:firstLine="420" w:firstLineChars="200"/>
        <w:rPr>
          <w:rFonts w:ascii="Times New Roman" w:hAnsi="Times New Roman" w:eastAsia="华文细黑" w:cs="Times New Roman"/>
          <w:color w:val="000000"/>
          <w:szCs w:val="21"/>
        </w:rPr>
      </w:pPr>
    </w:p>
    <w:p>
      <w:pPr>
        <w:widowControl/>
        <w:ind w:firstLine="1621" w:firstLineChars="450"/>
        <w:rPr>
          <w:rFonts w:ascii="华文细黑" w:hAnsi="华文细黑" w:eastAsia="华文细黑"/>
          <w:b/>
          <w:sz w:val="36"/>
        </w:rPr>
      </w:pPr>
      <w:r>
        <w:rPr>
          <w:rFonts w:hint="eastAsia" w:ascii="华文细黑" w:hAnsi="华文细黑" w:eastAsia="华文细黑"/>
          <w:b/>
          <w:sz w:val="36"/>
        </w:rPr>
        <w:t>答案</w:t>
      </w:r>
      <w:r>
        <w:rPr>
          <w:rFonts w:ascii="华文细黑" w:hAnsi="华文细黑" w:eastAsia="华文细黑"/>
          <w:b/>
          <w:sz w:val="36"/>
        </w:rPr>
        <w:t>与解析</w:t>
      </w:r>
    </w:p>
    <w:p>
      <w:pPr>
        <w:spacing w:before="240" w:line="360" w:lineRule="auto"/>
        <w:rPr>
          <w:rFonts w:ascii="Times New Roman" w:hAnsi="Times New Roman" w:eastAsia="华文细黑" w:cs="Times New Roman"/>
        </w:rPr>
      </w:pPr>
      <w:r>
        <w:rPr>
          <w:rFonts w:ascii="Times New Roman" w:hAnsi="Times New Roman" w:eastAsia="华文细黑" w:cs="Times New Roman"/>
        </w:rPr>
        <w:pict>
          <v:group id="组合 289" o:spid="_x0000_s1039" o:spt="203" style="height:34.45pt;width:250.5pt;" coordsize="2985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">
            <o:lock v:ext="edit"/>
            <v:group id="组合 290" o:spid="_x0000_s1040" o:spt="203" style="position:absolute;left:0;top:941;height:3124;width:26892;" coordsize="26894,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o:lock v:ext="edit"/>
              <v:shape id="等腰三角形 291" o:spid="_x0000_s1041" o:spt="5" type="#_x0000_t5" style="position:absolute;left:-559;top:762;height:1568;width:2686;rotation:5898240f;v-text-anchor:middle;" fillcolor="#00B0F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KsYA&#10;AADcAAAADwAAAGRycy9kb3ducmV2LnhtbESPQWvCQBSE7wX/w/IKvdVNghhNXYMECl7SUhXPj+xr&#10;Epp9m2bXmPbXu4WCx2FmvmE2+WQ6MdLgWssK4nkEgriyuuVawen4+rwC4Tyyxs4yKfghB/l29rDB&#10;TNsrf9B48LUIEHYZKmi87zMpXdWQQTe3PXHwPu1g0Ac51FIPeA1w08kkipbSYMthocGeioaqr8PF&#10;KCjSt/fj7yUqfbcox/Q7Tk7rc6LU0+O0ewHhafL38H97rxUk6xj+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RWKsYAAADcAAAADwAAAAAAAAAAAAAAAACYAgAAZHJz&#10;L2Rvd25yZXYueG1sUEsFBgAAAAAEAAQA9QAAAIsDAAAAAA==&#10;">
                <v:path/>
                <v:fill on="t" focussize="0,0"/>
                <v:stroke on="f" weight="1pt" joinstyle="miter"/>
                <v:imagedata o:title=""/>
                <o:lock v:ext="edit"/>
              </v:shape>
              <v:shape id="矩形 380" o:spid="_x0000_s1042" style="position:absolute;left:46;top:0;height:3126;width:26848;v-text-anchor:middle;" fillcolor="#D9F5FF" filled="t" stroked="f" coordsize="2247623,2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F4MMA&#10;AADcAAAADwAAAGRycy9kb3ducmV2LnhtbESPQWvCQBSE74L/YXlCb7oxSNtEVxFBUOhFG/H6yD6T&#10;YPZtyK5x++/dQqHHYWa+YVabYFoxUO8aywrmswQEcWl1w5WC4ns//QThPLLG1jIp+CEHm/V4tMJc&#10;2yefaDj7SkQIuxwV1N53uZSurMmgm9mOOHo32xv0UfaV1D0+I9y0Mk2Sd2mw4bhQY0e7msr7+WEU&#10;ZBkPRQjm9nFcXB6noki/rt4o9TYJ2yUIT8H/h//aB60gzVL4PR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AF4MMAAADcAAAADwAAAAAAAAAAAAAAAACYAgAAZHJzL2Rv&#10;d25yZXYueG1sUEsFBgAAAAAEAAQA9QAAAIgDAAAAAA==&#10;" path="m0,0l2047875,0c2130105,65335,2188850,112522,2247623,163338l2047875,290195,0,290195c61239,242961,122435,189022,175850,141788l0,0xe">
                <v:path arrowok="t" o:connecttype="custom" o:connectlocs="0,0;2446129,0;2684722,175958;2446129,312616;0,312616;210048,152743;0,0" o:connectangles="0,0,0,0,0,0,0"/>
                <v:fill on="t" focussize="0,0"/>
                <v:stroke on="f" weight="1pt" joinstyle="miter"/>
                <v:imagedata o:title=""/>
                <o:lock v:ext="edit"/>
              </v:shape>
            </v:group>
            <v:shape id="文本框 293" o:spid="_x0000_s1043" o:spt="202" type="#_x0000_t202" style="position:absolute;left:2017;top:0;height:4375;width:2783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v:path/>
              <v:fill on="f" focussize="0,0"/>
              <v:stroke on="f" weight="0.5pt" joinstyle="miter"/>
              <v:imagedata o:title=""/>
              <o:lock v:ext="edit"/>
              <v:textbox>
                <w:txbxContent>
                  <w:p>
                    <w:pPr>
                      <w:jc w:val="left"/>
                      <w:rPr>
                        <w:rFonts w:ascii="华文细黑" w:hAnsi="华文细黑" w:eastAsia="华文细黑"/>
                        <w:b/>
                        <w:sz w:val="28"/>
                        <w:szCs w:val="32"/>
                      </w:rPr>
                    </w:pPr>
                    <w:r>
                      <w:rPr>
                        <w:rFonts w:hint="eastAsia" w:ascii="华文细黑" w:hAnsi="华文细黑" w:eastAsia="华文细黑"/>
                        <w:b/>
                        <w:sz w:val="28"/>
                        <w:szCs w:val="32"/>
                      </w:rPr>
                      <w:t>一、</w:t>
                    </w:r>
                    <w:r>
                      <w:rPr>
                        <w:rFonts w:ascii="华文细黑" w:hAnsi="华文细黑" w:eastAsia="华文细黑"/>
                        <w:b/>
                        <w:sz w:val="28"/>
                        <w:szCs w:val="32"/>
                      </w:rPr>
                      <w:t>透析</w:t>
                    </w:r>
                    <w:r>
                      <w:rPr>
                        <w:rFonts w:hint="eastAsia" w:ascii="华文细黑" w:hAnsi="华文细黑" w:eastAsia="华文细黑"/>
                        <w:b/>
                        <w:sz w:val="28"/>
                        <w:szCs w:val="32"/>
                      </w:rPr>
                      <w:t>重难点</w:t>
                    </w:r>
                    <w:r>
                      <w:rPr>
                        <w:rFonts w:ascii="华文细黑" w:hAnsi="华文细黑" w:eastAsia="华文细黑"/>
                        <w:b/>
                        <w:sz w:val="28"/>
                        <w:szCs w:val="32"/>
                      </w:rPr>
                      <w:t>，精培优等生</w:t>
                    </w:r>
                  </w:p>
                </w:txbxContent>
              </v:textbox>
            </v:shape>
            <w10:wrap type="none"/>
            <w10:anchorlock/>
          </v:group>
        </w:pict>
      </w:r>
    </w:p>
    <w:p>
      <w:pPr>
        <w:spacing w:line="360" w:lineRule="auto"/>
        <w:jc w:val="left"/>
        <w:rPr>
          <w:rFonts w:ascii="Times New Roman" w:hAnsi="Times New Roman" w:eastAsia="华文细黑" w:cs="Times New Roman"/>
          <w:b/>
          <w:szCs w:val="21"/>
        </w:rPr>
      </w:pPr>
      <w:r>
        <w:rPr>
          <w:rFonts w:hint="eastAsia" w:ascii="华文细黑" w:hAnsi="华文细黑" w:eastAsia="华文细黑" w:cs="宋体"/>
          <w:bCs/>
          <w:color w:val="0070C0"/>
        </w:rPr>
        <w:t>典例</w:t>
      </w:r>
      <w:r>
        <w:rPr>
          <w:rFonts w:ascii="Times New Roman" w:hAnsi="Times New Roman" w:eastAsia="华文细黑" w:cs="Times New Roman"/>
          <w:bCs/>
          <w:color w:val="0070C0"/>
        </w:rPr>
        <w:t>1</w:t>
      </w:r>
      <w:r>
        <w:rPr>
          <w:rFonts w:hint="eastAsia" w:ascii="华文细黑" w:hAnsi="华文细黑" w:eastAsia="华文细黑" w:cs="宋体"/>
          <w:bCs/>
          <w:color w:val="0070C0"/>
        </w:rPr>
        <w:t>．</w:t>
      </w:r>
      <w:r>
        <w:rPr>
          <w:rFonts w:ascii="华文细黑" w:hAnsi="华文细黑" w:eastAsia="华文细黑" w:cs="Times New Roman"/>
          <w:color w:val="0070C0"/>
        </w:rPr>
        <w:t>【解析】</w:t>
      </w:r>
      <w:r>
        <w:rPr>
          <w:rFonts w:hint="eastAsia" w:ascii="Times New Roman" w:hAnsi="Times New Roman" w:eastAsia="华文细黑" w:cs="Times New Roman"/>
          <w:szCs w:val="21"/>
        </w:rPr>
        <w:t>本题以三权分置为背景材料</w:t>
      </w:r>
      <w:r>
        <w:rPr>
          <w:rFonts w:ascii="Times New Roman" w:hAnsi="Times New Roman" w:eastAsia="华文细黑" w:cs="Times New Roman"/>
          <w:szCs w:val="21"/>
        </w:rPr>
        <w:t>,</w:t>
      </w:r>
      <w:r>
        <w:rPr>
          <w:rFonts w:hint="eastAsia" w:ascii="Times New Roman" w:hAnsi="Times New Roman" w:eastAsia="华文细黑" w:cs="Times New Roman"/>
          <w:szCs w:val="21"/>
        </w:rPr>
        <w:t>考查论证和探究问题的能力。三权分置首先是进一步明确了土地产权关系</w:t>
      </w:r>
      <w:r>
        <w:rPr>
          <w:rFonts w:ascii="Times New Roman" w:hAnsi="Times New Roman" w:eastAsia="华文细黑" w:cs="Times New Roman"/>
          <w:szCs w:val="21"/>
        </w:rPr>
        <w:t>,</w:t>
      </w:r>
      <w:r>
        <w:rPr>
          <w:rFonts w:hint="eastAsia" w:ascii="Times New Roman" w:hAnsi="Times New Roman" w:eastAsia="华文细黑" w:cs="Times New Roman"/>
          <w:szCs w:val="21"/>
        </w:rPr>
        <w:t>这有利于土地经营权的合理有序流转</w:t>
      </w:r>
      <w:r>
        <w:rPr>
          <w:rFonts w:ascii="Times New Roman" w:hAnsi="Times New Roman" w:eastAsia="华文细黑" w:cs="Times New Roman"/>
          <w:szCs w:val="21"/>
        </w:rPr>
        <w:t>,</w:t>
      </w:r>
      <w:r>
        <w:rPr>
          <w:rFonts w:hint="eastAsia" w:ascii="Times New Roman" w:hAnsi="Times New Roman" w:eastAsia="华文细黑" w:cs="Times New Roman"/>
          <w:szCs w:val="21"/>
        </w:rPr>
        <w:t>从而实现土地的适度规模化、集约化经营</w:t>
      </w:r>
      <w:r>
        <w:rPr>
          <w:rFonts w:ascii="Times New Roman" w:hAnsi="Times New Roman" w:eastAsia="华文细黑" w:cs="Times New Roman"/>
          <w:szCs w:val="21"/>
        </w:rPr>
        <w:t>,</w:t>
      </w:r>
      <w:r>
        <w:rPr>
          <w:rFonts w:hint="eastAsia" w:ascii="Times New Roman" w:hAnsi="Times New Roman" w:eastAsia="华文细黑" w:cs="Times New Roman"/>
          <w:szCs w:val="21"/>
        </w:rPr>
        <w:t>最终提高农业生产的效率</w:t>
      </w:r>
      <w:r>
        <w:rPr>
          <w:rFonts w:ascii="Times New Roman" w:hAnsi="Times New Roman" w:eastAsia="华文细黑" w:cs="Times New Roman"/>
          <w:szCs w:val="21"/>
        </w:rPr>
        <w:t>,</w:t>
      </w:r>
      <w:r>
        <w:rPr>
          <w:rFonts w:hint="eastAsia" w:ascii="Times New Roman" w:hAnsi="Times New Roman" w:eastAsia="华文细黑" w:cs="Times New Roman"/>
          <w:szCs w:val="21"/>
        </w:rPr>
        <w:t>因此</w:t>
      </w:r>
      <w:r>
        <w:rPr>
          <w:rFonts w:ascii="Times New Roman" w:hAnsi="Times New Roman" w:eastAsia="华文细黑" w:cs="Times New Roman"/>
          <w:szCs w:val="21"/>
        </w:rPr>
        <w:t>C</w:t>
      </w:r>
      <w:r>
        <w:rPr>
          <w:rFonts w:hint="eastAsia" w:ascii="Times New Roman" w:hAnsi="Times New Roman" w:eastAsia="华文细黑" w:cs="Times New Roman"/>
          <w:szCs w:val="21"/>
        </w:rPr>
        <w:t>项为正确的选项。</w:t>
      </w:r>
    </w:p>
    <w:p>
      <w:pPr>
        <w:spacing w:line="360" w:lineRule="auto"/>
        <w:jc w:val="left"/>
        <w:rPr>
          <w:rFonts w:ascii="Times New Roman" w:hAnsi="Times New Roman" w:eastAsia="华文细黑" w:cs="Times New Roman"/>
          <w:szCs w:val="21"/>
        </w:rPr>
      </w:pPr>
      <w:r>
        <w:rPr>
          <w:rFonts w:ascii="华文细黑" w:hAnsi="华文细黑" w:eastAsia="华文细黑" w:cs="Times New Roman"/>
          <w:color w:val="0070C0"/>
        </w:rPr>
        <w:t>【答案】</w:t>
      </w:r>
      <w:r>
        <w:rPr>
          <w:rFonts w:ascii="Times New Roman" w:hAnsi="Times New Roman" w:eastAsia="华文细黑" w:cs="Times New Roman"/>
          <w:szCs w:val="21"/>
        </w:rPr>
        <w:t xml:space="preserve">C </w:t>
      </w:r>
    </w:p>
    <w:p>
      <w:pPr>
        <w:spacing w:line="360" w:lineRule="auto"/>
        <w:textAlignment w:val="center"/>
        <w:rPr>
          <w:rFonts w:ascii="Times New Roman" w:hAnsi="Times New Roman" w:eastAsia="华文细黑" w:cs="Times New Roman"/>
          <w:color w:val="000000" w:themeColor="text1"/>
          <w:szCs w:val="21"/>
        </w:rPr>
      </w:pPr>
      <w:r>
        <w:rPr>
          <w:rFonts w:ascii="Times New Roman" w:hAnsi="Times New Roman" w:eastAsia="华文细黑" w:cs="Times New Roman"/>
          <w:bCs/>
          <w:color w:val="0070C0"/>
        </w:rPr>
        <w:t>典例2．【解析】</w:t>
      </w:r>
      <w:r>
        <w:rPr>
          <w:rFonts w:ascii="Times New Roman" w:hAnsi="Times New Roman" w:eastAsia="华文细黑" w:cs="Times New Roman"/>
          <w:color w:val="000000" w:themeColor="text1"/>
          <w:szCs w:val="21"/>
        </w:rPr>
        <w:t>从材料可以看出科创板试点注册制，旨在放宽市场准入，支持科创企业发展，进一步落实创新驱动发展战略，增强资本市场对提高我国关键核心技术创新能力的服务水平，完善资本市场，提高资本配置效率，</w:t>
      </w:r>
      <w:r>
        <w:rPr>
          <w:rFonts w:hint="eastAsia" w:ascii="宋体" w:hAnsi="宋体" w:eastAsia="宋体" w:cs="宋体"/>
          <w:color w:val="000000" w:themeColor="text1"/>
          <w:szCs w:val="21"/>
        </w:rPr>
        <w:t>①②</w:t>
      </w:r>
      <w:r>
        <w:rPr>
          <w:rFonts w:ascii="Times New Roman" w:hAnsi="Times New Roman" w:eastAsia="华文细黑" w:cs="Times New Roman"/>
          <w:color w:val="000000" w:themeColor="text1"/>
          <w:szCs w:val="21"/>
        </w:rPr>
        <w:t>符合题意；设立科创板为投资者提供了更多选择，但科创板的设立并不能控制资本市场的风险，也不能增加投资回报率，</w:t>
      </w:r>
      <w:r>
        <w:rPr>
          <w:rFonts w:hint="eastAsia" w:ascii="宋体" w:hAnsi="宋体" w:eastAsia="宋体" w:cs="宋体"/>
          <w:color w:val="000000" w:themeColor="text1"/>
          <w:szCs w:val="21"/>
        </w:rPr>
        <w:t>③④</w:t>
      </w:r>
      <w:r>
        <w:rPr>
          <w:rFonts w:ascii="Times New Roman" w:hAnsi="Times New Roman" w:eastAsia="华文细黑" w:cs="Times New Roman"/>
          <w:color w:val="000000" w:themeColor="text1"/>
          <w:szCs w:val="21"/>
        </w:rPr>
        <w:t>说法错误；正确选项为A。</w:t>
      </w:r>
    </w:p>
    <w:p>
      <w:pPr>
        <w:spacing w:line="360" w:lineRule="auto"/>
        <w:textAlignment w:val="center"/>
        <w:rPr>
          <w:rFonts w:ascii="Times New Roman" w:hAnsi="Times New Roman" w:eastAsia="华文细黑" w:cs="Times New Roman"/>
          <w:color w:val="000000" w:themeColor="text1"/>
          <w:szCs w:val="21"/>
        </w:rPr>
      </w:pPr>
      <w:r>
        <w:rPr>
          <w:rFonts w:ascii="Times New Roman" w:hAnsi="Times New Roman" w:eastAsia="华文细黑" w:cs="Times New Roman"/>
          <w:bCs/>
          <w:color w:val="0070C0"/>
        </w:rPr>
        <w:t>【答案】</w:t>
      </w:r>
      <w:r>
        <w:rPr>
          <w:rFonts w:ascii="Times New Roman" w:hAnsi="Times New Roman" w:eastAsia="华文细黑" w:cs="Times New Roman"/>
          <w:color w:val="000000" w:themeColor="text1"/>
          <w:szCs w:val="21"/>
        </w:rPr>
        <w:t>A</w:t>
      </w:r>
    </w:p>
    <w:p>
      <w:pPr>
        <w:spacing w:line="360" w:lineRule="auto"/>
        <w:textAlignment w:val="center"/>
        <w:rPr>
          <w:rFonts w:ascii="Times New Roman" w:hAnsi="Times New Roman" w:eastAsia="华文细黑" w:cs="Times New Roman"/>
          <w:color w:val="000000"/>
        </w:rPr>
      </w:pPr>
      <w:r>
        <w:rPr>
          <w:rFonts w:ascii="Times New Roman" w:hAnsi="Times New Roman" w:eastAsia="华文细黑" w:cs="Times New Roman"/>
          <w:bCs/>
          <w:color w:val="0070C0"/>
        </w:rPr>
        <w:t>典例3</w:t>
      </w:r>
      <w:r>
        <w:rPr>
          <w:rFonts w:ascii="Times New Roman" w:hAnsi="Times New Roman" w:eastAsia="华文细黑" w:cs="Times New Roman"/>
          <w:b/>
          <w:bCs/>
          <w:color w:val="0070C0"/>
        </w:rPr>
        <w:t>．</w:t>
      </w:r>
      <w:r>
        <w:rPr>
          <w:rFonts w:ascii="Times New Roman" w:hAnsi="Times New Roman" w:eastAsia="华文细黑" w:cs="Times New Roman"/>
          <w:color w:val="2E75B6"/>
        </w:rPr>
        <w:t>【解析】</w:t>
      </w:r>
      <w:r>
        <w:rPr>
          <w:rFonts w:ascii="Times New Roman" w:hAnsi="Times New Roman" w:eastAsia="华文细黑" w:cs="Times New Roman"/>
          <w:color w:val="000000"/>
        </w:rPr>
        <w:t>本题考查建设现代化经济体系的相关知识。粤港澳大湾区位于“一带一路”的交汇点，具有“一个国家、两种制度、三个关区”的特点，因此，打造粤港澳大湾区有利于丰富“一国两制”实践内涵，进一步密切内地与港澳交流合作；打造粤港澳大湾区可以实现区域之间产业的优势互补，从而推进供给侧结构性改革，加快培育发展新动能、实现创新驱动发展；也有利于建立与国际接轨的开放型经济新体制，建设高水平参与国际经济合作新平台。因此，B、C、D是打造粤港澳大湾区的意义，不符合题意。打造粤港澳大湾区有利于产业转型升级，但不涉及中西部的区域协调发展，A不恰当，入选。</w:t>
      </w:r>
    </w:p>
    <w:p>
      <w:pPr>
        <w:spacing w:line="360" w:lineRule="auto"/>
        <w:textAlignment w:val="center"/>
        <w:rPr>
          <w:rFonts w:ascii="Times New Roman" w:hAnsi="Times New Roman" w:eastAsia="华文细黑" w:cs="Times New Roman"/>
          <w:color w:val="000000"/>
        </w:rPr>
      </w:pPr>
      <w:r>
        <w:rPr>
          <w:rFonts w:ascii="Times New Roman" w:hAnsi="Times New Roman" w:eastAsia="华文细黑" w:cs="Times New Roman"/>
          <w:color w:val="2E75B6"/>
        </w:rPr>
        <w:t>【答案】</w:t>
      </w:r>
      <w:r>
        <w:rPr>
          <w:rFonts w:ascii="Times New Roman" w:hAnsi="Times New Roman" w:eastAsia="华文细黑" w:cs="Times New Roman"/>
          <w:color w:val="000000"/>
        </w:rPr>
        <w:t>A</w:t>
      </w:r>
    </w:p>
    <w:p>
      <w:pPr>
        <w:spacing w:line="360" w:lineRule="auto"/>
        <w:jc w:val="left"/>
        <w:rPr>
          <w:rFonts w:ascii="Times New Roman" w:hAnsi="Times New Roman" w:eastAsia="华文细黑" w:cs="Times New Roman"/>
          <w:szCs w:val="21"/>
        </w:rPr>
      </w:pPr>
      <w:r>
        <w:rPr>
          <w:rFonts w:hint="eastAsia" w:ascii="华文细黑" w:hAnsi="华文细黑" w:eastAsia="华文细黑" w:cs="宋体"/>
          <w:bCs/>
          <w:color w:val="0070C0"/>
        </w:rPr>
        <w:t>典例</w:t>
      </w:r>
      <w:r>
        <w:rPr>
          <w:rFonts w:ascii="Times New Roman" w:hAnsi="Times New Roman" w:eastAsia="华文细黑" w:cs="Times New Roman"/>
          <w:bCs/>
          <w:color w:val="0070C0"/>
        </w:rPr>
        <w:t>4</w:t>
      </w:r>
      <w:r>
        <w:rPr>
          <w:rFonts w:hint="eastAsia" w:ascii="华文细黑" w:hAnsi="华文细黑" w:eastAsia="华文细黑" w:cs="宋体"/>
          <w:bCs/>
          <w:color w:val="0070C0"/>
        </w:rPr>
        <w:t>．</w:t>
      </w:r>
      <w:r>
        <w:rPr>
          <w:rFonts w:ascii="华文细黑" w:hAnsi="华文细黑" w:eastAsia="华文细黑" w:cs="Times New Roman"/>
          <w:color w:val="0070C0"/>
        </w:rPr>
        <w:t>【解析】</w:t>
      </w:r>
      <w:r>
        <w:rPr>
          <w:rFonts w:hint="eastAsia" w:ascii="Times New Roman" w:hAnsi="Times New Roman" w:eastAsia="华文细黑" w:cs="Times New Roman"/>
          <w:szCs w:val="21"/>
        </w:rPr>
        <w:t>本题考查经济发展方式的转变。由坐标图可知</w:t>
      </w:r>
      <w:r>
        <w:rPr>
          <w:rFonts w:ascii="Times New Roman" w:hAnsi="Times New Roman" w:eastAsia="华文细黑" w:cs="Times New Roman"/>
          <w:szCs w:val="21"/>
        </w:rPr>
        <w:t>,</w:t>
      </w:r>
      <w:r>
        <w:rPr>
          <w:rFonts w:hint="eastAsia" w:ascii="Times New Roman" w:hAnsi="Times New Roman" w:eastAsia="华文细黑" w:cs="Times New Roman"/>
          <w:szCs w:val="21"/>
        </w:rPr>
        <w:t>尽管</w:t>
      </w:r>
      <w:r>
        <w:rPr>
          <w:rFonts w:ascii="Times New Roman" w:hAnsi="Times New Roman" w:eastAsia="华文细黑" w:cs="Times New Roman"/>
          <w:szCs w:val="21"/>
        </w:rPr>
        <w:t>2016</w:t>
      </w:r>
      <w:r>
        <w:rPr>
          <w:rFonts w:hint="eastAsia" w:ascii="Times New Roman" w:hAnsi="Times New Roman" w:eastAsia="华文细黑" w:cs="Times New Roman"/>
          <w:szCs w:val="21"/>
        </w:rPr>
        <w:t>年以来消费支出的贡献率有所下降</w:t>
      </w:r>
      <w:r>
        <w:rPr>
          <w:rFonts w:ascii="Times New Roman" w:hAnsi="Times New Roman" w:eastAsia="华文细黑" w:cs="Times New Roman"/>
          <w:szCs w:val="21"/>
        </w:rPr>
        <w:t>,</w:t>
      </w:r>
      <w:r>
        <w:rPr>
          <w:rFonts w:hint="eastAsia" w:ascii="Times New Roman" w:hAnsi="Times New Roman" w:eastAsia="华文细黑" w:cs="Times New Roman"/>
          <w:szCs w:val="21"/>
        </w:rPr>
        <w:t>但从总的趋势看消费在经济增长中的作用不断增强</w:t>
      </w:r>
      <w:r>
        <w:rPr>
          <w:rFonts w:ascii="Times New Roman" w:hAnsi="Times New Roman" w:eastAsia="华文细黑" w:cs="Times New Roman"/>
          <w:szCs w:val="21"/>
        </w:rPr>
        <w:t>,</w:t>
      </w:r>
      <w:r>
        <w:rPr>
          <w:rFonts w:hint="eastAsia" w:ascii="Times New Roman" w:hAnsi="Times New Roman" w:eastAsia="华文细黑" w:cs="Times New Roman"/>
          <w:szCs w:val="21"/>
        </w:rPr>
        <w:t>③正确</w:t>
      </w:r>
      <w:r>
        <w:rPr>
          <w:rFonts w:ascii="Times New Roman" w:hAnsi="Times New Roman" w:eastAsia="华文细黑" w:cs="Times New Roman"/>
          <w:szCs w:val="21"/>
        </w:rPr>
        <w:t>;</w:t>
      </w:r>
      <w:r>
        <w:rPr>
          <w:rFonts w:hint="eastAsia" w:ascii="Times New Roman" w:hAnsi="Times New Roman" w:eastAsia="华文细黑" w:cs="Times New Roman"/>
          <w:szCs w:val="21"/>
        </w:rPr>
        <w:t>同时</w:t>
      </w:r>
      <w:r>
        <w:rPr>
          <w:rFonts w:ascii="Times New Roman" w:hAnsi="Times New Roman" w:eastAsia="华文细黑" w:cs="Times New Roman"/>
          <w:szCs w:val="21"/>
        </w:rPr>
        <w:t>,</w:t>
      </w:r>
      <w:r>
        <w:rPr>
          <w:rFonts w:hint="eastAsia" w:ascii="Times New Roman" w:hAnsi="Times New Roman" w:eastAsia="华文细黑" w:cs="Times New Roman"/>
          <w:szCs w:val="21"/>
        </w:rPr>
        <w:t>资本形成总额贡献率呈下降趋势</w:t>
      </w:r>
      <w:r>
        <w:rPr>
          <w:rFonts w:ascii="Times New Roman" w:hAnsi="Times New Roman" w:eastAsia="华文细黑" w:cs="Times New Roman"/>
          <w:szCs w:val="21"/>
        </w:rPr>
        <w:t>,</w:t>
      </w:r>
      <w:r>
        <w:rPr>
          <w:rFonts w:hint="eastAsia" w:ascii="Times New Roman" w:hAnsi="Times New Roman" w:eastAsia="华文细黑" w:cs="Times New Roman"/>
          <w:szCs w:val="21"/>
        </w:rPr>
        <w:t>这说明我国经济增长逐渐由投资拉动为主转向消费拉动为主</w:t>
      </w:r>
      <w:r>
        <w:rPr>
          <w:rFonts w:ascii="Times New Roman" w:hAnsi="Times New Roman" w:eastAsia="华文细黑" w:cs="Times New Roman"/>
          <w:szCs w:val="21"/>
        </w:rPr>
        <w:t>,</w:t>
      </w:r>
      <w:r>
        <w:rPr>
          <w:rFonts w:hint="eastAsia" w:ascii="Times New Roman" w:hAnsi="Times New Roman" w:eastAsia="华文细黑" w:cs="Times New Roman"/>
          <w:szCs w:val="21"/>
        </w:rPr>
        <w:t>经济结构转型升级</w:t>
      </w:r>
      <w:r>
        <w:rPr>
          <w:rFonts w:ascii="Times New Roman" w:hAnsi="Times New Roman" w:eastAsia="华文细黑" w:cs="Times New Roman"/>
          <w:szCs w:val="21"/>
        </w:rPr>
        <w:t>,</w:t>
      </w:r>
      <w:r>
        <w:rPr>
          <w:rFonts w:hint="eastAsia" w:ascii="Times New Roman" w:hAnsi="Times New Roman" w:eastAsia="华文细黑" w:cs="Times New Roman"/>
          <w:szCs w:val="21"/>
        </w:rPr>
        <w:t>①正确</w:t>
      </w:r>
      <w:r>
        <w:rPr>
          <w:rFonts w:ascii="Times New Roman" w:hAnsi="Times New Roman" w:eastAsia="华文细黑" w:cs="Times New Roman"/>
          <w:szCs w:val="21"/>
        </w:rPr>
        <w:t>,</w:t>
      </w:r>
      <w:r>
        <w:rPr>
          <w:rFonts w:hint="eastAsia" w:ascii="Times New Roman" w:hAnsi="Times New Roman" w:eastAsia="华文细黑" w:cs="Times New Roman"/>
          <w:szCs w:val="21"/>
        </w:rPr>
        <w:t>④错误</w:t>
      </w:r>
      <w:r>
        <w:rPr>
          <w:rFonts w:ascii="Times New Roman" w:hAnsi="Times New Roman" w:eastAsia="华文细黑" w:cs="Times New Roman"/>
          <w:szCs w:val="21"/>
        </w:rPr>
        <w:t>;</w:t>
      </w:r>
      <w:r>
        <w:rPr>
          <w:rFonts w:hint="eastAsia" w:ascii="Times New Roman" w:hAnsi="Times New Roman" w:eastAsia="华文细黑" w:cs="Times New Roman"/>
          <w:szCs w:val="21"/>
        </w:rPr>
        <w:t>资本形成总额贡献率下降并不意味着全社会资本形成总额下降</w:t>
      </w:r>
      <w:r>
        <w:rPr>
          <w:rFonts w:ascii="Times New Roman" w:hAnsi="Times New Roman" w:eastAsia="华文细黑" w:cs="Times New Roman"/>
          <w:szCs w:val="21"/>
        </w:rPr>
        <w:t>,</w:t>
      </w:r>
      <w:r>
        <w:rPr>
          <w:rFonts w:hint="eastAsia" w:ascii="Times New Roman" w:hAnsi="Times New Roman" w:eastAsia="华文细黑" w:cs="Times New Roman"/>
          <w:szCs w:val="21"/>
        </w:rPr>
        <w:t>②排除。</w:t>
      </w:r>
    </w:p>
    <w:p>
      <w:pPr>
        <w:spacing w:line="360" w:lineRule="auto"/>
        <w:jc w:val="left"/>
        <w:rPr>
          <w:rFonts w:ascii="Times New Roman" w:hAnsi="Times New Roman" w:eastAsia="华文细黑" w:cs="Times New Roman"/>
          <w:szCs w:val="21"/>
        </w:rPr>
      </w:pPr>
      <w:r>
        <w:rPr>
          <w:rFonts w:ascii="华文细黑" w:hAnsi="华文细黑" w:eastAsia="华文细黑" w:cs="Times New Roman"/>
          <w:color w:val="0070C0"/>
        </w:rPr>
        <w:t>【答案】</w:t>
      </w:r>
      <w:r>
        <w:rPr>
          <w:rFonts w:ascii="Times New Roman" w:hAnsi="Times New Roman" w:eastAsia="华文细黑" w:cs="Times New Roman"/>
          <w:szCs w:val="21"/>
        </w:rPr>
        <w:t xml:space="preserve">B </w:t>
      </w:r>
    </w:p>
    <w:p>
      <w:pPr>
        <w:spacing w:line="360" w:lineRule="auto"/>
        <w:jc w:val="left"/>
        <w:rPr>
          <w:rFonts w:ascii="Times New Roman" w:hAnsi="Times New Roman" w:eastAsia="华文细黑" w:cs="Times New Roman"/>
          <w:szCs w:val="21"/>
        </w:rPr>
      </w:pPr>
      <w:r>
        <w:rPr>
          <w:rFonts w:hint="eastAsia" w:ascii="华文细黑" w:hAnsi="华文细黑" w:eastAsia="华文细黑" w:cs="宋体"/>
          <w:bCs/>
          <w:color w:val="0070C0"/>
        </w:rPr>
        <w:t>典例</w:t>
      </w:r>
      <w:r>
        <w:rPr>
          <w:rFonts w:ascii="Times New Roman" w:hAnsi="Times New Roman" w:eastAsia="华文细黑" w:cs="Times New Roman"/>
          <w:bCs/>
          <w:color w:val="0070C0"/>
        </w:rPr>
        <w:t>5</w:t>
      </w:r>
      <w:r>
        <w:rPr>
          <w:rFonts w:ascii="华文细黑" w:hAnsi="华文细黑" w:eastAsia="华文细黑" w:cs="宋体"/>
          <w:bCs/>
          <w:color w:val="0070C0"/>
        </w:rPr>
        <w:t>．</w:t>
      </w:r>
      <w:r>
        <w:rPr>
          <w:rFonts w:ascii="华文细黑" w:hAnsi="华文细黑" w:eastAsia="华文细黑" w:cs="Times New Roman"/>
          <w:color w:val="0070C0"/>
        </w:rPr>
        <w:t>【解析】</w:t>
      </w:r>
      <w:r>
        <w:rPr>
          <w:rFonts w:hint="eastAsia" w:ascii="Times New Roman" w:hAnsi="Times New Roman" w:eastAsia="华文细黑" w:cs="Times New Roman"/>
          <w:szCs w:val="21"/>
        </w:rPr>
        <w:t>中国金融业扩大开放</w:t>
      </w:r>
      <w:r>
        <w:rPr>
          <w:rFonts w:ascii="Times New Roman" w:hAnsi="Times New Roman" w:eastAsia="华文细黑" w:cs="Times New Roman"/>
          <w:szCs w:val="21"/>
        </w:rPr>
        <w:t>,</w:t>
      </w:r>
      <w:r>
        <w:rPr>
          <w:rFonts w:hint="eastAsia" w:ascii="Times New Roman" w:hAnsi="Times New Roman" w:eastAsia="华文细黑" w:cs="Times New Roman"/>
          <w:szCs w:val="21"/>
        </w:rPr>
        <w:t>越要加强对系统性金融风险的管控</w:t>
      </w:r>
      <w:r>
        <w:rPr>
          <w:rFonts w:ascii="Times New Roman" w:hAnsi="Times New Roman" w:eastAsia="华文细黑" w:cs="Times New Roman"/>
          <w:szCs w:val="21"/>
        </w:rPr>
        <w:t>,</w:t>
      </w:r>
      <w:r>
        <w:rPr>
          <w:rFonts w:hint="eastAsia" w:ascii="Times New Roman" w:hAnsi="Times New Roman" w:eastAsia="华文细黑" w:cs="Times New Roman"/>
          <w:szCs w:val="21"/>
        </w:rPr>
        <w:t>①错误</w:t>
      </w:r>
      <w:r>
        <w:rPr>
          <w:rFonts w:ascii="Times New Roman" w:hAnsi="Times New Roman" w:eastAsia="华文细黑" w:cs="Times New Roman"/>
          <w:szCs w:val="21"/>
        </w:rPr>
        <w:t>;</w:t>
      </w:r>
      <w:r>
        <w:rPr>
          <w:rFonts w:hint="eastAsia" w:ascii="Times New Roman" w:hAnsi="Times New Roman" w:eastAsia="华文细黑" w:cs="Times New Roman"/>
          <w:szCs w:val="21"/>
        </w:rPr>
        <w:t>金融业扩大开放</w:t>
      </w:r>
      <w:r>
        <w:rPr>
          <w:rFonts w:ascii="Times New Roman" w:hAnsi="Times New Roman" w:eastAsia="华文细黑" w:cs="Times New Roman"/>
          <w:szCs w:val="21"/>
        </w:rPr>
        <w:t>,</w:t>
      </w:r>
      <w:r>
        <w:rPr>
          <w:rFonts w:hint="eastAsia" w:ascii="Times New Roman" w:hAnsi="Times New Roman" w:eastAsia="华文细黑" w:cs="Times New Roman"/>
          <w:szCs w:val="21"/>
        </w:rPr>
        <w:t>与金融机构成本降低、金融资产收益率提高没有必然联系</w:t>
      </w:r>
      <w:r>
        <w:rPr>
          <w:rFonts w:ascii="Times New Roman" w:hAnsi="Times New Roman" w:eastAsia="华文细黑" w:cs="Times New Roman"/>
          <w:szCs w:val="21"/>
        </w:rPr>
        <w:t>,</w:t>
      </w:r>
      <w:r>
        <w:rPr>
          <w:rFonts w:hint="eastAsia" w:ascii="Times New Roman" w:hAnsi="Times New Roman" w:eastAsia="华文细黑" w:cs="Times New Roman"/>
          <w:szCs w:val="21"/>
        </w:rPr>
        <w:t>③错误</w:t>
      </w:r>
      <w:r>
        <w:rPr>
          <w:rFonts w:ascii="Times New Roman" w:hAnsi="Times New Roman" w:eastAsia="华文细黑" w:cs="Times New Roman"/>
          <w:szCs w:val="21"/>
        </w:rPr>
        <w:t>;</w:t>
      </w:r>
      <w:r>
        <w:rPr>
          <w:rFonts w:hint="eastAsia" w:ascii="Times New Roman" w:hAnsi="Times New Roman" w:eastAsia="华文细黑" w:cs="Times New Roman"/>
          <w:szCs w:val="21"/>
        </w:rPr>
        <w:t>金融业扩大开放</w:t>
      </w:r>
      <w:r>
        <w:rPr>
          <w:rFonts w:ascii="Times New Roman" w:hAnsi="Times New Roman" w:eastAsia="华文细黑" w:cs="Times New Roman"/>
          <w:szCs w:val="21"/>
        </w:rPr>
        <w:t>,</w:t>
      </w:r>
      <w:r>
        <w:rPr>
          <w:rFonts w:hint="eastAsia" w:ascii="Times New Roman" w:hAnsi="Times New Roman" w:eastAsia="华文细黑" w:cs="Times New Roman"/>
          <w:szCs w:val="21"/>
        </w:rPr>
        <w:t>会倒逼中国金融业改革</w:t>
      </w:r>
      <w:r>
        <w:rPr>
          <w:rFonts w:ascii="Times New Roman" w:hAnsi="Times New Roman" w:eastAsia="华文细黑" w:cs="Times New Roman"/>
          <w:szCs w:val="21"/>
        </w:rPr>
        <w:t>,</w:t>
      </w:r>
      <w:r>
        <w:rPr>
          <w:rFonts w:hint="eastAsia" w:ascii="Times New Roman" w:hAnsi="Times New Roman" w:eastAsia="华文细黑" w:cs="Times New Roman"/>
          <w:szCs w:val="21"/>
        </w:rPr>
        <w:t>金融产品将更加丰富</w:t>
      </w:r>
      <w:r>
        <w:rPr>
          <w:rFonts w:ascii="Times New Roman" w:hAnsi="Times New Roman" w:eastAsia="华文细黑" w:cs="Times New Roman"/>
          <w:szCs w:val="21"/>
        </w:rPr>
        <w:t>,</w:t>
      </w:r>
      <w:r>
        <w:rPr>
          <w:rFonts w:hint="eastAsia" w:ascii="Times New Roman" w:hAnsi="Times New Roman" w:eastAsia="华文细黑" w:cs="Times New Roman"/>
          <w:szCs w:val="21"/>
        </w:rPr>
        <w:t>市场主体有更多选择</w:t>
      </w:r>
      <w:r>
        <w:rPr>
          <w:rFonts w:ascii="Times New Roman" w:hAnsi="Times New Roman" w:eastAsia="华文细黑" w:cs="Times New Roman"/>
          <w:szCs w:val="21"/>
        </w:rPr>
        <w:t>,</w:t>
      </w:r>
      <w:r>
        <w:rPr>
          <w:rFonts w:hint="eastAsia" w:ascii="Times New Roman" w:hAnsi="Times New Roman" w:eastAsia="华文细黑" w:cs="Times New Roman"/>
          <w:szCs w:val="21"/>
        </w:rPr>
        <w:t>②④正确</w:t>
      </w:r>
      <w:r>
        <w:rPr>
          <w:rFonts w:ascii="Times New Roman" w:hAnsi="Times New Roman" w:eastAsia="华文细黑" w:cs="Times New Roman"/>
          <w:szCs w:val="21"/>
        </w:rPr>
        <w:t>,</w:t>
      </w:r>
      <w:r>
        <w:rPr>
          <w:rFonts w:hint="eastAsia" w:ascii="Times New Roman" w:hAnsi="Times New Roman" w:eastAsia="华文细黑" w:cs="Times New Roman"/>
          <w:szCs w:val="21"/>
        </w:rPr>
        <w:t>故</w:t>
      </w:r>
      <w:r>
        <w:rPr>
          <w:rFonts w:ascii="Times New Roman" w:hAnsi="Times New Roman" w:eastAsia="华文细黑" w:cs="Times New Roman"/>
          <w:szCs w:val="21"/>
        </w:rPr>
        <w:t>D</w:t>
      </w:r>
      <w:r>
        <w:rPr>
          <w:rFonts w:hint="eastAsia" w:ascii="Times New Roman" w:hAnsi="Times New Roman" w:eastAsia="华文细黑" w:cs="Times New Roman"/>
          <w:szCs w:val="21"/>
        </w:rPr>
        <w:t>项应选。</w:t>
      </w:r>
    </w:p>
    <w:p>
      <w:pPr>
        <w:spacing w:line="360" w:lineRule="auto"/>
        <w:jc w:val="left"/>
        <w:rPr>
          <w:rFonts w:ascii="Times New Roman" w:hAnsi="Times New Roman" w:eastAsia="华文细黑" w:cs="Times New Roman"/>
          <w:szCs w:val="21"/>
        </w:rPr>
      </w:pPr>
      <w:r>
        <w:rPr>
          <w:rFonts w:ascii="华文细黑" w:hAnsi="华文细黑" w:eastAsia="华文细黑" w:cs="Times New Roman"/>
          <w:color w:val="0070C0"/>
        </w:rPr>
        <w:t>【答案】</w:t>
      </w:r>
      <w:r>
        <w:rPr>
          <w:rFonts w:ascii="Times New Roman" w:hAnsi="Times New Roman" w:eastAsia="华文细黑" w:cs="Times New Roman"/>
          <w:szCs w:val="21"/>
        </w:rPr>
        <w:t>D</w:t>
      </w:r>
    </w:p>
    <w:p>
      <w:pPr>
        <w:spacing w:line="360" w:lineRule="auto"/>
        <w:textAlignment w:val="center"/>
        <w:rPr>
          <w:rFonts w:ascii="Times New Roman" w:hAnsi="Times New Roman" w:eastAsia="华文细黑" w:cs="Times New Roman"/>
          <w:color w:val="000000"/>
        </w:rPr>
      </w:pPr>
      <w:r>
        <w:rPr>
          <w:rFonts w:ascii="Times New Roman" w:hAnsi="Times New Roman" w:eastAsia="华文细黑" w:cs="Times New Roman"/>
          <w:bCs/>
          <w:color w:val="0070C0"/>
        </w:rPr>
        <w:t>典例6．</w:t>
      </w:r>
      <w:r>
        <w:rPr>
          <w:rFonts w:ascii="Times New Roman" w:hAnsi="Times New Roman" w:eastAsia="华文细黑" w:cs="Times New Roman"/>
          <w:color w:val="2E75B6"/>
        </w:rPr>
        <w:t>【解析】</w:t>
      </w:r>
      <w:r>
        <w:rPr>
          <w:rFonts w:ascii="Times New Roman" w:hAnsi="Times New Roman" w:eastAsia="华文细黑" w:cs="Times New Roman"/>
          <w:color w:val="000000"/>
        </w:rPr>
        <w:t>本题考查对外贸易的相关知识。材料表明的是甲国对乙国服务贸易出口额连年增长，表明</w:t>
      </w:r>
    </w:p>
    <w:p>
      <w:pPr>
        <w:spacing w:line="360" w:lineRule="auto"/>
        <w:textAlignment w:val="center"/>
        <w:rPr>
          <w:rFonts w:ascii="Times New Roman" w:hAnsi="Times New Roman" w:eastAsia="华文细黑" w:cs="Times New Roman"/>
          <w:color w:val="000000"/>
        </w:rPr>
      </w:pPr>
    </w:p>
    <w:p>
      <w:pPr>
        <w:spacing w:line="360" w:lineRule="auto"/>
        <w:textAlignment w:val="center"/>
        <w:rPr>
          <w:rFonts w:ascii="Times New Roman" w:hAnsi="Times New Roman" w:eastAsia="华文细黑" w:cs="Times New Roman"/>
          <w:color w:val="000000"/>
        </w:rPr>
      </w:pPr>
      <w:r>
        <w:rPr>
          <w:rFonts w:ascii="Times New Roman" w:hAnsi="Times New Roman" w:eastAsia="华文细黑" w:cs="Times New Roman"/>
          <w:color w:val="000000"/>
        </w:rPr>
        <w:t>乙国购买甲国的服务连年增加。因此，乙国在甲国的留学生人数不断增加、乙国向甲国支付的知识产权费用持续上升都可以促成这一经济现象，</w:t>
      </w:r>
      <w:r>
        <w:rPr>
          <w:rFonts w:hint="eastAsia" w:ascii="宋体" w:hAnsi="宋体" w:eastAsia="宋体" w:cs="宋体"/>
          <w:color w:val="000000"/>
        </w:rPr>
        <w:t>②④</w:t>
      </w:r>
      <w:r>
        <w:rPr>
          <w:rFonts w:ascii="Times New Roman" w:hAnsi="Times New Roman" w:eastAsia="华文细黑" w:cs="Times New Roman"/>
          <w:color w:val="000000"/>
        </w:rPr>
        <w:t>正确切题。乙国吸引甲国的游客数量逐年增长、乙国出口到甲国的文化产品日趋丰富表明的是乙国对甲国的服务贸易出口额增长，</w:t>
      </w:r>
      <w:r>
        <w:rPr>
          <w:rFonts w:hint="eastAsia" w:ascii="宋体" w:hAnsi="宋体" w:eastAsia="宋体" w:cs="宋体"/>
          <w:color w:val="000000"/>
        </w:rPr>
        <w:t>①③</w:t>
      </w:r>
      <w:r>
        <w:rPr>
          <w:rFonts w:ascii="Times New Roman" w:hAnsi="Times New Roman" w:eastAsia="华文细黑" w:cs="Times New Roman"/>
          <w:color w:val="000000"/>
        </w:rPr>
        <w:t>不符合题意。故本题选C。</w:t>
      </w:r>
    </w:p>
    <w:p>
      <w:pPr>
        <w:spacing w:line="360" w:lineRule="auto"/>
        <w:textAlignment w:val="center"/>
        <w:rPr>
          <w:rFonts w:ascii="Times New Roman" w:hAnsi="Times New Roman" w:eastAsia="华文细黑" w:cs="Times New Roman"/>
          <w:color w:val="000000"/>
        </w:rPr>
      </w:pPr>
      <w:r>
        <w:rPr>
          <w:rFonts w:ascii="Times New Roman" w:hAnsi="Times New Roman" w:eastAsia="华文细黑" w:cs="Times New Roman"/>
          <w:color w:val="2E75B6"/>
        </w:rPr>
        <w:t>【答案】</w:t>
      </w:r>
      <w:r>
        <w:rPr>
          <w:rFonts w:ascii="Times New Roman" w:hAnsi="Times New Roman" w:eastAsia="华文细黑" w:cs="Times New Roman"/>
          <w:color w:val="000000"/>
        </w:rPr>
        <w:t>C</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rPr>
        <w:pict>
          <v:group id="组合 1" o:spid="_x0000_s1044" o:spt="203" style="height:34.45pt;width:235.05pt;" coordsize="2985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">
            <o:lock v:ext="edit"/>
            <v:group id="组合 2" o:spid="_x0000_s1045" o:spt="203" style="position:absolute;left:0;top:941;height:3124;width:26892;" coordsize="26894,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v:shape id="等腰三角形 3" o:spid="_x0000_s1046" o:spt="5" type="#_x0000_t5" style="position:absolute;left:-559;top:762;height:1568;width:2686;rotation:5898240f;v-text-anchor:middle;" fillcolor="#00B0F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2b8QA&#10;AADaAAAADwAAAGRycy9kb3ducmV2LnhtbESPQWvCQBSE70L/w/IKvenGVGob3QQRhF5SqUrPj+wz&#10;Cc2+TbNrkvrru0LB4zAz3zDrbDSN6KlztWUF81kEgriwuuZSwem4m76CcB5ZY2OZFPySgyx9mKwx&#10;0XbgT+oPvhQBwi5BBZX3bSKlKyoy6Ga2JQ7e2XYGfZBdKXWHQ4CbRsZR9CIN1hwWKmxpW1HxfbgY&#10;Bdvlx/54vUS5bxZ5v/yZx6e3r1ipp8dxswLhafT38H/7XSt4htuVc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hNm/EAAAA2gAAAA8AAAAAAAAAAAAAAAAAmAIAAGRycy9k&#10;b3ducmV2LnhtbFBLBQYAAAAABAAEAPUAAACJAwAAAAA=&#10;">
                <v:path/>
                <v:fill on="t" focussize="0,0"/>
                <v:stroke on="f" weight="1pt" joinstyle="miter"/>
                <v:imagedata o:title=""/>
                <o:lock v:ext="edit"/>
              </v:shape>
              <v:shape id="矩形 380" o:spid="_x0000_s1047" style="position:absolute;left:46;top:0;height:3126;width:26848;v-text-anchor:middle;" fillcolor="#D9F5FF" filled="t" stroked="f" coordsize="2247623,2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39cEA&#10;AADaAAAADwAAAGRycy9kb3ducmV2LnhtbESPT4vCMBTE7wt+h/AEb2uqiH+qUURYWMGLWvH6aJ5t&#10;sXkpTazx25uFBY/DzPyGWW2CqUVHrassKxgNExDEudUVFwqy88/3HITzyBpry6TgRQ42697XClNt&#10;n3yk7uQLESHsUlRQet+kUrq8JINuaBvi6N1sa9BH2RZSt/iMcFPLcZJMpcGK40KJDe1Kyu+nh1Gw&#10;WHCXhWBus/3k8jhm2fhw9UapQT9slyA8Bf8J/7d/tYIJ/F2JN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3N/XBAAAA2gAAAA8AAAAAAAAAAAAAAAAAmAIAAGRycy9kb3du&#10;cmV2LnhtbFBLBQYAAAAABAAEAPUAAACGAwAAAAA=&#10;" path="m0,0l2047875,0c2130105,65335,2188850,112522,2247623,163338l2047875,290195,0,290195c61239,242961,122435,189022,175850,141788l0,0xe">
                <v:path arrowok="t" o:connecttype="custom" o:connectlocs="0,0;2446129,0;2684722,175958;2446129,312616;0,312616;210048,152743;0,0" o:connectangles="0,0,0,0,0,0,0"/>
                <v:fill on="t" focussize="0,0"/>
                <v:stroke on="f" weight="1pt" joinstyle="miter"/>
                <v:imagedata o:title=""/>
                <o:lock v:ext="edit"/>
              </v:shape>
            </v:group>
            <v:shape id="文本框 5" o:spid="_x0000_s1048" o:spt="202" type="#_x0000_t202" style="position:absolute;left:2017;top:0;height:4375;width:2783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v:path/>
              <v:fill on="f" focussize="0,0"/>
              <v:stroke on="f" weight="0.5pt" joinstyle="miter"/>
              <v:imagedata o:title=""/>
              <o:lock v:ext="edit"/>
              <v:textbox>
                <w:txbxContent>
                  <w:p>
                    <w:pPr>
                      <w:jc w:val="left"/>
                      <w:rPr>
                        <w:rFonts w:ascii="华文细黑" w:hAnsi="华文细黑" w:eastAsia="华文细黑"/>
                        <w:b/>
                        <w:sz w:val="28"/>
                        <w:szCs w:val="32"/>
                      </w:rPr>
                    </w:pPr>
                    <w:r>
                      <w:rPr>
                        <w:rFonts w:hint="eastAsia" w:ascii="华文细黑" w:hAnsi="华文细黑" w:eastAsia="华文细黑"/>
                        <w:b/>
                        <w:sz w:val="28"/>
                        <w:szCs w:val="32"/>
                      </w:rPr>
                      <w:t>二、对点</w:t>
                    </w:r>
                    <w:r>
                      <w:rPr>
                        <w:rFonts w:ascii="华文细黑" w:hAnsi="华文细黑" w:eastAsia="华文细黑"/>
                        <w:b/>
                        <w:sz w:val="28"/>
                        <w:szCs w:val="32"/>
                      </w:rPr>
                      <w:t>增分集训</w:t>
                    </w:r>
                  </w:p>
                </w:txbxContent>
              </v:textbox>
            </v:shape>
            <w10:wrap type="none"/>
            <w10:anchorlock/>
          </v:group>
        </w:pict>
      </w:r>
    </w:p>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1．</w:t>
      </w:r>
      <w:r>
        <w:rPr>
          <w:rFonts w:ascii="华文细黑" w:hAnsi="华文细黑" w:eastAsia="华文细黑" w:cs="宋体"/>
          <w:bCs/>
          <w:color w:val="0070C0"/>
        </w:rPr>
        <w:t>【解析】</w:t>
      </w:r>
      <w:r>
        <w:rPr>
          <w:rFonts w:ascii="Times New Roman" w:hAnsi="Times New Roman" w:eastAsia="华文细黑" w:cs="Times New Roman"/>
          <w:szCs w:val="21"/>
        </w:rPr>
        <w:t>本题考查宏观调控的相关知识。降低城镇职工基本养老保险单位缴费比例和失业保险、工伤保险费率，可以减轻企业社保缴费负担，从而增强企业发展活力，推动企业发展，进而促进稳就业和经济健康发展，故正确的传导顺序为</w:t>
      </w:r>
      <w:r>
        <w:rPr>
          <w:rFonts w:hint="eastAsia" w:ascii="宋体" w:hAnsi="宋体" w:eastAsia="宋体" w:cs="宋体"/>
          <w:szCs w:val="21"/>
        </w:rPr>
        <w:t>①</w:t>
      </w:r>
      <w:r>
        <w:rPr>
          <w:rFonts w:ascii="Times New Roman" w:hAnsi="Times New Roman" w:eastAsia="华文细黑" w:cs="Times New Roman"/>
          <w:szCs w:val="21"/>
        </w:rPr>
        <w:t>→</w:t>
      </w:r>
      <w:r>
        <w:rPr>
          <w:rFonts w:hint="eastAsia" w:ascii="宋体" w:hAnsi="宋体" w:eastAsia="宋体" w:cs="宋体"/>
          <w:szCs w:val="21"/>
        </w:rPr>
        <w:t>③</w:t>
      </w:r>
      <w:r>
        <w:rPr>
          <w:rFonts w:ascii="Times New Roman" w:hAnsi="Times New Roman" w:eastAsia="华文细黑" w:cs="Times New Roman"/>
          <w:szCs w:val="21"/>
        </w:rPr>
        <w:t>→</w:t>
      </w:r>
      <w:r>
        <w:rPr>
          <w:rFonts w:hint="eastAsia" w:ascii="宋体" w:hAnsi="宋体" w:eastAsia="宋体" w:cs="宋体"/>
          <w:szCs w:val="21"/>
        </w:rPr>
        <w:t>⑤</w:t>
      </w:r>
      <w:r>
        <w:rPr>
          <w:rFonts w:ascii="Times New Roman" w:hAnsi="Times New Roman" w:eastAsia="华文细黑" w:cs="Times New Roman"/>
          <w:szCs w:val="21"/>
        </w:rPr>
        <w:t>，A正确；降低失业保险和工伤保险费率，能够降低企业的用工成本，但不一定能缓解企业资金困难和提高企业经济效益，与优化营商环境没有关系，</w:t>
      </w:r>
      <w:r>
        <w:rPr>
          <w:rFonts w:hint="eastAsia" w:ascii="宋体" w:hAnsi="宋体" w:eastAsia="宋体" w:cs="宋体"/>
          <w:szCs w:val="21"/>
        </w:rPr>
        <w:t>②④⑥</w:t>
      </w:r>
      <w:r>
        <w:rPr>
          <w:rFonts w:ascii="Times New Roman" w:hAnsi="Times New Roman" w:eastAsia="华文细黑" w:cs="Times New Roman"/>
          <w:szCs w:val="21"/>
        </w:rPr>
        <w:t>与题意无关， BCD错误，。故选A。</w:t>
      </w:r>
    </w:p>
    <w:p>
      <w:pPr>
        <w:spacing w:line="360" w:lineRule="auto"/>
        <w:rPr>
          <w:rFonts w:ascii="Times New Roman" w:hAnsi="Times New Roman" w:eastAsia="华文细黑" w:cs="Times New Roman"/>
          <w:szCs w:val="21"/>
        </w:rPr>
      </w:pPr>
      <w:r>
        <w:rPr>
          <w:rFonts w:ascii="华文细黑" w:hAnsi="华文细黑" w:eastAsia="华文细黑" w:cs="宋体"/>
          <w:bCs/>
          <w:color w:val="0070C0"/>
        </w:rPr>
        <w:t>【答案】</w:t>
      </w:r>
      <w:r>
        <w:rPr>
          <w:rFonts w:ascii="Times New Roman" w:hAnsi="Times New Roman" w:eastAsia="华文细黑" w:cs="Times New Roman"/>
          <w:szCs w:val="21"/>
        </w:rPr>
        <w:t>A</w:t>
      </w:r>
    </w:p>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2．</w:t>
      </w:r>
      <w:r>
        <w:rPr>
          <w:rFonts w:ascii="华文细黑" w:hAnsi="华文细黑" w:eastAsia="华文细黑" w:cs="宋体"/>
          <w:bCs/>
          <w:color w:val="0070C0"/>
        </w:rPr>
        <w:t>【解析】</w:t>
      </w:r>
      <w:r>
        <w:rPr>
          <w:rFonts w:ascii="Times New Roman" w:hAnsi="Times New Roman" w:eastAsia="华文细黑" w:cs="Times New Roman"/>
          <w:szCs w:val="21"/>
        </w:rPr>
        <w:t>此题考查政府的相关知识。发展改革委、商务部印发《市场准入负面清单(2018年版)》，我国市场准入负面清单制度进入了全面实施的新阶段。市场准入负面清单制度的全面实施厘清了市场和政府在市场准入环节发挥作用的边界，有利于更好地发挥政府作用，建立现代治理体系，</w:t>
      </w:r>
      <w:r>
        <w:rPr>
          <w:rFonts w:hint="eastAsia" w:ascii="宋体" w:hAnsi="宋体" w:eastAsia="宋体" w:cs="宋体"/>
          <w:szCs w:val="21"/>
        </w:rPr>
        <w:t>①③</w:t>
      </w:r>
      <w:r>
        <w:rPr>
          <w:rFonts w:ascii="Times New Roman" w:hAnsi="Times New Roman" w:eastAsia="华文细黑" w:cs="Times New Roman"/>
          <w:szCs w:val="21"/>
        </w:rPr>
        <w:t>正确；实施市场准入负面清单制度主要是对市场运行的方方面面进监督管理，以维护良好的市场秩序，与建立现代市场体系没有直接关系，</w:t>
      </w:r>
      <w:r>
        <w:rPr>
          <w:rFonts w:hint="eastAsia" w:ascii="宋体" w:hAnsi="宋体" w:eastAsia="宋体" w:cs="宋体"/>
          <w:szCs w:val="21"/>
        </w:rPr>
        <w:t>②</w:t>
      </w:r>
      <w:r>
        <w:rPr>
          <w:rFonts w:ascii="Times New Roman" w:hAnsi="Times New Roman" w:eastAsia="华文细黑" w:cs="Times New Roman"/>
          <w:szCs w:val="21"/>
        </w:rPr>
        <w:t>与材料不符，排除；全面实施市场准入负面清单制度有利于发挥市场在市场准入环节的决定性作用，</w:t>
      </w:r>
      <w:r>
        <w:rPr>
          <w:rFonts w:hint="eastAsia" w:ascii="宋体" w:hAnsi="宋体" w:eastAsia="宋体" w:cs="宋体"/>
          <w:szCs w:val="21"/>
        </w:rPr>
        <w:t>④</w:t>
      </w:r>
      <w:r>
        <w:rPr>
          <w:rFonts w:ascii="Times New Roman" w:hAnsi="Times New Roman" w:eastAsia="华文细黑" w:cs="Times New Roman"/>
          <w:szCs w:val="21"/>
        </w:rPr>
        <w:t>中的“市场交易环节”说法与材料不符，排除。故本题选B。</w:t>
      </w:r>
    </w:p>
    <w:p>
      <w:pPr>
        <w:spacing w:line="360" w:lineRule="auto"/>
        <w:rPr>
          <w:rFonts w:ascii="Times New Roman" w:hAnsi="Times New Roman" w:eastAsia="华文细黑" w:cs="Times New Roman"/>
          <w:szCs w:val="21"/>
        </w:rPr>
      </w:pPr>
      <w:r>
        <w:rPr>
          <w:rFonts w:ascii="华文细黑" w:hAnsi="华文细黑" w:eastAsia="华文细黑" w:cs="宋体"/>
          <w:bCs/>
          <w:color w:val="0070C0"/>
        </w:rPr>
        <w:t>【答案】</w:t>
      </w:r>
      <w:r>
        <w:rPr>
          <w:rFonts w:ascii="Times New Roman" w:hAnsi="Times New Roman" w:eastAsia="华文细黑" w:cs="Times New Roman"/>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szCs w:val="21"/>
        </w:rPr>
        <w:t>3．</w:t>
      </w:r>
      <w:r>
        <w:rPr>
          <w:rFonts w:ascii="华文细黑" w:hAnsi="华文细黑" w:eastAsia="华文细黑" w:cs="宋体"/>
          <w:bCs/>
          <w:color w:val="0070C0"/>
        </w:rPr>
        <w:t>【解析】</w:t>
      </w:r>
      <w:r>
        <w:rPr>
          <w:rFonts w:ascii="Times New Roman" w:hAnsi="Times New Roman" w:eastAsia="华文细黑" w:cs="Times New Roman"/>
          <w:color w:val="000000"/>
          <w:szCs w:val="21"/>
        </w:rPr>
        <w:t>本题考查发展更高层次的开放型经济。国家实行高水平投资自由化便利化政策，建立和完善外商投资促进机制，营造稳定、透明，可预期和公平竞争的市场环境，说明国家鼓励外国投资者依法在中国境内投资，因为这样可以促进社会主义市场经济健康发展，同时保护外商的权益，助力经济全球化，</w:t>
      </w:r>
      <w:r>
        <w:rPr>
          <w:rFonts w:hint="eastAsia" w:ascii="宋体" w:hAnsi="宋体" w:eastAsia="宋体" w:cs="宋体"/>
          <w:color w:val="000000"/>
          <w:szCs w:val="21"/>
        </w:rPr>
        <w:t>①③</w:t>
      </w:r>
      <w:r>
        <w:rPr>
          <w:rFonts w:ascii="Times New Roman" w:hAnsi="Times New Roman" w:eastAsia="华文细黑" w:cs="Times New Roman"/>
          <w:color w:val="000000"/>
          <w:szCs w:val="21"/>
        </w:rPr>
        <w:t>符合题意。我国已经形成全面开放的新格局，</w:t>
      </w:r>
      <w:r>
        <w:rPr>
          <w:rFonts w:hint="eastAsia" w:ascii="宋体" w:hAnsi="宋体" w:eastAsia="宋体" w:cs="宋体"/>
          <w:color w:val="000000"/>
          <w:szCs w:val="21"/>
        </w:rPr>
        <w:t>②</w:t>
      </w:r>
      <w:r>
        <w:rPr>
          <w:rFonts w:ascii="Times New Roman" w:hAnsi="Times New Roman" w:eastAsia="华文细黑" w:cs="Times New Roman"/>
          <w:color w:val="000000"/>
          <w:szCs w:val="21"/>
        </w:rPr>
        <w:t>错误。材料所述为有利于引进外资，与“扩大对外贸易，优化商品贸易结构“无关。</w:t>
      </w:r>
      <w:r>
        <w:rPr>
          <w:rFonts w:hint="eastAsia" w:ascii="宋体" w:hAnsi="宋体" w:eastAsia="宋体" w:cs="宋体"/>
          <w:color w:val="000000"/>
          <w:szCs w:val="21"/>
        </w:rPr>
        <w:t>④</w:t>
      </w:r>
      <w:r>
        <w:rPr>
          <w:rFonts w:ascii="Times New Roman" w:hAnsi="Times New Roman" w:eastAsia="华文细黑" w:cs="Times New Roman"/>
          <w:color w:val="000000"/>
          <w:szCs w:val="21"/>
        </w:rPr>
        <w:t>不符合题意。故本题选B。</w:t>
      </w:r>
    </w:p>
    <w:p>
      <w:pPr>
        <w:spacing w:line="360" w:lineRule="auto"/>
        <w:rPr>
          <w:rFonts w:ascii="Times New Roman" w:hAnsi="Times New Roman" w:eastAsia="华文细黑" w:cs="Times New Roman"/>
          <w:b/>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4．</w:t>
      </w:r>
      <w:r>
        <w:rPr>
          <w:rFonts w:ascii="华文细黑" w:hAnsi="华文细黑" w:eastAsia="华文细黑" w:cs="宋体"/>
          <w:bCs/>
          <w:color w:val="0070C0"/>
        </w:rPr>
        <w:t>【解析】</w:t>
      </w:r>
      <w:r>
        <w:rPr>
          <w:rFonts w:ascii="Times New Roman" w:hAnsi="Times New Roman" w:eastAsia="华文细黑" w:cs="Times New Roman"/>
          <w:szCs w:val="21"/>
        </w:rPr>
        <w:t>经济低迷，减税降费，应增加财政支出，刺激总需求，从而促进经济发展，</w:t>
      </w:r>
      <w:r>
        <w:rPr>
          <w:rFonts w:hint="eastAsia" w:ascii="宋体" w:hAnsi="宋体" w:eastAsia="宋体" w:cs="宋体"/>
          <w:szCs w:val="21"/>
        </w:rPr>
        <w:t>③</w:t>
      </w:r>
      <w:r>
        <w:rPr>
          <w:rFonts w:ascii="Times New Roman" w:hAnsi="Times New Roman" w:eastAsia="华文细黑" w:cs="Times New Roman"/>
          <w:szCs w:val="21"/>
        </w:rPr>
        <w:t>不对，予以排除。减税降费有利于减轻小微企业的负担，扩大再生产，激发企业活力，政策指向并非是解决融资难与贵问题，</w:t>
      </w:r>
      <w:r>
        <w:rPr>
          <w:rFonts w:hint="eastAsia" w:ascii="宋体" w:hAnsi="宋体" w:eastAsia="宋体" w:cs="宋体"/>
          <w:szCs w:val="21"/>
        </w:rPr>
        <w:t>④</w:t>
      </w:r>
      <w:r>
        <w:rPr>
          <w:rFonts w:ascii="Times New Roman" w:hAnsi="Times New Roman" w:eastAsia="华文细黑" w:cs="Times New Roman"/>
          <w:szCs w:val="21"/>
        </w:rPr>
        <w:t>不对，予以排除。题目中，为强化宏观调控政策的调控作用，在对小微企业减税后，有关部门进一步研究降低增值税税率、降低社保费费率等实施方案，减税降费，持续推进“组合”发力起到“放水养鱼”作用，该政</w:t>
      </w:r>
    </w:p>
    <w:p>
      <w:pPr>
        <w:spacing w:line="360" w:lineRule="auto"/>
        <w:rPr>
          <w:rFonts w:ascii="Times New Roman" w:hAnsi="Times New Roman" w:eastAsia="华文细黑" w:cs="Times New Roman"/>
          <w:szCs w:val="21"/>
        </w:rPr>
      </w:pPr>
    </w:p>
    <w:p>
      <w:pPr>
        <w:spacing w:line="360" w:lineRule="auto"/>
        <w:rPr>
          <w:rFonts w:ascii="Times New Roman" w:hAnsi="Times New Roman" w:eastAsia="华文细黑" w:cs="Times New Roman"/>
          <w:szCs w:val="21"/>
        </w:rPr>
      </w:pPr>
      <w:r>
        <w:rPr>
          <w:rFonts w:ascii="Times New Roman" w:hAnsi="Times New Roman" w:eastAsia="华文细黑" w:cs="Times New Roman"/>
          <w:szCs w:val="21"/>
        </w:rPr>
        <w:t>策能够降低企业成本，支持企业扩大创新研发投入，激发了企业活力，助力企业特别是中小企业应对竞争，</w:t>
      </w:r>
      <w:r>
        <w:rPr>
          <w:rFonts w:hint="eastAsia" w:ascii="宋体" w:hAnsi="宋体" w:eastAsia="宋体" w:cs="宋体"/>
          <w:szCs w:val="21"/>
        </w:rPr>
        <w:t>①②</w:t>
      </w:r>
      <w:r>
        <w:rPr>
          <w:rFonts w:ascii="Times New Roman" w:hAnsi="Times New Roman" w:eastAsia="华文细黑" w:cs="Times New Roman"/>
          <w:szCs w:val="21"/>
        </w:rPr>
        <w:t>正确。选A。</w:t>
      </w:r>
    </w:p>
    <w:p>
      <w:pPr>
        <w:spacing w:line="360" w:lineRule="auto"/>
        <w:rPr>
          <w:rFonts w:ascii="Times New Roman" w:hAnsi="Times New Roman" w:eastAsia="华文细黑" w:cs="Times New Roman"/>
          <w:szCs w:val="21"/>
        </w:rPr>
      </w:pPr>
      <w:r>
        <w:rPr>
          <w:rFonts w:ascii="华文细黑" w:hAnsi="华文细黑" w:eastAsia="华文细黑" w:cs="宋体"/>
          <w:bCs/>
          <w:color w:val="0070C0"/>
        </w:rPr>
        <w:t>【答案】</w:t>
      </w:r>
      <w:r>
        <w:rPr>
          <w:rFonts w:ascii="Times New Roman" w:hAnsi="Times New Roman" w:eastAsia="华文细黑" w:cs="Times New Roman"/>
          <w:szCs w:val="21"/>
        </w:rPr>
        <w:t>A</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szCs w:val="21"/>
        </w:rPr>
        <w:t>5．</w:t>
      </w:r>
      <w:r>
        <w:rPr>
          <w:rFonts w:ascii="华文细黑" w:hAnsi="华文细黑" w:eastAsia="华文细黑" w:cs="宋体"/>
          <w:bCs/>
          <w:color w:val="0070C0"/>
        </w:rPr>
        <w:t>【解析】</w:t>
      </w:r>
      <w:r>
        <w:rPr>
          <w:rFonts w:ascii="Times New Roman" w:hAnsi="Times New Roman" w:eastAsia="华文细黑" w:cs="Times New Roman"/>
          <w:color w:val="000000"/>
          <w:szCs w:val="21"/>
        </w:rPr>
        <w:t>本题考查货币政策的知识。存款准备金率是中央银行要求的存款准备金占其存款总额的比例。不考虑其他因素，存款准备金率降低会使银行贷款额度增加，企业融资能力增强，会增加研发投入，从而提高企业的创新能力，</w:t>
      </w:r>
      <w:r>
        <w:rPr>
          <w:rFonts w:hint="eastAsia" w:ascii="宋体" w:hAnsi="宋体" w:eastAsia="宋体" w:cs="宋体"/>
          <w:color w:val="000000"/>
          <w:szCs w:val="21"/>
        </w:rPr>
        <w:t>②</w:t>
      </w:r>
      <w:r>
        <w:rPr>
          <w:rFonts w:ascii="Times New Roman" w:hAnsi="Times New Roman" w:eastAsia="华文细黑" w:cs="Times New Roman"/>
          <w:color w:val="000000"/>
          <w:szCs w:val="21"/>
        </w:rPr>
        <w:t>入选；存款准备金率降低，投放到市场的货币供应量增加，企业活力增强，</w:t>
      </w:r>
      <w:r>
        <w:rPr>
          <w:rFonts w:hint="eastAsia" w:ascii="宋体" w:hAnsi="宋体" w:eastAsia="宋体" w:cs="宋体"/>
          <w:color w:val="000000"/>
          <w:szCs w:val="21"/>
        </w:rPr>
        <w:t>③</w:t>
      </w:r>
      <w:r>
        <w:rPr>
          <w:rFonts w:ascii="Times New Roman" w:hAnsi="Times New Roman" w:eastAsia="华文细黑" w:cs="Times New Roman"/>
          <w:color w:val="000000"/>
          <w:szCs w:val="21"/>
        </w:rPr>
        <w:t>入选；企业的融资能力增强并不会降低资产负债，</w:t>
      </w:r>
      <w:r>
        <w:rPr>
          <w:rFonts w:hint="eastAsia" w:ascii="宋体" w:hAnsi="宋体" w:eastAsia="宋体" w:cs="宋体"/>
          <w:color w:val="000000"/>
          <w:szCs w:val="21"/>
        </w:rPr>
        <w:t>①</w:t>
      </w:r>
      <w:r>
        <w:rPr>
          <w:rFonts w:ascii="Times New Roman" w:hAnsi="Times New Roman" w:eastAsia="华文细黑" w:cs="Times New Roman"/>
          <w:color w:val="000000"/>
          <w:szCs w:val="21"/>
        </w:rPr>
        <w:t>不选；企业贷款成本与贷款利率有关，与存款准备金率无关，</w:t>
      </w:r>
      <w:r>
        <w:rPr>
          <w:rFonts w:hint="eastAsia" w:ascii="宋体" w:hAnsi="宋体" w:eastAsia="宋体" w:cs="宋体"/>
          <w:color w:val="000000"/>
          <w:szCs w:val="21"/>
        </w:rPr>
        <w:t>④</w:t>
      </w:r>
      <w:r>
        <w:rPr>
          <w:rFonts w:ascii="Times New Roman" w:hAnsi="Times New Roman" w:eastAsia="华文细黑" w:cs="Times New Roman"/>
          <w:color w:val="000000"/>
          <w:szCs w:val="21"/>
        </w:rPr>
        <w:t>不选。本题选C。</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C</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6</w:t>
      </w:r>
      <w:r>
        <w:rPr>
          <w:rFonts w:ascii="Times New Roman" w:hAnsi="Times New Roman" w:eastAsia="华文细黑" w:cs="Times New Roman"/>
          <w:szCs w:val="21"/>
        </w:rPr>
        <w:t>．</w:t>
      </w:r>
      <w:r>
        <w:rPr>
          <w:rFonts w:ascii="华文细黑" w:hAnsi="华文细黑" w:eastAsia="华文细黑" w:cs="宋体"/>
          <w:bCs/>
          <w:color w:val="0070C0"/>
        </w:rPr>
        <w:t>【解析】</w:t>
      </w:r>
      <w:r>
        <w:rPr>
          <w:rFonts w:ascii="Times New Roman" w:hAnsi="Times New Roman" w:eastAsia="华文细黑" w:cs="Times New Roman"/>
          <w:color w:val="000000"/>
          <w:szCs w:val="21"/>
        </w:rPr>
        <w:t>本题考查宏观调控。减少增值税税率，企业税负减轻，企业可控资金增多，可以技术研发，扩大再生产，商品供给量增加，价格下降，需求量增多，</w:t>
      </w:r>
      <w:r>
        <w:rPr>
          <w:rFonts w:hint="eastAsia" w:ascii="宋体" w:hAnsi="宋体" w:eastAsia="宋体" w:cs="宋体"/>
          <w:color w:val="000000"/>
          <w:szCs w:val="21"/>
        </w:rPr>
        <w:t>①</w:t>
      </w:r>
      <w:r>
        <w:rPr>
          <w:rFonts w:ascii="Times New Roman" w:hAnsi="Times New Roman" w:eastAsia="华文细黑" w:cs="Times New Roman"/>
          <w:color w:val="000000"/>
          <w:szCs w:val="21"/>
        </w:rPr>
        <w:t>传导正确；降低个人所得税税负，居民税负减少，可支配收入增多，刺激消费，提高居民消费水平，</w:t>
      </w:r>
      <w:r>
        <w:rPr>
          <w:rFonts w:hint="eastAsia" w:ascii="宋体" w:hAnsi="宋体" w:eastAsia="宋体" w:cs="宋体"/>
          <w:color w:val="000000"/>
          <w:szCs w:val="21"/>
        </w:rPr>
        <w:t>②</w:t>
      </w:r>
      <w:r>
        <w:rPr>
          <w:rFonts w:ascii="Times New Roman" w:hAnsi="Times New Roman" w:eastAsia="华文细黑" w:cs="Times New Roman"/>
          <w:color w:val="000000"/>
          <w:szCs w:val="21"/>
        </w:rPr>
        <w:t>传导正确；降低企业社会保险费负担，有利于激发市场主体活力，但与消费结构优化升级没有关系，</w:t>
      </w:r>
      <w:r>
        <w:rPr>
          <w:rFonts w:hint="eastAsia" w:ascii="宋体" w:hAnsi="宋体" w:eastAsia="宋体" w:cs="宋体"/>
          <w:color w:val="000000"/>
          <w:szCs w:val="21"/>
        </w:rPr>
        <w:t>③</w:t>
      </w:r>
      <w:r>
        <w:rPr>
          <w:rFonts w:ascii="Times New Roman" w:hAnsi="Times New Roman" w:eastAsia="华文细黑" w:cs="Times New Roman"/>
          <w:color w:val="000000"/>
          <w:szCs w:val="21"/>
        </w:rPr>
        <w:t>传导错误；减轻企业所得税税负与增加企业盈利没有必然联系，</w:t>
      </w:r>
      <w:r>
        <w:rPr>
          <w:rFonts w:hint="eastAsia" w:ascii="宋体" w:hAnsi="宋体" w:eastAsia="宋体" w:cs="宋体"/>
          <w:color w:val="000000"/>
          <w:szCs w:val="21"/>
        </w:rPr>
        <w:t>④</w:t>
      </w:r>
      <w:r>
        <w:rPr>
          <w:rFonts w:ascii="Times New Roman" w:hAnsi="Times New Roman" w:eastAsia="华文细黑" w:cs="Times New Roman"/>
          <w:color w:val="000000"/>
          <w:szCs w:val="21"/>
        </w:rPr>
        <w:t>传导错误。故选A。</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A</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7</w:t>
      </w:r>
      <w:r>
        <w:rPr>
          <w:rFonts w:ascii="Times New Roman" w:hAnsi="Times New Roman" w:eastAsia="华文细黑" w:cs="Times New Roman"/>
          <w:szCs w:val="21"/>
        </w:rPr>
        <w:t>．</w:t>
      </w:r>
      <w:r>
        <w:rPr>
          <w:rFonts w:ascii="华文细黑" w:hAnsi="华文细黑" w:eastAsia="华文细黑" w:cs="宋体"/>
          <w:bCs/>
          <w:color w:val="0070C0"/>
        </w:rPr>
        <w:t>【解析】</w:t>
      </w:r>
      <w:r>
        <w:rPr>
          <w:rFonts w:ascii="Times New Roman" w:hAnsi="Times New Roman" w:eastAsia="华文细黑" w:cs="Times New Roman"/>
          <w:color w:val="000000"/>
          <w:szCs w:val="21"/>
        </w:rPr>
        <w:t>第二届数字中国建设峰会大数据分论坛以“数据驱动，融合创新”为主题，提出要扎实推进大数据战略，全面提升我国大数据的资源掌控能力、技术支撑能力和价值挖掘能力，加快发展壮大数字经济，为促进我国经济高质量发展发挥积极作用。推进大数据建设是建设现代化经济体系推动经济高质量发展的需要，有利于培育新增长点，形成新动能，为实体企业带来重大机遇，</w:t>
      </w:r>
      <w:r>
        <w:rPr>
          <w:rFonts w:hint="eastAsia" w:ascii="宋体" w:hAnsi="宋体" w:eastAsia="宋体" w:cs="宋体"/>
          <w:color w:val="000000"/>
          <w:szCs w:val="21"/>
        </w:rPr>
        <w:t>①③</w:t>
      </w:r>
      <w:r>
        <w:rPr>
          <w:rFonts w:ascii="Times New Roman" w:hAnsi="Times New Roman" w:eastAsia="华文细黑" w:cs="Times New Roman"/>
          <w:color w:val="000000"/>
          <w:szCs w:val="21"/>
        </w:rPr>
        <w:t>适合题意；大数据有利于实体经济发展，但不是决定作用，</w:t>
      </w:r>
      <w:r>
        <w:rPr>
          <w:rFonts w:hint="eastAsia" w:ascii="宋体" w:hAnsi="宋体" w:eastAsia="宋体" w:cs="宋体"/>
          <w:color w:val="000000"/>
          <w:szCs w:val="21"/>
        </w:rPr>
        <w:t>②</w:t>
      </w:r>
      <w:r>
        <w:rPr>
          <w:rFonts w:ascii="Times New Roman" w:hAnsi="Times New Roman" w:eastAsia="华文细黑" w:cs="Times New Roman"/>
          <w:color w:val="000000"/>
          <w:szCs w:val="21"/>
        </w:rPr>
        <w:t>错误；创新是建设我国现代化经济体系的战略支撑，</w:t>
      </w:r>
      <w:r>
        <w:rPr>
          <w:rFonts w:hint="eastAsia" w:ascii="宋体" w:hAnsi="宋体" w:eastAsia="宋体" w:cs="宋体"/>
          <w:color w:val="000000"/>
          <w:szCs w:val="21"/>
        </w:rPr>
        <w:t>④</w:t>
      </w:r>
      <w:r>
        <w:rPr>
          <w:rFonts w:ascii="Times New Roman" w:hAnsi="Times New Roman" w:eastAsia="华文细黑" w:cs="Times New Roman"/>
          <w:color w:val="000000"/>
          <w:szCs w:val="21"/>
        </w:rPr>
        <w:t>错误；故本题答案选B。</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8</w:t>
      </w:r>
      <w:r>
        <w:rPr>
          <w:rFonts w:ascii="Times New Roman" w:hAnsi="Times New Roman" w:eastAsia="华文细黑" w:cs="Times New Roman"/>
          <w:szCs w:val="21"/>
        </w:rPr>
        <w:t>．</w:t>
      </w:r>
      <w:r>
        <w:rPr>
          <w:rFonts w:ascii="华文细黑" w:hAnsi="华文细黑" w:eastAsia="华文细黑" w:cs="宋体"/>
          <w:bCs/>
          <w:color w:val="0070C0"/>
        </w:rPr>
        <w:t>【解析】</w:t>
      </w:r>
      <w:r>
        <w:rPr>
          <w:rFonts w:ascii="Times New Roman" w:hAnsi="Times New Roman" w:eastAsia="华文细黑" w:cs="Times New Roman"/>
          <w:color w:val="000000"/>
          <w:szCs w:val="21"/>
        </w:rPr>
        <w:t>本题考查实施乡村振兴战略。创新是引领发展第一动力，</w:t>
      </w:r>
      <w:r>
        <w:rPr>
          <w:rFonts w:hint="eastAsia" w:ascii="宋体" w:hAnsi="宋体" w:eastAsia="宋体" w:cs="宋体"/>
          <w:color w:val="000000"/>
          <w:szCs w:val="21"/>
        </w:rPr>
        <w:t>①</w:t>
      </w:r>
      <w:r>
        <w:rPr>
          <w:rFonts w:ascii="Times New Roman" w:hAnsi="Times New Roman" w:eastAsia="华文细黑" w:cs="Times New Roman"/>
          <w:color w:val="000000"/>
          <w:szCs w:val="21"/>
        </w:rPr>
        <w:t>错误；“农村公路＋”成为发展新模式，组合开发，建成一批旅游路和产业路，这说明这一新模式的出现将提高农业农村的综合经济效益，有利于促进城乡区域协调发展，</w:t>
      </w:r>
      <w:r>
        <w:rPr>
          <w:rFonts w:hint="eastAsia" w:ascii="宋体" w:hAnsi="宋体" w:eastAsia="宋体" w:cs="宋体"/>
          <w:color w:val="000000"/>
          <w:szCs w:val="21"/>
        </w:rPr>
        <w:t>②③</w:t>
      </w:r>
      <w:r>
        <w:rPr>
          <w:rFonts w:ascii="Times New Roman" w:hAnsi="Times New Roman" w:eastAsia="华文细黑" w:cs="Times New Roman"/>
          <w:color w:val="000000"/>
          <w:szCs w:val="21"/>
        </w:rPr>
        <w:t>符合题意；“农村公路＋”成为发展新模式与健全城乡融合发展的政策体系没有关系，</w:t>
      </w:r>
      <w:r>
        <w:rPr>
          <w:rFonts w:hint="eastAsia" w:ascii="宋体" w:hAnsi="宋体" w:eastAsia="宋体" w:cs="宋体"/>
          <w:color w:val="000000"/>
          <w:szCs w:val="21"/>
        </w:rPr>
        <w:t>④</w:t>
      </w:r>
      <w:r>
        <w:rPr>
          <w:rFonts w:ascii="Times New Roman" w:hAnsi="Times New Roman" w:eastAsia="华文细黑" w:cs="Times New Roman"/>
          <w:color w:val="000000"/>
          <w:szCs w:val="21"/>
        </w:rPr>
        <w:t>不选。故选C。</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C</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9</w:t>
      </w:r>
      <w:r>
        <w:rPr>
          <w:rFonts w:ascii="Times New Roman" w:hAnsi="Times New Roman" w:eastAsia="华文细黑" w:cs="Times New Roman"/>
          <w:szCs w:val="21"/>
        </w:rPr>
        <w:t>．</w:t>
      </w:r>
      <w:r>
        <w:rPr>
          <w:rFonts w:ascii="华文细黑" w:hAnsi="华文细黑" w:eastAsia="华文细黑" w:cs="宋体"/>
          <w:bCs/>
          <w:color w:val="0070C0"/>
        </w:rPr>
        <w:t>【解析】</w:t>
      </w:r>
      <w:r>
        <w:rPr>
          <w:rFonts w:ascii="Times New Roman" w:hAnsi="Times New Roman" w:eastAsia="华文细黑" w:cs="Times New Roman"/>
          <w:color w:val="000000"/>
          <w:szCs w:val="21"/>
        </w:rPr>
        <w:t>转变经济发展方式就是要改变过去粗放型经济增长模式，转向集约型经济增长，</w:t>
      </w:r>
      <w:r>
        <w:rPr>
          <w:rFonts w:hint="eastAsia" w:ascii="宋体" w:hAnsi="宋体" w:eastAsia="宋体" w:cs="宋体"/>
          <w:color w:val="000000"/>
          <w:szCs w:val="21"/>
        </w:rPr>
        <w:t>③</w:t>
      </w:r>
      <w:r>
        <w:rPr>
          <w:rFonts w:ascii="Times New Roman" w:hAnsi="Times New Roman" w:eastAsia="华文细黑" w:cs="Times New Roman"/>
          <w:color w:val="000000"/>
          <w:szCs w:val="21"/>
        </w:rPr>
        <w:t>正确且符合题意；要实现经济的高质量高效益增长，必须实施创新驱动战略，充分发挥创新引领经济增长的第一动力，</w:t>
      </w:r>
      <w:r>
        <w:rPr>
          <w:rFonts w:hint="eastAsia" w:ascii="宋体" w:hAnsi="宋体" w:eastAsia="宋体" w:cs="宋体"/>
          <w:color w:val="000000"/>
          <w:szCs w:val="21"/>
        </w:rPr>
        <w:t>④</w:t>
      </w:r>
      <w:r>
        <w:rPr>
          <w:rFonts w:ascii="Times New Roman" w:hAnsi="Times New Roman" w:eastAsia="华文细黑" w:cs="Times New Roman"/>
          <w:color w:val="000000"/>
          <w:szCs w:val="21"/>
        </w:rPr>
        <w:t>正确且符合题意；经济高质量发展要求经济发展从重数量规模向注重质量效益转变，但这不意味着不要经</w:t>
      </w:r>
    </w:p>
    <w:p>
      <w:pPr>
        <w:spacing w:line="360" w:lineRule="auto"/>
        <w:rPr>
          <w:rFonts w:ascii="Times New Roman" w:hAnsi="Times New Roman" w:eastAsia="华文细黑" w:cs="Times New Roman"/>
          <w:color w:val="000000"/>
          <w:szCs w:val="21"/>
        </w:rPr>
      </w:pP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济增长速度，</w:t>
      </w:r>
      <w:r>
        <w:rPr>
          <w:rFonts w:hint="eastAsia" w:ascii="宋体" w:hAnsi="宋体" w:eastAsia="宋体" w:cs="宋体"/>
          <w:color w:val="000000"/>
          <w:szCs w:val="21"/>
        </w:rPr>
        <w:t>①</w:t>
      </w:r>
      <w:r>
        <w:rPr>
          <w:rFonts w:ascii="Times New Roman" w:hAnsi="Times New Roman" w:eastAsia="华文细黑" w:cs="Times New Roman"/>
          <w:color w:val="000000"/>
          <w:szCs w:val="21"/>
        </w:rPr>
        <w:t>错误；优化经济结构意味着要推动供给侧结构性改革，提高供给质量，而不是减少供给总量，</w:t>
      </w:r>
      <w:r>
        <w:rPr>
          <w:rFonts w:hint="eastAsia" w:ascii="宋体" w:hAnsi="宋体" w:eastAsia="宋体" w:cs="宋体"/>
          <w:color w:val="000000"/>
          <w:szCs w:val="21"/>
        </w:rPr>
        <w:t>②</w:t>
      </w:r>
      <w:r>
        <w:rPr>
          <w:rFonts w:ascii="Times New Roman" w:hAnsi="Times New Roman" w:eastAsia="华文细黑" w:cs="Times New Roman"/>
          <w:color w:val="000000"/>
          <w:szCs w:val="21"/>
        </w:rPr>
        <w:t>错误。故本题答案选B。</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10</w:t>
      </w:r>
      <w:r>
        <w:rPr>
          <w:rFonts w:ascii="Times New Roman" w:hAnsi="Times New Roman" w:eastAsia="华文细黑" w:cs="Times New Roman"/>
          <w:szCs w:val="21"/>
        </w:rPr>
        <w:t>．</w:t>
      </w:r>
      <w:r>
        <w:rPr>
          <w:rFonts w:ascii="华文细黑" w:hAnsi="华文细黑" w:eastAsia="华文细黑" w:cs="宋体"/>
          <w:bCs/>
          <w:color w:val="0070C0"/>
        </w:rPr>
        <w:t>【解析】</w:t>
      </w:r>
      <w:r>
        <w:rPr>
          <w:rFonts w:ascii="Times New Roman" w:hAnsi="Times New Roman" w:eastAsia="华文细黑" w:cs="Times New Roman"/>
          <w:color w:val="000000"/>
          <w:szCs w:val="21"/>
        </w:rPr>
        <w:t>稳定完善扶持粮食生产政策举措，挖掘品种、技术、减灾等稳产增产潜力，保障农民种粮基本收益。这要求发挥市场在资源配置中的决定性作用，并综合运用多种手段实行科学宏观调控，</w:t>
      </w:r>
      <w:r>
        <w:rPr>
          <w:rFonts w:hint="eastAsia" w:ascii="宋体" w:hAnsi="宋体" w:eastAsia="宋体" w:cs="宋体"/>
          <w:color w:val="000000"/>
          <w:szCs w:val="21"/>
        </w:rPr>
        <w:t>①③</w:t>
      </w:r>
      <w:r>
        <w:rPr>
          <w:rFonts w:ascii="Times New Roman" w:hAnsi="Times New Roman" w:eastAsia="华文细黑" w:cs="Times New Roman"/>
          <w:color w:val="000000"/>
          <w:szCs w:val="21"/>
        </w:rPr>
        <w:t>项符合题意；综合运用多种手段实行科学宏观调控，并不是要加大对农产品市场的干预力度，</w:t>
      </w:r>
      <w:r>
        <w:rPr>
          <w:rFonts w:hint="eastAsia" w:ascii="宋体" w:hAnsi="宋体" w:eastAsia="宋体" w:cs="宋体"/>
          <w:color w:val="000000"/>
          <w:szCs w:val="21"/>
        </w:rPr>
        <w:t>②</w:t>
      </w:r>
      <w:r>
        <w:rPr>
          <w:rFonts w:ascii="Times New Roman" w:hAnsi="Times New Roman" w:eastAsia="华文细黑" w:cs="Times New Roman"/>
          <w:color w:val="000000"/>
          <w:szCs w:val="21"/>
        </w:rPr>
        <w:t>项说法错误；材料不涉及共享发展，</w:t>
      </w:r>
      <w:r>
        <w:rPr>
          <w:rFonts w:hint="eastAsia" w:ascii="宋体" w:hAnsi="宋体" w:eastAsia="宋体" w:cs="宋体"/>
          <w:color w:val="000000"/>
          <w:szCs w:val="21"/>
        </w:rPr>
        <w:t>④</w:t>
      </w:r>
      <w:r>
        <w:rPr>
          <w:rFonts w:ascii="Times New Roman" w:hAnsi="Times New Roman" w:eastAsia="华文细黑" w:cs="Times New Roman"/>
          <w:color w:val="000000"/>
          <w:szCs w:val="21"/>
        </w:rPr>
        <w:t>项与题意不符；正确选项为B。</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11</w:t>
      </w:r>
      <w:r>
        <w:rPr>
          <w:rFonts w:ascii="Times New Roman" w:hAnsi="Times New Roman" w:eastAsia="华文细黑" w:cs="Times New Roman"/>
          <w:szCs w:val="21"/>
        </w:rPr>
        <w:t>．</w:t>
      </w:r>
      <w:r>
        <w:rPr>
          <w:rFonts w:ascii="华文细黑" w:hAnsi="华文细黑" w:eastAsia="华文细黑" w:cs="宋体"/>
          <w:bCs/>
          <w:color w:val="0070C0"/>
        </w:rPr>
        <w:t>【解析】</w:t>
      </w:r>
      <w:r>
        <w:rPr>
          <w:rFonts w:ascii="Times New Roman" w:hAnsi="Times New Roman" w:eastAsia="华文细黑" w:cs="Times New Roman"/>
          <w:color w:val="000000"/>
          <w:szCs w:val="21"/>
        </w:rPr>
        <w:t>本题考查发展更高层次的开放型经济。进口博览会的举办，有利于引进外国创新产品，促进对外贸易的发展，这些创新产品也满足了人们多样化的需求，促进了消费升级，</w:t>
      </w:r>
      <w:r>
        <w:rPr>
          <w:rFonts w:hint="eastAsia" w:ascii="宋体" w:hAnsi="宋体" w:eastAsia="宋体" w:cs="宋体"/>
          <w:color w:val="000000"/>
          <w:szCs w:val="21"/>
        </w:rPr>
        <w:t>③④</w:t>
      </w:r>
      <w:r>
        <w:rPr>
          <w:rFonts w:ascii="Times New Roman" w:hAnsi="Times New Roman" w:eastAsia="华文细黑" w:cs="Times New Roman"/>
          <w:color w:val="000000"/>
          <w:szCs w:val="21"/>
        </w:rPr>
        <w:t>符合题意；</w:t>
      </w:r>
      <w:r>
        <w:rPr>
          <w:rFonts w:hint="eastAsia" w:ascii="宋体" w:hAnsi="宋体" w:eastAsia="宋体" w:cs="宋体"/>
          <w:color w:val="000000"/>
          <w:szCs w:val="21"/>
        </w:rPr>
        <w:t>①</w:t>
      </w:r>
      <w:r>
        <w:rPr>
          <w:rFonts w:ascii="Times New Roman" w:hAnsi="Times New Roman" w:eastAsia="华文细黑" w:cs="Times New Roman"/>
          <w:color w:val="000000"/>
          <w:szCs w:val="21"/>
        </w:rPr>
        <w:t>中“降低对外依存程度”说法错误；举办进口博览会会对民族品牌产生冲击，但是与优化利用外资结构无关，</w:t>
      </w:r>
      <w:r>
        <w:rPr>
          <w:rFonts w:hint="eastAsia" w:ascii="宋体" w:hAnsi="宋体" w:eastAsia="宋体" w:cs="宋体"/>
          <w:color w:val="000000"/>
          <w:szCs w:val="21"/>
        </w:rPr>
        <w:t>②</w:t>
      </w:r>
      <w:r>
        <w:rPr>
          <w:rFonts w:ascii="Times New Roman" w:hAnsi="Times New Roman" w:eastAsia="华文细黑" w:cs="Times New Roman"/>
          <w:color w:val="000000"/>
          <w:szCs w:val="21"/>
        </w:rPr>
        <w:t>与题意不符。故选D。</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D</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12</w:t>
      </w:r>
      <w:r>
        <w:rPr>
          <w:rFonts w:ascii="Times New Roman" w:hAnsi="Times New Roman" w:eastAsia="华文细黑" w:cs="Times New Roman"/>
          <w:szCs w:val="21"/>
        </w:rPr>
        <w:t>．</w:t>
      </w:r>
      <w:r>
        <w:rPr>
          <w:rFonts w:ascii="华文细黑" w:hAnsi="华文细黑" w:eastAsia="华文细黑" w:cs="宋体"/>
          <w:bCs/>
          <w:color w:val="0070C0"/>
        </w:rPr>
        <w:t>【解析】</w:t>
      </w:r>
      <w:r>
        <w:rPr>
          <w:rFonts w:ascii="Times New Roman" w:hAnsi="Times New Roman" w:eastAsia="华文细黑" w:cs="Times New Roman"/>
          <w:color w:val="000000"/>
          <w:szCs w:val="21"/>
        </w:rPr>
        <w:t>全球著名的美国T公司在本土外建的首个超级工厂在上海临港奠基，规划年产50万辆纯电动整车。这是国家出台取消新能源汽车整车外资股比限制政策后的第一个外商独资项目，也是上海有史以来最大的外资制造业项目。T公司落户上海加快了上海对标国际一流的步伐，表明我国实行更加积极主动的开放战略，对外开放之门越开越大，</w:t>
      </w:r>
      <w:r>
        <w:rPr>
          <w:rFonts w:hint="eastAsia" w:ascii="宋体" w:hAnsi="宋体" w:eastAsia="宋体" w:cs="宋体"/>
          <w:color w:val="000000"/>
          <w:szCs w:val="21"/>
        </w:rPr>
        <w:t>②③</w:t>
      </w:r>
      <w:r>
        <w:rPr>
          <w:rFonts w:ascii="Times New Roman" w:hAnsi="Times New Roman" w:eastAsia="华文细黑" w:cs="Times New Roman"/>
          <w:color w:val="000000"/>
          <w:szCs w:val="21"/>
        </w:rPr>
        <w:t>适合题意；中国加入世贸组织标志着我国对外开放进入新阶段，</w:t>
      </w:r>
      <w:r>
        <w:rPr>
          <w:rFonts w:hint="eastAsia" w:ascii="宋体" w:hAnsi="宋体" w:eastAsia="宋体" w:cs="宋体"/>
          <w:color w:val="000000"/>
          <w:szCs w:val="21"/>
        </w:rPr>
        <w:t>①</w:t>
      </w:r>
      <w:r>
        <w:rPr>
          <w:rFonts w:ascii="Times New Roman" w:hAnsi="Times New Roman" w:eastAsia="华文细黑" w:cs="Times New Roman"/>
          <w:color w:val="000000"/>
          <w:szCs w:val="21"/>
        </w:rPr>
        <w:t>错误；解决了我国引进优质外资困难的问题说法错误，排除</w:t>
      </w:r>
      <w:r>
        <w:rPr>
          <w:rFonts w:hint="eastAsia" w:ascii="宋体" w:hAnsi="宋体" w:eastAsia="宋体" w:cs="宋体"/>
          <w:color w:val="000000"/>
          <w:szCs w:val="21"/>
        </w:rPr>
        <w:t>④</w:t>
      </w:r>
      <w:r>
        <w:rPr>
          <w:rFonts w:ascii="Times New Roman" w:hAnsi="Times New Roman" w:eastAsia="华文细黑" w:cs="Times New Roman"/>
          <w:color w:val="000000"/>
          <w:szCs w:val="21"/>
        </w:rPr>
        <w:t>；故本题答案选C。</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C</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13</w:t>
      </w:r>
      <w:r>
        <w:rPr>
          <w:rFonts w:ascii="Times New Roman" w:hAnsi="Times New Roman" w:eastAsia="华文细黑" w:cs="Times New Roman"/>
          <w:szCs w:val="21"/>
        </w:rPr>
        <w:t>．</w:t>
      </w:r>
      <w:r>
        <w:rPr>
          <w:rFonts w:ascii="华文细黑" w:hAnsi="华文细黑" w:eastAsia="华文细黑" w:cs="宋体"/>
          <w:bCs/>
          <w:color w:val="0070C0"/>
        </w:rPr>
        <w:t>【解析】</w:t>
      </w:r>
      <w:r>
        <w:rPr>
          <w:rFonts w:ascii="Times New Roman" w:hAnsi="Times New Roman" w:eastAsia="华文细黑" w:cs="Times New Roman"/>
          <w:color w:val="000000"/>
          <w:szCs w:val="21"/>
        </w:rPr>
        <w:t>《中华人民共和国外商投资法》的通过，是推动我国迈向制度型开放的重要举措，将为推动高水平对外开放提供有力的法律保障。同时表明我国以更加积极的姿态向全球扩大开放，有助于增强外资对中国市场的信心，</w:t>
      </w:r>
      <w:r>
        <w:rPr>
          <w:rFonts w:hint="eastAsia" w:ascii="宋体" w:hAnsi="宋体" w:eastAsia="宋体" w:cs="宋体"/>
          <w:color w:val="000000"/>
          <w:szCs w:val="21"/>
        </w:rPr>
        <w:t>①③</w:t>
      </w:r>
      <w:r>
        <w:rPr>
          <w:rFonts w:ascii="Times New Roman" w:hAnsi="Times New Roman" w:eastAsia="华文细黑" w:cs="Times New Roman"/>
          <w:color w:val="000000"/>
          <w:szCs w:val="21"/>
        </w:rPr>
        <w:t>项符合题意；该部法律的通过有利于保护外商合法权益、促进外商投资，但不一定能促使我国企业经济效益显著提高，</w:t>
      </w:r>
      <w:r>
        <w:rPr>
          <w:rFonts w:hint="eastAsia" w:ascii="宋体" w:hAnsi="宋体" w:eastAsia="宋体" w:cs="宋体"/>
          <w:color w:val="000000"/>
          <w:szCs w:val="21"/>
        </w:rPr>
        <w:t>②</w:t>
      </w:r>
      <w:r>
        <w:rPr>
          <w:rFonts w:ascii="Times New Roman" w:hAnsi="Times New Roman" w:eastAsia="华文细黑" w:cs="Times New Roman"/>
          <w:color w:val="000000"/>
          <w:szCs w:val="21"/>
        </w:rPr>
        <w:t>项说法错误；该部法律的通过将促进国家法律与国际营商规则对接，但不是我国开放型经济体制形成的重要标志，</w:t>
      </w:r>
      <w:r>
        <w:rPr>
          <w:rFonts w:hint="eastAsia" w:ascii="宋体" w:hAnsi="宋体" w:eastAsia="宋体" w:cs="宋体"/>
          <w:color w:val="000000"/>
          <w:szCs w:val="21"/>
        </w:rPr>
        <w:t>④</w:t>
      </w:r>
      <w:r>
        <w:rPr>
          <w:rFonts w:ascii="Times New Roman" w:hAnsi="Times New Roman" w:eastAsia="华文细黑" w:cs="Times New Roman"/>
          <w:color w:val="000000"/>
          <w:szCs w:val="21"/>
        </w:rPr>
        <w:t>项说法错误；正确选项为A。</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A</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14．</w:t>
      </w:r>
      <w:r>
        <w:rPr>
          <w:rFonts w:ascii="华文细黑" w:hAnsi="华文细黑" w:eastAsia="华文细黑" w:cs="宋体"/>
          <w:bCs/>
          <w:color w:val="0070C0"/>
        </w:rPr>
        <w:t>【解析】</w:t>
      </w:r>
      <w:r>
        <w:rPr>
          <w:rFonts w:ascii="Times New Roman" w:hAnsi="Times New Roman" w:eastAsia="华文细黑" w:cs="Times New Roman"/>
          <w:color w:val="000000"/>
          <w:szCs w:val="21"/>
        </w:rPr>
        <w:t>国家主席习近平指出，人工智能是引领新一轮科技革命和产业变革的重要动力，正深刻改变着人们的生产、生活、学习方式，要培养大批具有创新能力和合作精神的人工智能高端人才。这是基于创新是建设现代化经济体系的战略支撑，是发展的基点，B符合题意。创新是引领发展的第一动力，而不是唯一动力，A说法错误。协调发展可以解決发展不平衡的问题，C说法错误。共享发展能够提高人们的生活水平和</w:t>
      </w:r>
    </w:p>
    <w:p>
      <w:pPr>
        <w:spacing w:line="360" w:lineRule="auto"/>
        <w:rPr>
          <w:rFonts w:ascii="Times New Roman" w:hAnsi="Times New Roman" w:eastAsia="华文细黑" w:cs="Times New Roman"/>
          <w:color w:val="000000"/>
          <w:szCs w:val="21"/>
        </w:rPr>
      </w:pP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学习能力，D说法错误。故本题选B。</w:t>
      </w:r>
    </w:p>
    <w:p>
      <w:pPr>
        <w:spacing w:line="360" w:lineRule="auto"/>
        <w:rPr>
          <w:rFonts w:ascii="Times New Roman" w:hAnsi="Times New Roman" w:eastAsia="华文细黑" w:cs="Times New Roman"/>
          <w:b/>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15．</w:t>
      </w:r>
      <w:r>
        <w:rPr>
          <w:rFonts w:ascii="华文细黑" w:hAnsi="华文细黑" w:eastAsia="华文细黑" w:cs="宋体"/>
          <w:bCs/>
          <w:color w:val="0070C0"/>
        </w:rPr>
        <w:t>【解析】</w:t>
      </w:r>
      <w:r>
        <w:rPr>
          <w:rFonts w:ascii="Times New Roman" w:hAnsi="Times New Roman" w:eastAsia="华文细黑" w:cs="Times New Roman"/>
          <w:color w:val="000000"/>
          <w:szCs w:val="21"/>
        </w:rPr>
        <w:t>从材料中“打破分割、加速一体化协议”可以推动长三角各地实现“区域协调发展”，</w:t>
      </w:r>
      <w:r>
        <w:rPr>
          <w:rFonts w:hint="eastAsia" w:ascii="宋体" w:hAnsi="宋体" w:eastAsia="宋体" w:cs="宋体"/>
          <w:color w:val="000000"/>
          <w:szCs w:val="21"/>
        </w:rPr>
        <w:t>①</w:t>
      </w:r>
      <w:r>
        <w:rPr>
          <w:rFonts w:ascii="Times New Roman" w:hAnsi="Times New Roman" w:eastAsia="华文细黑" w:cs="Times New Roman"/>
          <w:color w:val="000000"/>
          <w:szCs w:val="21"/>
        </w:rPr>
        <w:t>入选。</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材料未体现以人与自然和谐、建设生态文明的信息，</w:t>
      </w:r>
      <w:r>
        <w:rPr>
          <w:rFonts w:hint="eastAsia" w:ascii="宋体" w:hAnsi="宋体" w:eastAsia="宋体" w:cs="宋体"/>
          <w:color w:val="000000"/>
          <w:szCs w:val="21"/>
        </w:rPr>
        <w:t>②</w:t>
      </w:r>
      <w:r>
        <w:rPr>
          <w:rFonts w:ascii="Times New Roman" w:hAnsi="Times New Roman" w:eastAsia="华文细黑" w:cs="Times New Roman"/>
          <w:color w:val="000000"/>
          <w:szCs w:val="21"/>
        </w:rPr>
        <w:t>不选。取消长三角区域高速公路省界收费站，推进长三角地区异地就医直接结算，探索实施公安便民服务“全域通办”，可以方便群众，让人民共享改革发展成果，体现共享发展理念，</w:t>
      </w:r>
      <w:r>
        <w:rPr>
          <w:rFonts w:hint="eastAsia" w:ascii="宋体" w:hAnsi="宋体" w:eastAsia="宋体" w:cs="宋体"/>
          <w:color w:val="000000"/>
          <w:szCs w:val="21"/>
        </w:rPr>
        <w:t>③</w:t>
      </w:r>
      <w:r>
        <w:rPr>
          <w:rFonts w:ascii="Times New Roman" w:hAnsi="Times New Roman" w:eastAsia="华文细黑" w:cs="Times New Roman"/>
          <w:color w:val="000000"/>
          <w:szCs w:val="21"/>
        </w:rPr>
        <w:t>入选。长三角各地发展应从本地优势发展，不能追求趋同、重复建设、造成资源浪费，</w:t>
      </w:r>
      <w:r>
        <w:rPr>
          <w:rFonts w:hint="eastAsia" w:ascii="宋体" w:hAnsi="宋体" w:eastAsia="宋体" w:cs="宋体"/>
          <w:color w:val="000000"/>
          <w:szCs w:val="21"/>
        </w:rPr>
        <w:t>④</w:t>
      </w:r>
      <w:r>
        <w:rPr>
          <w:rFonts w:ascii="Times New Roman" w:hAnsi="Times New Roman" w:eastAsia="华文细黑" w:cs="Times New Roman"/>
          <w:color w:val="000000"/>
          <w:szCs w:val="21"/>
        </w:rPr>
        <w:t>错误。故本题答案为B。</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16．</w:t>
      </w:r>
      <w:r>
        <w:rPr>
          <w:rFonts w:ascii="华文细黑" w:hAnsi="华文细黑" w:eastAsia="华文细黑" w:cs="宋体"/>
          <w:bCs/>
          <w:color w:val="0070C0"/>
        </w:rPr>
        <w:t>【解析】</w:t>
      </w:r>
      <w:r>
        <w:rPr>
          <w:rFonts w:ascii="Times New Roman" w:hAnsi="Times New Roman" w:eastAsia="华文细黑" w:cs="Times New Roman"/>
          <w:color w:val="000000"/>
          <w:szCs w:val="21"/>
        </w:rPr>
        <w:t>城乡收入差距是一种客观存在，为了公平需要缩小差距，但消除城乡收入差距是平均主义的做法，</w:t>
      </w:r>
      <w:r>
        <w:rPr>
          <w:rFonts w:hint="eastAsia" w:ascii="宋体" w:hAnsi="宋体" w:eastAsia="宋体" w:cs="宋体"/>
          <w:color w:val="000000"/>
          <w:szCs w:val="21"/>
        </w:rPr>
        <w:t>①</w:t>
      </w:r>
      <w:r>
        <w:rPr>
          <w:rFonts w:ascii="Times New Roman" w:hAnsi="Times New Roman" w:eastAsia="华文细黑" w:cs="Times New Roman"/>
          <w:color w:val="000000"/>
          <w:szCs w:val="21"/>
        </w:rPr>
        <w:t>错误。树立“绿水青山就是金山银山”的发展理念需要坚持以人民为中心的思想，做到以人为本，</w:t>
      </w:r>
      <w:r>
        <w:rPr>
          <w:rFonts w:hint="eastAsia" w:ascii="宋体" w:hAnsi="宋体" w:eastAsia="宋体" w:cs="宋体"/>
          <w:color w:val="000000"/>
          <w:szCs w:val="21"/>
        </w:rPr>
        <w:t>②</w:t>
      </w:r>
      <w:r>
        <w:rPr>
          <w:rFonts w:ascii="Times New Roman" w:hAnsi="Times New Roman" w:eastAsia="华文细黑" w:cs="Times New Roman"/>
          <w:color w:val="000000"/>
          <w:szCs w:val="21"/>
        </w:rPr>
        <w:t>错误。从材料中“生态宜居”可知生态文明关系到人民的生活质量，因而改善农村生态环境是提高人民群众的生活质量的条件，</w:t>
      </w:r>
      <w:r>
        <w:rPr>
          <w:rFonts w:hint="eastAsia" w:ascii="宋体" w:hAnsi="宋体" w:eastAsia="宋体" w:cs="宋体"/>
          <w:color w:val="000000"/>
          <w:szCs w:val="21"/>
        </w:rPr>
        <w:t>③</w:t>
      </w:r>
      <w:r>
        <w:rPr>
          <w:rFonts w:ascii="Times New Roman" w:hAnsi="Times New Roman" w:eastAsia="华文细黑" w:cs="Times New Roman"/>
          <w:color w:val="000000"/>
          <w:szCs w:val="21"/>
        </w:rPr>
        <w:t>入选。树立“绿水青山就是金山银山”的发展理念，可以正确处理人与自然的关系，正确处理经济发展与人口、资源、环境的关系，做到经济的健康可持续发展，</w:t>
      </w:r>
      <w:r>
        <w:rPr>
          <w:rFonts w:hint="eastAsia" w:ascii="宋体" w:hAnsi="宋体" w:eastAsia="宋体" w:cs="宋体"/>
          <w:color w:val="000000"/>
          <w:szCs w:val="21"/>
        </w:rPr>
        <w:t>④</w:t>
      </w:r>
      <w:r>
        <w:rPr>
          <w:rFonts w:ascii="Times New Roman" w:hAnsi="Times New Roman" w:eastAsia="华文细黑" w:cs="Times New Roman"/>
          <w:color w:val="000000"/>
          <w:szCs w:val="21"/>
        </w:rPr>
        <w:t>入选。故本题答案为D。</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D</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17．</w:t>
      </w:r>
      <w:r>
        <w:rPr>
          <w:rFonts w:ascii="华文细黑" w:hAnsi="华文细黑" w:eastAsia="华文细黑" w:cs="宋体"/>
          <w:bCs/>
          <w:color w:val="0070C0"/>
        </w:rPr>
        <w:t>【解析】</w:t>
      </w:r>
      <w:r>
        <w:rPr>
          <w:rFonts w:ascii="Times New Roman" w:hAnsi="Times New Roman" w:eastAsia="华文细黑" w:cs="Times New Roman"/>
          <w:color w:val="000000"/>
          <w:szCs w:val="21"/>
        </w:rPr>
        <w:t>《中华人民共和国外商投资法》中的这些规定，这有利于提升投资环境透明度，增强外商投资中国的信心，加速我国制度型开放，进一步提高对外开放水平，</w:t>
      </w:r>
      <w:r>
        <w:rPr>
          <w:rFonts w:hint="eastAsia" w:ascii="宋体" w:hAnsi="宋体" w:eastAsia="宋体" w:cs="宋体"/>
          <w:color w:val="000000"/>
          <w:szCs w:val="21"/>
        </w:rPr>
        <w:t>①④</w:t>
      </w:r>
      <w:r>
        <w:rPr>
          <w:rFonts w:ascii="Times New Roman" w:hAnsi="Times New Roman" w:eastAsia="华文细黑" w:cs="Times New Roman"/>
          <w:color w:val="000000"/>
          <w:szCs w:val="21"/>
        </w:rPr>
        <w:t>项符合题意；放宽外商准入限制，不等于取消外商投资的限制，</w:t>
      </w:r>
      <w:r>
        <w:rPr>
          <w:rFonts w:hint="eastAsia" w:ascii="宋体" w:hAnsi="宋体" w:eastAsia="宋体" w:cs="宋体"/>
          <w:color w:val="000000"/>
          <w:szCs w:val="21"/>
        </w:rPr>
        <w:t>②</w:t>
      </w:r>
      <w:r>
        <w:rPr>
          <w:rFonts w:ascii="Times New Roman" w:hAnsi="Times New Roman" w:eastAsia="华文细黑" w:cs="Times New Roman"/>
          <w:color w:val="000000"/>
          <w:szCs w:val="21"/>
        </w:rPr>
        <w:t>项说法错误；材料不涉及外贸结构的优化，</w:t>
      </w:r>
      <w:r>
        <w:rPr>
          <w:rFonts w:hint="eastAsia" w:ascii="宋体" w:hAnsi="宋体" w:eastAsia="宋体" w:cs="宋体"/>
          <w:color w:val="000000"/>
          <w:szCs w:val="21"/>
        </w:rPr>
        <w:t>③</w:t>
      </w:r>
      <w:r>
        <w:rPr>
          <w:rFonts w:ascii="Times New Roman" w:hAnsi="Times New Roman" w:eastAsia="华文细黑" w:cs="Times New Roman"/>
          <w:color w:val="000000"/>
          <w:szCs w:val="21"/>
        </w:rPr>
        <w:t>项与题意不符；正确选项为B。</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B</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18．</w:t>
      </w:r>
      <w:r>
        <w:rPr>
          <w:rFonts w:ascii="华文细黑" w:hAnsi="华文细黑" w:eastAsia="华文细黑" w:cs="宋体"/>
          <w:bCs/>
          <w:color w:val="0070C0"/>
        </w:rPr>
        <w:t>【解析】</w:t>
      </w:r>
      <w:r>
        <w:rPr>
          <w:rFonts w:ascii="Times New Roman" w:hAnsi="Times New Roman" w:eastAsia="华文细黑" w:cs="Times New Roman"/>
          <w:color w:val="000000"/>
          <w:szCs w:val="21"/>
        </w:rPr>
        <w:t>国家对外商投资实行准入前国民待遇加负面清单的管理制度，强调我国从过去要素和商品的开放转型为更加强调制度的开放，可见，这表明我国推动高水平对外开放的决心，是给全世界一颗“定心丸”，究其原因，既是中国提升国际竞争力的客观要求，也是重视合作伙伴利益诉求的具体体现，故</w:t>
      </w:r>
      <w:r>
        <w:rPr>
          <w:rFonts w:hint="eastAsia" w:ascii="宋体" w:hAnsi="宋体" w:eastAsia="宋体" w:cs="宋体"/>
          <w:color w:val="000000"/>
          <w:szCs w:val="21"/>
        </w:rPr>
        <w:t>③④</w:t>
      </w:r>
      <w:r>
        <w:rPr>
          <w:rFonts w:ascii="Times New Roman" w:hAnsi="Times New Roman" w:eastAsia="华文细黑" w:cs="Times New Roman"/>
          <w:color w:val="000000"/>
          <w:szCs w:val="21"/>
        </w:rPr>
        <w:t>正确；</w:t>
      </w:r>
      <w:r>
        <w:rPr>
          <w:rFonts w:hint="eastAsia" w:ascii="宋体" w:hAnsi="宋体" w:eastAsia="宋体" w:cs="宋体"/>
          <w:color w:val="000000"/>
          <w:szCs w:val="21"/>
        </w:rPr>
        <w:t>①</w:t>
      </w:r>
      <w:r>
        <w:rPr>
          <w:rFonts w:ascii="Times New Roman" w:hAnsi="Times New Roman" w:eastAsia="华文细黑" w:cs="Times New Roman"/>
          <w:color w:val="000000"/>
          <w:szCs w:val="21"/>
        </w:rPr>
        <w:t>选项中“意在提高投资收益”是说法错误，排除；材料体现的是引进外资，是“引进来”，而不是“走出去”，故</w:t>
      </w:r>
      <w:r>
        <w:rPr>
          <w:rFonts w:hint="eastAsia" w:ascii="宋体" w:hAnsi="宋体" w:eastAsia="宋体" w:cs="宋体"/>
          <w:color w:val="000000"/>
          <w:szCs w:val="21"/>
        </w:rPr>
        <w:t>②</w:t>
      </w:r>
      <w:r>
        <w:rPr>
          <w:rFonts w:ascii="Times New Roman" w:hAnsi="Times New Roman" w:eastAsia="华文细黑" w:cs="Times New Roman"/>
          <w:color w:val="000000"/>
          <w:szCs w:val="21"/>
        </w:rPr>
        <w:t>排除。故选D。</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ascii="Times New Roman" w:hAnsi="Times New Roman" w:eastAsia="华文细黑" w:cs="Times New Roman"/>
          <w:color w:val="000000"/>
          <w:szCs w:val="21"/>
        </w:rPr>
        <w:t>D</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szCs w:val="21"/>
        </w:rPr>
        <w:t>19．</w:t>
      </w:r>
      <w:r>
        <w:rPr>
          <w:rFonts w:ascii="华文细黑" w:hAnsi="华文细黑" w:eastAsia="华文细黑" w:cs="宋体"/>
          <w:bCs/>
          <w:color w:val="0070C0"/>
        </w:rPr>
        <w:t>【解析】</w:t>
      </w:r>
      <w:r>
        <w:rPr>
          <w:rFonts w:ascii="Times New Roman" w:hAnsi="Times New Roman" w:eastAsia="华文细黑" w:cs="Times New Roman"/>
          <w:color w:val="000000"/>
          <w:szCs w:val="21"/>
        </w:rPr>
        <w:t>本题以制度型开放的现状和跟进措施为背景，要求考生认真研读材料，概括材料主旨或获取关键信息，运用知识分析对知识的概括或解读，考查考生对基础知识的掌握程度，考查考生调动知识解决问题的能力。</w:t>
      </w: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本题要求考生结合材料，运用经济生活知识分析现阶段我国为什么更加注重推进制度型开放。知识限定比较宽泛，需要考生结合材料与设问确定答题的知识角度。材料分析：“对外部保护主义、单边主义抬头、国</w:t>
      </w:r>
    </w:p>
    <w:p>
      <w:pPr>
        <w:spacing w:line="360" w:lineRule="auto"/>
        <w:rPr>
          <w:rFonts w:ascii="Times New Roman" w:hAnsi="Times New Roman" w:eastAsia="华文细黑" w:cs="Times New Roman"/>
          <w:color w:val="000000"/>
          <w:szCs w:val="21"/>
        </w:rPr>
      </w:pPr>
    </w:p>
    <w:p>
      <w:pPr>
        <w:spacing w:line="360" w:lineRule="auto"/>
        <w:rPr>
          <w:rFonts w:ascii="Times New Roman" w:hAnsi="Times New Roman" w:eastAsia="华文细黑" w:cs="Times New Roman"/>
          <w:color w:val="000000"/>
          <w:szCs w:val="21"/>
        </w:rPr>
      </w:pPr>
      <w:r>
        <w:rPr>
          <w:rFonts w:ascii="Times New Roman" w:hAnsi="Times New Roman" w:eastAsia="华文细黑" w:cs="Times New Roman"/>
          <w:color w:val="000000"/>
          <w:szCs w:val="21"/>
        </w:rPr>
        <w:t>内经济下行压力加大的环境”，“加快清理和修订现有法律法规中与国际通行规则不相符甚至矛盾的部分”“对标国际先进标准”，“加大改革力度”，“以负面清单管理模式扩大外商投资市场准入，将复杂的审批制改为备案制，进一步优化营商环境”，知识角度：完善统一开放、竞争有序的现代市场体系，促进市场经济健康发展，提高对外开放水平，更好利用国内和国际两个市场、两种资源，拓展开放领域，优化开放布局，优化营商环境，顺应经济全球化新趋势的要求。将知识角度与材料分析相结合，并根据自己的知识储备进行作答。作答时，可以将知识角度写成理论依据，也可以转化成意义句型。</w:t>
      </w:r>
    </w:p>
    <w:p>
      <w:pPr>
        <w:spacing w:line="360" w:lineRule="auto"/>
        <w:rPr>
          <w:rFonts w:ascii="Times New Roman" w:hAnsi="Times New Roman" w:eastAsia="华文细黑" w:cs="Times New Roman"/>
          <w:color w:val="000000"/>
          <w:szCs w:val="21"/>
        </w:rPr>
      </w:pPr>
      <w:r>
        <w:rPr>
          <w:rFonts w:ascii="华文细黑" w:hAnsi="华文细黑" w:eastAsia="华文细黑" w:cs="宋体"/>
          <w:bCs/>
          <w:color w:val="0070C0"/>
        </w:rPr>
        <w:t>【答案】</w:t>
      </w:r>
      <w:r>
        <w:rPr>
          <w:rFonts w:hint="eastAsia" w:ascii="宋体" w:hAnsi="宋体" w:eastAsia="宋体" w:cs="宋体"/>
          <w:color w:val="000000"/>
          <w:szCs w:val="21"/>
        </w:rPr>
        <w:t>①</w:t>
      </w:r>
      <w:r>
        <w:rPr>
          <w:rFonts w:ascii="Times New Roman" w:hAnsi="Times New Roman" w:eastAsia="华文细黑" w:cs="Times New Roman"/>
          <w:color w:val="000000"/>
          <w:szCs w:val="21"/>
        </w:rPr>
        <w:t>推进制度型开放，以高水平开放带动全面深化改革，有利于完善统一开放、竞争有序的现代市场体系，促进市场经济健康发展。（或答：这是应对外部保护主义、单边主义抬头、国内经济下行压力加大的环境做出的现实选择。）</w:t>
      </w:r>
    </w:p>
    <w:p>
      <w:pPr>
        <w:spacing w:line="360" w:lineRule="auto"/>
        <w:ind w:firstLine="420" w:firstLineChars="200"/>
        <w:rPr>
          <w:rFonts w:ascii="Times New Roman" w:hAnsi="Times New Roman" w:eastAsia="华文细黑" w:cs="Times New Roman"/>
          <w:color w:val="000000"/>
          <w:szCs w:val="21"/>
        </w:rPr>
      </w:pPr>
      <w:r>
        <w:rPr>
          <w:rFonts w:hint="eastAsia" w:ascii="宋体" w:hAnsi="宋体" w:eastAsia="宋体" w:cs="宋体"/>
          <w:color w:val="000000"/>
          <w:szCs w:val="21"/>
        </w:rPr>
        <w:t>②</w:t>
      </w:r>
      <w:r>
        <w:rPr>
          <w:rFonts w:ascii="Times New Roman" w:hAnsi="Times New Roman" w:eastAsia="华文细黑" w:cs="Times New Roman"/>
          <w:color w:val="000000"/>
          <w:szCs w:val="21"/>
        </w:rPr>
        <w:t>有利于营造创新发展和开放发展的制度环境，激发市场活力，推动高质量发展。（或答：有利于进一步拓展开放领域，优化开放布局，进一步优化营商环境）（助推发展模式的转型升级，为推动高水平发展提供体制机制保障。）</w:t>
      </w:r>
    </w:p>
    <w:p>
      <w:pPr>
        <w:spacing w:line="360" w:lineRule="auto"/>
        <w:ind w:firstLine="420" w:firstLineChars="200"/>
        <w:rPr>
          <w:rFonts w:ascii="Times New Roman" w:hAnsi="Times New Roman" w:eastAsia="华文细黑" w:cs="Times New Roman"/>
          <w:color w:val="000000"/>
          <w:szCs w:val="21"/>
        </w:rPr>
      </w:pPr>
      <w:r>
        <w:rPr>
          <w:rFonts w:hint="eastAsia" w:ascii="宋体" w:hAnsi="宋体" w:eastAsia="宋体" w:cs="宋体"/>
          <w:color w:val="000000"/>
          <w:szCs w:val="21"/>
        </w:rPr>
        <w:t>③</w:t>
      </w:r>
      <w:r>
        <w:rPr>
          <w:rFonts w:ascii="Times New Roman" w:hAnsi="Times New Roman" w:eastAsia="华文细黑" w:cs="Times New Roman"/>
          <w:color w:val="000000"/>
          <w:szCs w:val="21"/>
        </w:rPr>
        <w:t>有利于提高对外开放水平，更好利用国内和国际两个市场、两种资源。（或答：有利于加快培育国际合作与竞争新优势，增添共同发展新动力）</w:t>
      </w:r>
    </w:p>
    <w:p>
      <w:pPr>
        <w:spacing w:line="360" w:lineRule="auto"/>
        <w:ind w:firstLine="420" w:firstLineChars="200"/>
        <w:rPr>
          <w:rFonts w:ascii="Times New Roman" w:hAnsi="Times New Roman" w:eastAsia="华文细黑" w:cs="Times New Roman"/>
          <w:color w:val="000000"/>
          <w:szCs w:val="21"/>
        </w:rPr>
      </w:pPr>
      <w:r>
        <w:rPr>
          <w:rFonts w:hint="eastAsia" w:ascii="宋体" w:hAnsi="宋体" w:eastAsia="宋体" w:cs="宋体"/>
          <w:color w:val="000000"/>
          <w:szCs w:val="21"/>
        </w:rPr>
        <w:t>④</w:t>
      </w:r>
      <w:r>
        <w:rPr>
          <w:rFonts w:ascii="Times New Roman" w:hAnsi="Times New Roman" w:eastAsia="华文细黑" w:cs="Times New Roman"/>
          <w:color w:val="000000"/>
          <w:szCs w:val="21"/>
        </w:rPr>
        <w:t xml:space="preserve">这是我国顺应经济全球化新趋势的要求，为促进世界开放型经济体系的建立做出的战略抉择。（或答：这是中国融入全球化、参与国际竞争的需要） </w:t>
      </w:r>
    </w:p>
    <w:p>
      <w:pPr>
        <w:spacing w:line="360" w:lineRule="auto"/>
        <w:rPr>
          <w:rFonts w:ascii="Times New Roman" w:hAnsi="Times New Roman" w:eastAsia="华文细黑" w:cs="Times New Roman"/>
          <w:color w:val="000000"/>
          <w:szCs w:val="21"/>
        </w:rPr>
      </w:pPr>
    </w:p>
    <w:sectPr>
      <w:pgSz w:w="11906" w:h="16838"/>
      <w:pgMar w:top="1440" w:right="1080" w:bottom="1440" w:left="1080"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细黑">
    <w:altName w:val="微软雅黑"/>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isplayBackgroundShape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3FF2"/>
    <w:rsid w:val="000026C4"/>
    <w:rsid w:val="00006DB7"/>
    <w:rsid w:val="00026B61"/>
    <w:rsid w:val="00035D8E"/>
    <w:rsid w:val="000450C9"/>
    <w:rsid w:val="000639A1"/>
    <w:rsid w:val="00067A39"/>
    <w:rsid w:val="00085ADF"/>
    <w:rsid w:val="000870CF"/>
    <w:rsid w:val="00090B12"/>
    <w:rsid w:val="000B29E6"/>
    <w:rsid w:val="000D6A31"/>
    <w:rsid w:val="00101DB9"/>
    <w:rsid w:val="00106724"/>
    <w:rsid w:val="00106BF3"/>
    <w:rsid w:val="001677FF"/>
    <w:rsid w:val="001D1450"/>
    <w:rsid w:val="0020147B"/>
    <w:rsid w:val="00214A6B"/>
    <w:rsid w:val="00234A13"/>
    <w:rsid w:val="0023716C"/>
    <w:rsid w:val="002379AA"/>
    <w:rsid w:val="00251280"/>
    <w:rsid w:val="00274ABC"/>
    <w:rsid w:val="00286FE3"/>
    <w:rsid w:val="0029012F"/>
    <w:rsid w:val="00294051"/>
    <w:rsid w:val="002975A8"/>
    <w:rsid w:val="002F28BD"/>
    <w:rsid w:val="003042BC"/>
    <w:rsid w:val="00317564"/>
    <w:rsid w:val="0035792F"/>
    <w:rsid w:val="00361007"/>
    <w:rsid w:val="003623C7"/>
    <w:rsid w:val="003B597C"/>
    <w:rsid w:val="003B5E2C"/>
    <w:rsid w:val="003C3493"/>
    <w:rsid w:val="003D6F18"/>
    <w:rsid w:val="003F2A24"/>
    <w:rsid w:val="003F3782"/>
    <w:rsid w:val="003F6B0A"/>
    <w:rsid w:val="00416C46"/>
    <w:rsid w:val="00421F70"/>
    <w:rsid w:val="00435AF0"/>
    <w:rsid w:val="004412BB"/>
    <w:rsid w:val="00472D55"/>
    <w:rsid w:val="00483B80"/>
    <w:rsid w:val="00483FFB"/>
    <w:rsid w:val="00485C40"/>
    <w:rsid w:val="0049433C"/>
    <w:rsid w:val="004A167B"/>
    <w:rsid w:val="004A52CC"/>
    <w:rsid w:val="004B2F32"/>
    <w:rsid w:val="004C1A08"/>
    <w:rsid w:val="004C6148"/>
    <w:rsid w:val="004E69A7"/>
    <w:rsid w:val="005017F7"/>
    <w:rsid w:val="00546D1E"/>
    <w:rsid w:val="00546E52"/>
    <w:rsid w:val="00551362"/>
    <w:rsid w:val="00560693"/>
    <w:rsid w:val="0057512D"/>
    <w:rsid w:val="005861AE"/>
    <w:rsid w:val="005B0AD6"/>
    <w:rsid w:val="005B59DA"/>
    <w:rsid w:val="005C1801"/>
    <w:rsid w:val="005E0FDE"/>
    <w:rsid w:val="005F3FC1"/>
    <w:rsid w:val="00646C7C"/>
    <w:rsid w:val="00665B21"/>
    <w:rsid w:val="00675119"/>
    <w:rsid w:val="0069111A"/>
    <w:rsid w:val="00696214"/>
    <w:rsid w:val="006A0863"/>
    <w:rsid w:val="006A647B"/>
    <w:rsid w:val="006B7C2B"/>
    <w:rsid w:val="006C50C0"/>
    <w:rsid w:val="006D31CF"/>
    <w:rsid w:val="006D4286"/>
    <w:rsid w:val="006F654E"/>
    <w:rsid w:val="00707EFD"/>
    <w:rsid w:val="0073287F"/>
    <w:rsid w:val="00736789"/>
    <w:rsid w:val="007441F3"/>
    <w:rsid w:val="00750BB8"/>
    <w:rsid w:val="0079351D"/>
    <w:rsid w:val="007C4E84"/>
    <w:rsid w:val="007E4D16"/>
    <w:rsid w:val="007F44BE"/>
    <w:rsid w:val="00802EB3"/>
    <w:rsid w:val="0083392E"/>
    <w:rsid w:val="00857599"/>
    <w:rsid w:val="00861293"/>
    <w:rsid w:val="00885D51"/>
    <w:rsid w:val="008870BA"/>
    <w:rsid w:val="008A3FF2"/>
    <w:rsid w:val="008C44EC"/>
    <w:rsid w:val="008C4D87"/>
    <w:rsid w:val="008F3B05"/>
    <w:rsid w:val="008F79A8"/>
    <w:rsid w:val="00900832"/>
    <w:rsid w:val="00915F79"/>
    <w:rsid w:val="00916ECF"/>
    <w:rsid w:val="00955D55"/>
    <w:rsid w:val="00962A57"/>
    <w:rsid w:val="00977D9C"/>
    <w:rsid w:val="00986B99"/>
    <w:rsid w:val="009B27E2"/>
    <w:rsid w:val="009D76BA"/>
    <w:rsid w:val="009E2802"/>
    <w:rsid w:val="00A02CD6"/>
    <w:rsid w:val="00A155AF"/>
    <w:rsid w:val="00A32D35"/>
    <w:rsid w:val="00A53BD2"/>
    <w:rsid w:val="00A67E99"/>
    <w:rsid w:val="00AB529D"/>
    <w:rsid w:val="00AE7654"/>
    <w:rsid w:val="00AF7AA5"/>
    <w:rsid w:val="00B03B50"/>
    <w:rsid w:val="00B66066"/>
    <w:rsid w:val="00B73886"/>
    <w:rsid w:val="00B76182"/>
    <w:rsid w:val="00B829FB"/>
    <w:rsid w:val="00B84D50"/>
    <w:rsid w:val="00B856E9"/>
    <w:rsid w:val="00B90F7D"/>
    <w:rsid w:val="00BB2523"/>
    <w:rsid w:val="00C11F50"/>
    <w:rsid w:val="00C13858"/>
    <w:rsid w:val="00C274FC"/>
    <w:rsid w:val="00C324DF"/>
    <w:rsid w:val="00C36245"/>
    <w:rsid w:val="00C50479"/>
    <w:rsid w:val="00C514FB"/>
    <w:rsid w:val="00C63AE5"/>
    <w:rsid w:val="00C85058"/>
    <w:rsid w:val="00C85AAF"/>
    <w:rsid w:val="00C9288D"/>
    <w:rsid w:val="00C96675"/>
    <w:rsid w:val="00CE5E6B"/>
    <w:rsid w:val="00CF12BC"/>
    <w:rsid w:val="00D100A1"/>
    <w:rsid w:val="00D20FE5"/>
    <w:rsid w:val="00D270A5"/>
    <w:rsid w:val="00D40276"/>
    <w:rsid w:val="00D41A4B"/>
    <w:rsid w:val="00D53072"/>
    <w:rsid w:val="00D54655"/>
    <w:rsid w:val="00D67DA9"/>
    <w:rsid w:val="00D7281D"/>
    <w:rsid w:val="00D8416D"/>
    <w:rsid w:val="00DA6F20"/>
    <w:rsid w:val="00DC1AED"/>
    <w:rsid w:val="00DF5E1C"/>
    <w:rsid w:val="00E05EF1"/>
    <w:rsid w:val="00E07A10"/>
    <w:rsid w:val="00E40743"/>
    <w:rsid w:val="00E4516E"/>
    <w:rsid w:val="00E54BC5"/>
    <w:rsid w:val="00E661FD"/>
    <w:rsid w:val="00EA10B4"/>
    <w:rsid w:val="00EA1593"/>
    <w:rsid w:val="00EA1DED"/>
    <w:rsid w:val="00EB5060"/>
    <w:rsid w:val="00EC7684"/>
    <w:rsid w:val="00ED17DA"/>
    <w:rsid w:val="00EE570E"/>
    <w:rsid w:val="00F121C4"/>
    <w:rsid w:val="00F3208B"/>
    <w:rsid w:val="00F366D2"/>
    <w:rsid w:val="00F36B13"/>
    <w:rsid w:val="00F515E7"/>
    <w:rsid w:val="00F51E5F"/>
    <w:rsid w:val="00F52BAC"/>
    <w:rsid w:val="00F64A6D"/>
    <w:rsid w:val="00F75C54"/>
    <w:rsid w:val="00F8669A"/>
    <w:rsid w:val="00F86F8F"/>
    <w:rsid w:val="00F8749F"/>
    <w:rsid w:val="00F910E4"/>
    <w:rsid w:val="00F9780A"/>
    <w:rsid w:val="00FA5EF5"/>
    <w:rsid w:val="00FA7A82"/>
    <w:rsid w:val="00FB3806"/>
    <w:rsid w:val="00FE19BE"/>
    <w:rsid w:val="00FF30E5"/>
    <w:rsid w:val="00FF3EBB"/>
    <w:rsid w:val="00FF4D9C"/>
    <w:rsid w:val="7D05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Balloon Text"/>
    <w:basedOn w:val="1"/>
    <w:link w:val="13"/>
    <w:uiPriority w:val="99"/>
    <w:rPr>
      <w:rFonts w:ascii="Times New Roman" w:hAnsi="Times New Roman" w:eastAsia="宋体" w:cs="Times New Roman"/>
      <w:sz w:val="18"/>
      <w:szCs w:val="18"/>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纯文本 Char"/>
    <w:basedOn w:val="8"/>
    <w:link w:val="2"/>
    <w:uiPriority w:val="0"/>
    <w:rPr>
      <w:rFonts w:ascii="宋体" w:hAnsi="Courier New" w:eastAsia="宋体" w:cs="Courier New"/>
      <w:szCs w:val="21"/>
    </w:rPr>
  </w:style>
  <w:style w:type="paragraph" w:styleId="12">
    <w:name w:val="List Paragraph"/>
    <w:basedOn w:val="1"/>
    <w:qFormat/>
    <w:uiPriority w:val="34"/>
    <w:pPr>
      <w:ind w:firstLine="420" w:firstLineChars="200"/>
    </w:pPr>
  </w:style>
  <w:style w:type="character" w:customStyle="1" w:styleId="13">
    <w:name w:val="批注框文本 Char"/>
    <w:basedOn w:val="8"/>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19CXYZB1-58.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31"/>
    <customShpInfo spid="_x0000_s1032"/>
    <customShpInfo spid="_x0000_s1030"/>
    <customShpInfo spid="_x0000_s1033"/>
    <customShpInfo spid="_x0000_s1029"/>
    <customShpInfo spid="_x0000_s1036"/>
    <customShpInfo spid="_x0000_s1037"/>
    <customShpInfo spid="_x0000_s1035"/>
    <customShpInfo spid="_x0000_s1038"/>
    <customShpInfo spid="_x0000_s1034"/>
    <customShpInfo spid="_x0000_s1041"/>
    <customShpInfo spid="_x0000_s1042"/>
    <customShpInfo spid="_x0000_s1040"/>
    <customShpInfo spid="_x0000_s1043"/>
    <customShpInfo spid="_x0000_s1039"/>
    <customShpInfo spid="_x0000_s1046"/>
    <customShpInfo spid="_x0000_s1047"/>
    <customShpInfo spid="_x0000_s1045"/>
    <customShpInfo spid="_x0000_s1048"/>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7668</Words>
  <Characters>7745</Characters>
  <Lines>297</Lines>
  <Paragraphs>314</Paragraphs>
  <TotalTime>286</TotalTime>
  <ScaleCrop>false</ScaleCrop>
  <LinksUpToDate>false</LinksUpToDate>
  <CharactersWithSpaces>15099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2018-09-25T03:53:00Z</dcterms:created>
  <dc:creator>王兴刚</dc:creator>
  <cp:lastModifiedBy>王兴刚</cp:lastModifiedBy>
  <dcterms:modified xsi:type="dcterms:W3CDTF">2019-12-10T02:24:36Z</dcterms:modified>
  <dc:title>高考信息中心</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