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4DC8" w14:textId="77777777" w:rsidR="004F13E6" w:rsidRPr="001F55C5" w:rsidRDefault="004F13E6" w:rsidP="004F13E6">
      <w:pPr>
        <w:rPr>
          <w:rFonts w:ascii="宋体" w:eastAsia="宋体" w:hAnsi="宋体"/>
          <w:b/>
          <w:bCs/>
        </w:rPr>
      </w:pPr>
      <w:r w:rsidRPr="001F55C5">
        <w:rPr>
          <w:rFonts w:ascii="宋体" w:eastAsia="宋体" w:hAnsi="宋体" w:hint="eastAsia"/>
          <w:b/>
          <w:bCs/>
        </w:rPr>
        <w:t>特级教师评析</w:t>
      </w:r>
      <w:r w:rsidRPr="001F55C5">
        <w:rPr>
          <w:rFonts w:ascii="宋体" w:eastAsia="宋体" w:hAnsi="宋体"/>
          <w:b/>
          <w:bCs/>
        </w:rPr>
        <w:t>2019年普通高考江苏</w:t>
      </w:r>
      <w:proofErr w:type="gramStart"/>
      <w:r w:rsidRPr="001F55C5">
        <w:rPr>
          <w:rFonts w:ascii="宋体" w:eastAsia="宋体" w:hAnsi="宋体"/>
          <w:b/>
          <w:bCs/>
        </w:rPr>
        <w:t>卷政治</w:t>
      </w:r>
      <w:proofErr w:type="gramEnd"/>
      <w:r w:rsidRPr="001F55C5">
        <w:rPr>
          <w:rFonts w:ascii="宋体" w:eastAsia="宋体" w:hAnsi="宋体"/>
          <w:b/>
          <w:bCs/>
        </w:rPr>
        <w:t>科目：关注热点话题，坚持能力立意</w:t>
      </w:r>
    </w:p>
    <w:p w14:paraId="2827CCED" w14:textId="77777777" w:rsidR="001F55C5" w:rsidRDefault="001F55C5" w:rsidP="001F55C5">
      <w:pPr>
        <w:ind w:firstLineChars="600" w:firstLine="1260"/>
        <w:rPr>
          <w:rFonts w:ascii="宋体" w:eastAsia="宋体" w:hAnsi="宋体"/>
        </w:rPr>
      </w:pPr>
    </w:p>
    <w:p w14:paraId="24A2DED4" w14:textId="73FF6738" w:rsidR="004F13E6" w:rsidRPr="004F13E6" w:rsidRDefault="004F13E6" w:rsidP="001F55C5">
      <w:pPr>
        <w:ind w:firstLineChars="600" w:firstLine="1260"/>
        <w:rPr>
          <w:rFonts w:ascii="宋体" w:eastAsia="宋体" w:hAnsi="宋体"/>
        </w:rPr>
      </w:pPr>
      <w:r w:rsidRPr="004F13E6">
        <w:rPr>
          <w:rFonts w:ascii="宋体" w:eastAsia="宋体" w:hAnsi="宋体"/>
        </w:rPr>
        <w:t>2019年06月09日 21:36:20  来源： 新华网</w:t>
      </w:r>
    </w:p>
    <w:p w14:paraId="4324639F" w14:textId="77777777" w:rsidR="001F55C5" w:rsidRDefault="004F13E6" w:rsidP="004F13E6">
      <w:pPr>
        <w:rPr>
          <w:rFonts w:ascii="宋体" w:eastAsia="宋体" w:hAnsi="宋体"/>
        </w:rPr>
      </w:pPr>
      <w:r w:rsidRPr="004F13E6">
        <w:rPr>
          <w:rFonts w:ascii="宋体" w:eastAsia="宋体" w:hAnsi="宋体"/>
        </w:rPr>
        <w:t xml:space="preserve">    </w:t>
      </w:r>
    </w:p>
    <w:p w14:paraId="6285E2CF" w14:textId="19ED640F" w:rsidR="004F13E6" w:rsidRPr="004F13E6" w:rsidRDefault="004F13E6" w:rsidP="004F13E6">
      <w:pPr>
        <w:rPr>
          <w:rFonts w:ascii="宋体" w:eastAsia="宋体" w:hAnsi="宋体"/>
        </w:rPr>
      </w:pPr>
      <w:r w:rsidRPr="004F13E6">
        <w:rPr>
          <w:rFonts w:ascii="宋体" w:eastAsia="宋体" w:hAnsi="宋体"/>
        </w:rPr>
        <w:t>新华网南京6月9日电（庞雪汀）6月9日，2019年江苏高考</w:t>
      </w:r>
      <w:proofErr w:type="gramStart"/>
      <w:r w:rsidRPr="004F13E6">
        <w:rPr>
          <w:rFonts w:ascii="宋体" w:eastAsia="宋体" w:hAnsi="宋体"/>
        </w:rPr>
        <w:t>六门选测科目</w:t>
      </w:r>
      <w:proofErr w:type="gramEnd"/>
      <w:r w:rsidRPr="004F13E6">
        <w:rPr>
          <w:rFonts w:ascii="宋体" w:eastAsia="宋体" w:hAnsi="宋体"/>
        </w:rPr>
        <w:t>考试举行。</w:t>
      </w:r>
      <w:r w:rsidRPr="001F55C5">
        <w:rPr>
          <w:rFonts w:ascii="宋体" w:eastAsia="宋体" w:hAnsi="宋体"/>
          <w:b/>
          <w:bCs/>
        </w:rPr>
        <w:t>江苏省特级教师、中学正高级教师杨维风对政治科目试题进行权威评析。</w:t>
      </w:r>
      <w:r w:rsidRPr="004F13E6">
        <w:rPr>
          <w:rFonts w:ascii="宋体" w:eastAsia="宋体" w:hAnsi="宋体"/>
        </w:rPr>
        <w:t>2019年高考江苏政治试卷立足现实生活，关注热点话题，坚持能力立意，考查核心素养，顺应思想政治课教学改革的方向，体现出鲜明的学科特色。</w:t>
      </w:r>
    </w:p>
    <w:p w14:paraId="4F781623" w14:textId="77777777" w:rsidR="004F13E6" w:rsidRPr="001F55C5" w:rsidRDefault="004F13E6" w:rsidP="004F13E6">
      <w:pPr>
        <w:rPr>
          <w:rFonts w:ascii="宋体" w:eastAsia="宋体" w:hAnsi="宋体"/>
          <w:b/>
          <w:bCs/>
        </w:rPr>
      </w:pPr>
      <w:r w:rsidRPr="001F55C5">
        <w:rPr>
          <w:rFonts w:ascii="宋体" w:eastAsia="宋体" w:hAnsi="宋体"/>
          <w:b/>
          <w:bCs/>
        </w:rPr>
        <w:t xml:space="preserve">    一、坚持立德树人，凸显价值引领</w:t>
      </w:r>
    </w:p>
    <w:p w14:paraId="1B051225" w14:textId="77777777" w:rsidR="004F13E6" w:rsidRPr="004F13E6" w:rsidRDefault="004F13E6" w:rsidP="004F13E6">
      <w:pPr>
        <w:rPr>
          <w:rFonts w:ascii="宋体" w:eastAsia="宋体" w:hAnsi="宋体"/>
        </w:rPr>
      </w:pPr>
      <w:r w:rsidRPr="004F13E6">
        <w:rPr>
          <w:rFonts w:ascii="宋体" w:eastAsia="宋体" w:hAnsi="宋体"/>
        </w:rPr>
        <w:t xml:space="preserve">    试卷坚持落实立德树人根本任务，以社会主义核心价值观为引领，坚持正确的价值导向，引导考生关注我国改革开放政策及社会经济、政治、文化发展的成就，从而增强政治认同感，彰</w:t>
      </w:r>
      <w:proofErr w:type="gramStart"/>
      <w:r w:rsidRPr="004F13E6">
        <w:rPr>
          <w:rFonts w:ascii="宋体" w:eastAsia="宋体" w:hAnsi="宋体"/>
        </w:rPr>
        <w:t>显思想</w:t>
      </w:r>
      <w:proofErr w:type="gramEnd"/>
      <w:r w:rsidRPr="004F13E6">
        <w:rPr>
          <w:rFonts w:ascii="宋体" w:eastAsia="宋体" w:hAnsi="宋体"/>
        </w:rPr>
        <w:t>政治学科的独特价值，凸显育人导向。如试题涉及中国国际进口博览会的举行，充分展示中国持续扩大开放的决心和信心；港珠澳大桥正式通车运营，对粤港澳大湾区融合发展具有重要意义；精准脱贫攻坚战重点实现“两不愁三保障”等。试卷加强了对全面依法治国战略的考查，涉及《中华人民共和国外商投资法》的颁布、中国共产党依法执政、对知识产权的依法保护，引导考生</w:t>
      </w:r>
      <w:r w:rsidRPr="004F13E6">
        <w:rPr>
          <w:rFonts w:ascii="宋体" w:eastAsia="宋体" w:hAnsi="宋体" w:hint="eastAsia"/>
        </w:rPr>
        <w:t>增强法治观念，认同社会主义法治的价值。试卷引导考生关注中华优秀传统文化，涵养传统美德，以“犁”的古体字结构展现中华民族勤劳勇敢、自强不息的优秀品质，通过皮影、剪纸、微雕等说明传统工艺的价值等。</w:t>
      </w:r>
    </w:p>
    <w:p w14:paraId="0A328692" w14:textId="77777777" w:rsidR="004F13E6" w:rsidRPr="001F55C5" w:rsidRDefault="004F13E6" w:rsidP="004F13E6">
      <w:pPr>
        <w:rPr>
          <w:rFonts w:ascii="宋体" w:eastAsia="宋体" w:hAnsi="宋体"/>
          <w:b/>
          <w:bCs/>
        </w:rPr>
      </w:pPr>
      <w:r w:rsidRPr="001F55C5">
        <w:rPr>
          <w:rFonts w:ascii="宋体" w:eastAsia="宋体" w:hAnsi="宋体"/>
          <w:b/>
          <w:bCs/>
        </w:rPr>
        <w:t xml:space="preserve">    二、坚持能力立意，考查核心素养</w:t>
      </w:r>
    </w:p>
    <w:p w14:paraId="62E8209D" w14:textId="77777777" w:rsidR="004F13E6" w:rsidRPr="004F13E6" w:rsidRDefault="004F13E6" w:rsidP="004F13E6">
      <w:pPr>
        <w:rPr>
          <w:rFonts w:ascii="宋体" w:eastAsia="宋体" w:hAnsi="宋体"/>
        </w:rPr>
      </w:pPr>
      <w:r w:rsidRPr="004F13E6">
        <w:rPr>
          <w:rFonts w:ascii="宋体" w:eastAsia="宋体" w:hAnsi="宋体"/>
        </w:rPr>
        <w:t xml:space="preserve">    试卷强化能力立意，注重考查考生运用学科知识分析和解决现实问题的能力。第34</w:t>
      </w:r>
      <w:proofErr w:type="gramStart"/>
      <w:r w:rsidRPr="004F13E6">
        <w:rPr>
          <w:rFonts w:ascii="宋体" w:eastAsia="宋体" w:hAnsi="宋体"/>
        </w:rPr>
        <w:t>题针对</w:t>
      </w:r>
      <w:proofErr w:type="gramEnd"/>
      <w:r w:rsidRPr="004F13E6">
        <w:rPr>
          <w:rFonts w:ascii="宋体" w:eastAsia="宋体" w:hAnsi="宋体"/>
        </w:rPr>
        <w:t>传统工艺的现状，有人心怀忧虑，呼吁要对其进行扶持和保护；也有人认为，社会已经变化，没有必要人为地去拯救，要求考生运用辩证唯物主义历史观的相关原理，对两种观点进行评析。第35题要求考生根据相关数据，计算甲、乙两个经济体的全要素生产率，并根据计算结果，比较其不同的发展方式，在此基础上，说明如何培育经济增长新动能以推动我国经济高质量发展。第37题以知识产权的保护为背景，要求考生阐述保护知识产权对促进开放发展的作用，说明保护知识</w:t>
      </w:r>
      <w:r w:rsidRPr="004F13E6">
        <w:rPr>
          <w:rFonts w:ascii="宋体" w:eastAsia="宋体" w:hAnsi="宋体" w:hint="eastAsia"/>
        </w:rPr>
        <w:t>产权，既要完善立法，又要严格执行的道理，以及以“加强知识产权教育，增强知识产权观念”为主题给学校写一份建议书。这些试题角度灵活多变，注重学以致用，充分发挥思想政治学科不同模块在学科能力考查方面的独特功能，加强对考生归纳与演绎、分析与综合，以及辩证思维、批判性思维能力的考查，评估学生所表现出来的思想政治素养发展水平，需要考生根据试题的情境和问题，灵活运用所学知识进行作答，而不是简单搬用书本知识。</w:t>
      </w:r>
    </w:p>
    <w:p w14:paraId="46A8B5FC" w14:textId="77777777" w:rsidR="004F13E6" w:rsidRPr="001F55C5" w:rsidRDefault="004F13E6" w:rsidP="004F13E6">
      <w:pPr>
        <w:rPr>
          <w:rFonts w:ascii="宋体" w:eastAsia="宋体" w:hAnsi="宋体"/>
          <w:b/>
          <w:bCs/>
        </w:rPr>
      </w:pPr>
      <w:r w:rsidRPr="001F55C5">
        <w:rPr>
          <w:rFonts w:ascii="宋体" w:eastAsia="宋体" w:hAnsi="宋体"/>
          <w:b/>
          <w:bCs/>
        </w:rPr>
        <w:t xml:space="preserve">    三、关注社会热点，贴近现实生活</w:t>
      </w:r>
    </w:p>
    <w:p w14:paraId="0DA11E46" w14:textId="13B2C454" w:rsidR="00ED1797" w:rsidRPr="004F13E6" w:rsidRDefault="004F13E6" w:rsidP="004F13E6">
      <w:pPr>
        <w:rPr>
          <w:rFonts w:ascii="宋体" w:eastAsia="宋体" w:hAnsi="宋体"/>
        </w:rPr>
      </w:pPr>
      <w:r w:rsidRPr="004F13E6">
        <w:rPr>
          <w:rFonts w:ascii="宋体" w:eastAsia="宋体" w:hAnsi="宋体"/>
        </w:rPr>
        <w:t xml:space="preserve">    试卷立足社会生活，充满时代气息，力求在基于现实生活的情境中考查考生的学科知识和能力。除时政题外，试卷还涉及“放管服”改革、西藏民主改革60年成就、中美贸易争端、人类命运共同体建设、知识产权保护等国内外重大时事，“基因编辑婴儿”“人工智能作恶”“软时代”话题等源自现实生活的丰富题材，以及戏曲课间操、现实主义题材电视剧等具体事例，并以此为背景，考查考生对我国社会现状、时事政策的了解和思考，对与自己息息相关的经济、政治、文化生活的关注和审视。试题重视对真实社会生活情境进行结构化处理</w:t>
      </w:r>
      <w:bookmarkStart w:id="0" w:name="_GoBack"/>
      <w:bookmarkEnd w:id="0"/>
      <w:r w:rsidRPr="004F13E6">
        <w:rPr>
          <w:rFonts w:ascii="宋体" w:eastAsia="宋体" w:hAnsi="宋体"/>
        </w:rPr>
        <w:t>，选材角度全面而广泛，形</w:t>
      </w:r>
      <w:r w:rsidRPr="004F13E6">
        <w:rPr>
          <w:rFonts w:ascii="宋体" w:eastAsia="宋体" w:hAnsi="宋体" w:hint="eastAsia"/>
        </w:rPr>
        <w:t>式丰富，内涵深刻。</w:t>
      </w:r>
    </w:p>
    <w:sectPr w:rsidR="00ED1797" w:rsidRPr="004F1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F4A6D" w14:textId="77777777" w:rsidR="001B0D30" w:rsidRDefault="001B0D30" w:rsidP="004F13E6">
      <w:r>
        <w:separator/>
      </w:r>
    </w:p>
  </w:endnote>
  <w:endnote w:type="continuationSeparator" w:id="0">
    <w:p w14:paraId="793A0051" w14:textId="77777777" w:rsidR="001B0D30" w:rsidRDefault="001B0D30" w:rsidP="004F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DB991" w14:textId="77777777" w:rsidR="001B0D30" w:rsidRDefault="001B0D30" w:rsidP="004F13E6">
      <w:r>
        <w:separator/>
      </w:r>
    </w:p>
  </w:footnote>
  <w:footnote w:type="continuationSeparator" w:id="0">
    <w:p w14:paraId="6BC8B239" w14:textId="77777777" w:rsidR="001B0D30" w:rsidRDefault="001B0D30" w:rsidP="004F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2D"/>
    <w:rsid w:val="00126F2D"/>
    <w:rsid w:val="001B0D30"/>
    <w:rsid w:val="001F55C5"/>
    <w:rsid w:val="004F13E6"/>
    <w:rsid w:val="00647DF7"/>
    <w:rsid w:val="00B3663E"/>
    <w:rsid w:val="00E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1C518"/>
  <w15:chartTrackingRefBased/>
  <w15:docId w15:val="{7973F8D7-F615-41A7-AE8E-C3E0364F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3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13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681</Characters>
  <Application>Microsoft Office Word</Application>
  <DocSecurity>0</DocSecurity>
  <Lines>22</Lines>
  <Paragraphs>9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Xu</dc:creator>
  <cp:keywords/>
  <dc:description/>
  <cp:lastModifiedBy>Frankie Xu</cp:lastModifiedBy>
  <cp:revision>4</cp:revision>
  <dcterms:created xsi:type="dcterms:W3CDTF">2019-06-09T14:35:00Z</dcterms:created>
  <dcterms:modified xsi:type="dcterms:W3CDTF">2019-06-09T14:39:00Z</dcterms:modified>
</cp:coreProperties>
</file>