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PCR》教学反思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PCR为选修1专题5中课题2的内容，在选修3基因工程中目的基因的获取中又提及了PCR扩增目的基因。在新的教材体系中选择性必修3把这两部分结合在了一起，所以在基因工程操作程序讲完后进行PCR技术的讲解。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新课的设计上，首先引导学生复习必修2中有关DNA复制的基础知识，在此基础上引导学生观察发现复制还需要另一条件：引物，为PCR技术的讲解作好铺垫。接着以DNA分子双链结构图突破DNA子链合成方向这一教学难点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PCR技术所需条件上，强调模拟细胞内DNA复制，启发学生比较思考，推导出PCR反应采用高温变性解旋，继而引导出Taq酶。在PCR的反应过程这部分教学以视频的形式，一步步引导学生观察，变性、复性、延伸的温度，第三轮后出现两端等长的DNA片段，第n 轮结束时，同时含有引物A和引物B 的DNA分子数为2</w:t>
      </w:r>
      <w:r>
        <w:rPr>
          <w:rFonts w:hint="eastAsia" w:ascii="宋体" w:hAnsi="宋体"/>
          <w:sz w:val="24"/>
          <w:szCs w:val="24"/>
          <w:vertAlign w:val="superscript"/>
          <w:lang w:val="en-US" w:eastAsia="zh-CN"/>
        </w:rPr>
        <w:t>n</w:t>
      </w:r>
      <w:r>
        <w:rPr>
          <w:rFonts w:hint="eastAsia" w:ascii="宋体" w:hAnsi="宋体"/>
          <w:sz w:val="24"/>
          <w:szCs w:val="24"/>
          <w:lang w:val="en-US" w:eastAsia="zh-CN"/>
        </w:rPr>
        <w:t>-2。在引物设计的要求这一难点上，以例题启发学生思考，最终得出引物设计要求。最后以表格的形式比较细胞内DNA复制和PCR技术异同。</w:t>
      </w:r>
    </w:p>
    <w:p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整节课下来，学生反馈较好，当然也有一些问题，如语言还可更严谨些，引物的主要作用还可再强调下。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602A3"/>
    <w:rsid w:val="79B6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2019-11-22T06:35:00Z</dcterms:created>
  <dc:creator>萍</dc:creator>
  <cp:lastModifiedBy>萍</cp:lastModifiedBy>
  <dcterms:modified xsi:type="dcterms:W3CDTF">2019-11-22T06:59:13Z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