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E5A" w:rsidRDefault="00041E5A" w:rsidP="00024115">
      <w:pPr>
        <w:pStyle w:val="a6"/>
        <w:spacing w:line="386" w:lineRule="atLeast"/>
        <w:ind w:left="480"/>
        <w:jc w:val="center"/>
        <w:rPr>
          <w:rStyle w:val="a7"/>
          <w:rFonts w:ascii="宋体" w:eastAsia="宋体" w:hAnsi="宋体"/>
          <w:sz w:val="21"/>
          <w:szCs w:val="21"/>
        </w:rPr>
      </w:pPr>
    </w:p>
    <w:p w:rsidR="00024115" w:rsidRDefault="00024115" w:rsidP="008F1E1C">
      <w:pPr>
        <w:pStyle w:val="a6"/>
        <w:spacing w:line="386" w:lineRule="atLeast"/>
        <w:ind w:leftChars="229" w:left="481" w:firstLineChars="196" w:firstLine="413"/>
        <w:jc w:val="center"/>
        <w:rPr>
          <w:rStyle w:val="a7"/>
          <w:rFonts w:ascii="宋体" w:eastAsia="宋体" w:hAnsi="宋体"/>
          <w:sz w:val="21"/>
          <w:szCs w:val="21"/>
        </w:rPr>
      </w:pPr>
      <w:r>
        <w:rPr>
          <w:rStyle w:val="a7"/>
          <w:rFonts w:ascii="宋体" w:eastAsia="宋体" w:hAnsi="宋体" w:hint="eastAsia"/>
          <w:sz w:val="21"/>
          <w:szCs w:val="21"/>
        </w:rPr>
        <w:t>第</w:t>
      </w:r>
      <w:r w:rsidR="00BD5E4D">
        <w:rPr>
          <w:rStyle w:val="a7"/>
          <w:rFonts w:ascii="宋体" w:eastAsia="宋体" w:hAnsi="宋体" w:hint="eastAsia"/>
          <w:sz w:val="21"/>
          <w:szCs w:val="21"/>
        </w:rPr>
        <w:t>三</w:t>
      </w:r>
      <w:r>
        <w:rPr>
          <w:rStyle w:val="a7"/>
          <w:rFonts w:ascii="宋体" w:eastAsia="宋体" w:hAnsi="宋体" w:hint="eastAsia"/>
          <w:sz w:val="21"/>
          <w:szCs w:val="21"/>
        </w:rPr>
        <w:t>章  备课</w:t>
      </w:r>
    </w:p>
    <w:p w:rsidR="00896B6F" w:rsidRPr="00896B6F" w:rsidRDefault="00896B6F" w:rsidP="00896B6F">
      <w:pPr>
        <w:pStyle w:val="a6"/>
        <w:spacing w:line="386" w:lineRule="atLeast"/>
        <w:ind w:leftChars="229" w:left="481" w:firstLineChars="196" w:firstLine="413"/>
        <w:jc w:val="both"/>
        <w:rPr>
          <w:rStyle w:val="a7"/>
          <w:rFonts w:ascii="宋体" w:eastAsia="宋体" w:hAnsi="宋体"/>
          <w:sz w:val="21"/>
          <w:szCs w:val="21"/>
        </w:rPr>
      </w:pPr>
      <w:r w:rsidRPr="00896B6F">
        <w:rPr>
          <w:rStyle w:val="a7"/>
          <w:rFonts w:ascii="宋体" w:eastAsia="宋体" w:hAnsi="宋体" w:hint="eastAsia"/>
          <w:sz w:val="21"/>
          <w:szCs w:val="21"/>
        </w:rPr>
        <w:t>根据学校</w:t>
      </w:r>
      <w:r w:rsidR="00096A77">
        <w:rPr>
          <w:rStyle w:val="a7"/>
          <w:rFonts w:ascii="宋体" w:eastAsia="宋体" w:hAnsi="宋体" w:hint="eastAsia"/>
          <w:sz w:val="21"/>
          <w:szCs w:val="21"/>
        </w:rPr>
        <w:t>生源情况和定位，</w:t>
      </w:r>
      <w:r w:rsidRPr="00896B6F">
        <w:rPr>
          <w:rStyle w:val="a7"/>
          <w:rFonts w:ascii="宋体" w:eastAsia="宋体" w:hAnsi="宋体" w:hint="eastAsia"/>
          <w:sz w:val="21"/>
          <w:szCs w:val="21"/>
        </w:rPr>
        <w:t>我们教学内容严格按照考试要求进行调整，题目老师进行甄选，不经老师手的题目绝对不让学生做。</w:t>
      </w:r>
      <w:r w:rsidR="00762726">
        <w:rPr>
          <w:rStyle w:val="a7"/>
          <w:rFonts w:ascii="宋体" w:eastAsia="宋体" w:hAnsi="宋体" w:hint="eastAsia"/>
          <w:sz w:val="21"/>
          <w:szCs w:val="21"/>
        </w:rPr>
        <w:t>本章教学安排如下：</w:t>
      </w:r>
    </w:p>
    <w:p w:rsidR="008A5DC8" w:rsidRPr="00896B6F" w:rsidRDefault="008A5DC8" w:rsidP="00896B6F">
      <w:pPr>
        <w:pStyle w:val="a6"/>
        <w:spacing w:line="386" w:lineRule="atLeast"/>
        <w:ind w:firstLineChars="147" w:firstLine="310"/>
        <w:jc w:val="both"/>
        <w:rPr>
          <w:rFonts w:ascii="宋体" w:eastAsia="宋体" w:hAnsi="宋体"/>
          <w:b/>
          <w:sz w:val="21"/>
          <w:szCs w:val="21"/>
        </w:rPr>
      </w:pPr>
      <w:r w:rsidRPr="00896B6F">
        <w:rPr>
          <w:rStyle w:val="a7"/>
          <w:rFonts w:ascii="宋体" w:eastAsia="宋体" w:hAnsi="宋体"/>
          <w:sz w:val="21"/>
          <w:szCs w:val="21"/>
        </w:rPr>
        <w:t>一、教学目标</w:t>
      </w:r>
    </w:p>
    <w:p w:rsidR="00AB5779" w:rsidRDefault="00AB5779" w:rsidP="00AB5779">
      <w:pPr>
        <w:pStyle w:val="a6"/>
        <w:spacing w:line="386" w:lineRule="atLeast"/>
        <w:ind w:firstLine="480"/>
        <w:jc w:val="both"/>
        <w:rPr>
          <w:rFonts w:ascii="宋体" w:eastAsia="宋体" w:hAnsi="宋体"/>
          <w:sz w:val="21"/>
          <w:szCs w:val="21"/>
        </w:rPr>
      </w:pPr>
      <w:r>
        <w:rPr>
          <w:rFonts w:ascii="宋体" w:eastAsia="宋体" w:hAnsi="宋体"/>
          <w:sz w:val="21"/>
          <w:szCs w:val="21"/>
        </w:rPr>
        <w:t>1.了解钠、铝、铁、铜等金属及其重要化合物的主要性质。</w:t>
      </w:r>
    </w:p>
    <w:p w:rsidR="00AB5779" w:rsidRDefault="00AB5779" w:rsidP="00AB5779">
      <w:pPr>
        <w:pStyle w:val="a6"/>
        <w:spacing w:line="386" w:lineRule="atLeast"/>
        <w:ind w:firstLine="480"/>
        <w:jc w:val="both"/>
        <w:rPr>
          <w:rFonts w:ascii="宋体" w:eastAsia="宋体" w:hAnsi="宋体"/>
          <w:sz w:val="21"/>
          <w:szCs w:val="21"/>
        </w:rPr>
      </w:pPr>
      <w:r>
        <w:rPr>
          <w:rFonts w:ascii="宋体" w:eastAsia="宋体" w:hAnsi="宋体"/>
          <w:sz w:val="21"/>
          <w:szCs w:val="21"/>
        </w:rPr>
        <w:t>2.初步认识金属材料在国民经济中的重要作用和与人们日常生活的密切联系，以及合理使用金属材料的重要意义。</w:t>
      </w:r>
    </w:p>
    <w:p w:rsidR="00AB5779" w:rsidRDefault="00AB5779" w:rsidP="00AB5779">
      <w:pPr>
        <w:pStyle w:val="a6"/>
        <w:spacing w:line="386" w:lineRule="atLeast"/>
        <w:ind w:firstLine="480"/>
        <w:jc w:val="both"/>
        <w:rPr>
          <w:rFonts w:ascii="宋体" w:eastAsia="宋体" w:hAnsi="宋体"/>
          <w:sz w:val="21"/>
          <w:szCs w:val="21"/>
        </w:rPr>
      </w:pPr>
      <w:r>
        <w:rPr>
          <w:rFonts w:ascii="宋体" w:eastAsia="宋体" w:hAnsi="宋体"/>
          <w:sz w:val="21"/>
          <w:szCs w:val="21"/>
        </w:rPr>
        <w:t>3.通过金属及其化合物性质的实验，提高学生对“化学是一门以实验为基础的科学”的认识，培养学生的实验意识、操作技能、观察能力和分析问题的能力等。</w:t>
      </w:r>
    </w:p>
    <w:p w:rsidR="00AB5779" w:rsidRDefault="00AB5779" w:rsidP="00AB5779">
      <w:pPr>
        <w:pStyle w:val="a6"/>
        <w:spacing w:line="386" w:lineRule="atLeast"/>
        <w:ind w:firstLine="480"/>
        <w:jc w:val="both"/>
        <w:rPr>
          <w:rFonts w:ascii="宋体" w:eastAsia="宋体" w:hAnsi="宋体"/>
          <w:sz w:val="21"/>
          <w:szCs w:val="21"/>
        </w:rPr>
      </w:pPr>
      <w:r>
        <w:rPr>
          <w:rFonts w:ascii="宋体" w:eastAsia="宋体" w:hAnsi="宋体"/>
          <w:sz w:val="21"/>
          <w:szCs w:val="21"/>
        </w:rPr>
        <w:t>4.以金属知识的学习为线索，通过阅读、查阅资料、讨论和概括等，培养学生获取知识及信息加工的能力。通过比较、归纳等，让学生逐步掌握学习元素化合物知识的一般方法。</w:t>
      </w:r>
    </w:p>
    <w:p w:rsidR="00AB5779" w:rsidRDefault="00AB5779" w:rsidP="00AB5779">
      <w:pPr>
        <w:pStyle w:val="a6"/>
        <w:spacing w:line="386" w:lineRule="atLeast"/>
        <w:ind w:firstLine="480"/>
        <w:jc w:val="both"/>
        <w:rPr>
          <w:rFonts w:ascii="宋体" w:eastAsia="宋体" w:hAnsi="宋体"/>
          <w:sz w:val="21"/>
          <w:szCs w:val="21"/>
        </w:rPr>
      </w:pPr>
      <w:r>
        <w:rPr>
          <w:rFonts w:ascii="宋体" w:eastAsia="宋体" w:hAnsi="宋体"/>
          <w:sz w:val="21"/>
          <w:szCs w:val="21"/>
        </w:rPr>
        <w:t>5.通过金属及其化合物、金属材料在生产和生活中的应用等的学习，提高学生学习化学的兴趣，增强学好化学、服务社会的责任感和使命感。</w:t>
      </w:r>
    </w:p>
    <w:p w:rsidR="00AB5779" w:rsidRDefault="00AB5779" w:rsidP="00AB5779">
      <w:pPr>
        <w:pStyle w:val="a6"/>
        <w:spacing w:line="386" w:lineRule="atLeast"/>
        <w:ind w:firstLine="480"/>
        <w:jc w:val="both"/>
        <w:rPr>
          <w:rFonts w:ascii="宋体" w:eastAsia="宋体" w:hAnsi="宋体"/>
          <w:sz w:val="21"/>
          <w:szCs w:val="21"/>
        </w:rPr>
      </w:pPr>
      <w:r>
        <w:rPr>
          <w:rFonts w:ascii="宋体" w:eastAsia="宋体" w:hAnsi="宋体"/>
          <w:sz w:val="21"/>
          <w:szCs w:val="21"/>
        </w:rPr>
        <w:t>6.通过多种多样的活动，鼓励学生积极提出问题，培养学生敢于质疑、勇于创新的精神和合作精神等。</w:t>
      </w:r>
    </w:p>
    <w:p w:rsidR="008A5DC8" w:rsidRDefault="008A5DC8" w:rsidP="00875242">
      <w:pPr>
        <w:pStyle w:val="a6"/>
        <w:spacing w:line="386" w:lineRule="atLeast"/>
        <w:jc w:val="both"/>
        <w:rPr>
          <w:rStyle w:val="a7"/>
          <w:rFonts w:ascii="宋体" w:eastAsia="宋体" w:hAnsi="宋体"/>
          <w:sz w:val="21"/>
          <w:szCs w:val="21"/>
        </w:rPr>
      </w:pPr>
      <w:r w:rsidRPr="00896B6F">
        <w:rPr>
          <w:rStyle w:val="a7"/>
          <w:rFonts w:ascii="宋体" w:eastAsia="宋体" w:hAnsi="宋体"/>
          <w:sz w:val="21"/>
          <w:szCs w:val="21"/>
        </w:rPr>
        <w:t>二、内容分析</w:t>
      </w:r>
    </w:p>
    <w:p w:rsidR="00BD5E4D" w:rsidRDefault="00BD5E4D" w:rsidP="00BD5E4D">
      <w:pPr>
        <w:pStyle w:val="a6"/>
        <w:spacing w:line="386" w:lineRule="atLeast"/>
        <w:ind w:firstLine="480"/>
        <w:jc w:val="both"/>
        <w:rPr>
          <w:rFonts w:ascii="宋体" w:eastAsia="宋体" w:hAnsi="宋体"/>
          <w:sz w:val="21"/>
          <w:szCs w:val="21"/>
        </w:rPr>
      </w:pPr>
      <w:r>
        <w:rPr>
          <w:rFonts w:ascii="宋体" w:eastAsia="宋体" w:hAnsi="宋体"/>
          <w:sz w:val="21"/>
          <w:szCs w:val="21"/>
        </w:rPr>
        <w:t>本章的元素化合物知识内容可分为单质、化合物和金属材料三大块。对于单质及化合物的化学性质，并没有按下页图所示逐条介绍，而是采取不同的方式来呈现：有的用回忆与复习、讨论的方式，有的用实验、观察的方式，有的用科学探究的方式，有的则让学生通过实践活动自己去研究和探索，从而使学生巩固和丰富化学反应的有关知识。</w:t>
      </w:r>
    </w:p>
    <w:p w:rsidR="00BD5E4D" w:rsidRDefault="00BD5E4D" w:rsidP="00BD5E4D">
      <w:pPr>
        <w:pStyle w:val="a6"/>
        <w:spacing w:line="386" w:lineRule="atLeast"/>
        <w:ind w:firstLine="480"/>
        <w:jc w:val="both"/>
        <w:rPr>
          <w:rFonts w:ascii="宋体" w:eastAsia="宋体" w:hAnsi="宋体"/>
          <w:sz w:val="21"/>
          <w:szCs w:val="21"/>
        </w:rPr>
      </w:pPr>
      <w:r>
        <w:rPr>
          <w:rFonts w:ascii="宋体" w:eastAsia="宋体" w:hAnsi="宋体"/>
          <w:sz w:val="21"/>
          <w:szCs w:val="21"/>
        </w:rPr>
        <w:t>本章知识内容多而广，但要求有所降低学生在初中化学中已学过一些金属及其化合物的知识，在平时的生活接触中也已有较多了解，现在进一步学习一些有关金属的新知识容易接受。受教学课时和教学要求的限制，金属及其化合物知识不可能分章详细介绍，只能相对集中。本章内容多而广，但受到课时限制，教学要求并不高。</w:t>
      </w:r>
    </w:p>
    <w:p w:rsidR="00BD5E4D" w:rsidRDefault="00BD5E4D" w:rsidP="00BD5E4D">
      <w:pPr>
        <w:pStyle w:val="a6"/>
        <w:spacing w:line="386" w:lineRule="atLeast"/>
        <w:ind w:firstLine="480"/>
        <w:jc w:val="both"/>
        <w:rPr>
          <w:rFonts w:ascii="宋体" w:eastAsia="宋体" w:hAnsi="宋体"/>
          <w:sz w:val="21"/>
          <w:szCs w:val="21"/>
        </w:rPr>
      </w:pPr>
      <w:r>
        <w:rPr>
          <w:rFonts w:ascii="宋体" w:eastAsia="宋体" w:hAnsi="宋体"/>
          <w:sz w:val="21"/>
          <w:szCs w:val="21"/>
        </w:rPr>
        <w:lastRenderedPageBreak/>
        <w:t>按单质、氧化物、氢氧化物的性质分块介绍在过去的教科书中，经常以某元素为线索，按照“金属单质→金属氧化物→氢氧化物→盐”的纵向知识结构进行编排，还采取先典型、后扩展到一般的方法，如学习一种典型金属元素及其化合物的性质，再学习同族元素性质的相似性和递变性。但本章没有按这一思路编排，而是按单质、氧化物、氢氧化物和盐来分类，重新整合，横向分块，集中介绍。</w:t>
      </w:r>
    </w:p>
    <w:p w:rsidR="00BD5E4D" w:rsidRDefault="00BD5E4D" w:rsidP="00BD5E4D">
      <w:pPr>
        <w:pStyle w:val="a6"/>
        <w:spacing w:line="386" w:lineRule="atLeast"/>
        <w:ind w:firstLine="480"/>
        <w:jc w:val="both"/>
        <w:rPr>
          <w:rFonts w:ascii="宋体" w:eastAsia="宋体" w:hAnsi="宋体"/>
          <w:sz w:val="21"/>
          <w:szCs w:val="21"/>
        </w:rPr>
      </w:pPr>
      <w:r>
        <w:rPr>
          <w:rFonts w:ascii="宋体" w:eastAsia="宋体" w:hAnsi="宋体"/>
          <w:sz w:val="21"/>
          <w:szCs w:val="21"/>
        </w:rPr>
        <w:t>突出了个别物质的特性反应对每种物质并没有全面介绍，对物质的化学性质的介绍也不求面面俱到，而是突出重点，强调物质的一些特性反应。如钠与水的反应、铝的两性、三价铁和二价铁的氧化还原性等。</w:t>
      </w:r>
    </w:p>
    <w:p w:rsidR="00BD5E4D" w:rsidRDefault="00BD5E4D" w:rsidP="00BD5E4D">
      <w:pPr>
        <w:pStyle w:val="a6"/>
        <w:spacing w:line="386" w:lineRule="atLeast"/>
        <w:ind w:firstLine="480"/>
        <w:jc w:val="both"/>
        <w:rPr>
          <w:rFonts w:ascii="宋体" w:eastAsia="宋体" w:hAnsi="宋体" w:hint="eastAsia"/>
          <w:sz w:val="21"/>
          <w:szCs w:val="21"/>
        </w:rPr>
      </w:pPr>
      <w:r>
        <w:rPr>
          <w:rFonts w:ascii="宋体" w:eastAsia="宋体" w:hAnsi="宋体"/>
          <w:sz w:val="21"/>
          <w:szCs w:val="21"/>
        </w:rPr>
        <w:t>金属知识的内容提前教科书将有关金属的知识安排在“物质结构”“化学反应与能量”之前，集中学习。因此，元素的原子核外电子排布、周期表等相关知识只能立足于初中化学和前两章的基础之上，而不能在此得到更多地扩展，这也是本章内容的一个新情况。</w:t>
      </w:r>
    </w:p>
    <w:p w:rsidR="008A5DC8" w:rsidRPr="009A2539" w:rsidRDefault="008A5DC8" w:rsidP="00BD5E4D">
      <w:pPr>
        <w:pStyle w:val="a6"/>
        <w:spacing w:line="386" w:lineRule="atLeast"/>
        <w:ind w:firstLine="480"/>
        <w:jc w:val="both"/>
        <w:rPr>
          <w:rFonts w:ascii="宋体" w:eastAsia="宋体" w:hAnsi="宋体"/>
          <w:sz w:val="21"/>
          <w:szCs w:val="21"/>
        </w:rPr>
      </w:pPr>
      <w:r w:rsidRPr="00896B6F">
        <w:rPr>
          <w:rStyle w:val="a7"/>
          <w:rFonts w:ascii="宋体" w:eastAsia="宋体" w:hAnsi="宋体"/>
          <w:sz w:val="21"/>
          <w:szCs w:val="21"/>
        </w:rPr>
        <w:t>三、课时建议</w:t>
      </w:r>
    </w:p>
    <w:p w:rsidR="008A5DC8" w:rsidRPr="00896B6F" w:rsidRDefault="008A5DC8" w:rsidP="008A5DC8">
      <w:pPr>
        <w:pStyle w:val="a6"/>
        <w:spacing w:line="386" w:lineRule="atLeast"/>
        <w:ind w:firstLine="480"/>
        <w:jc w:val="both"/>
        <w:rPr>
          <w:rFonts w:ascii="宋体" w:eastAsia="宋体" w:hAnsi="宋体"/>
          <w:b/>
          <w:sz w:val="21"/>
          <w:szCs w:val="21"/>
        </w:rPr>
      </w:pPr>
      <w:r w:rsidRPr="00896B6F">
        <w:rPr>
          <w:rFonts w:ascii="宋体" w:eastAsia="宋体" w:hAnsi="宋体"/>
          <w:b/>
          <w:sz w:val="21"/>
          <w:szCs w:val="21"/>
        </w:rPr>
        <w:t xml:space="preserve">第一节  </w:t>
      </w:r>
      <w:r w:rsidR="00BD5E4D">
        <w:rPr>
          <w:rFonts w:ascii="宋体" w:eastAsia="宋体" w:hAnsi="宋体" w:hint="eastAsia"/>
          <w:b/>
          <w:sz w:val="21"/>
          <w:szCs w:val="21"/>
        </w:rPr>
        <w:t>金属的性质</w:t>
      </w:r>
      <w:r w:rsidR="004026DF">
        <w:rPr>
          <w:rFonts w:ascii="宋体" w:eastAsia="宋体" w:hAnsi="宋体"/>
          <w:b/>
          <w:sz w:val="21"/>
          <w:szCs w:val="21"/>
        </w:rPr>
        <w:t>        </w:t>
      </w:r>
      <w:r w:rsidR="00BD5E4D">
        <w:rPr>
          <w:rFonts w:ascii="宋体" w:eastAsia="宋体" w:hAnsi="宋体" w:hint="eastAsia"/>
          <w:b/>
          <w:sz w:val="21"/>
          <w:szCs w:val="21"/>
        </w:rPr>
        <w:t>3</w:t>
      </w:r>
      <w:r w:rsidRPr="00896B6F">
        <w:rPr>
          <w:rFonts w:ascii="宋体" w:eastAsia="宋体" w:hAnsi="宋体"/>
          <w:b/>
          <w:sz w:val="21"/>
          <w:szCs w:val="21"/>
        </w:rPr>
        <w:t>课时</w:t>
      </w:r>
    </w:p>
    <w:p w:rsidR="0001559A" w:rsidRDefault="008A5DC8" w:rsidP="00896B6F">
      <w:pPr>
        <w:pStyle w:val="a6"/>
        <w:spacing w:line="386" w:lineRule="atLeast"/>
        <w:ind w:firstLine="480"/>
        <w:jc w:val="both"/>
        <w:rPr>
          <w:rFonts w:ascii="宋体" w:eastAsia="宋体" w:hAnsi="宋体"/>
          <w:sz w:val="21"/>
          <w:szCs w:val="21"/>
        </w:rPr>
      </w:pPr>
      <w:r w:rsidRPr="00896B6F">
        <w:rPr>
          <w:rFonts w:ascii="宋体" w:eastAsia="宋体" w:hAnsi="宋体"/>
          <w:b/>
          <w:sz w:val="21"/>
          <w:szCs w:val="21"/>
        </w:rPr>
        <w:t xml:space="preserve">第二节  </w:t>
      </w:r>
      <w:r w:rsidR="00BD5E4D">
        <w:rPr>
          <w:rFonts w:ascii="宋体" w:eastAsia="宋体" w:hAnsi="宋体" w:hint="eastAsia"/>
          <w:b/>
          <w:sz w:val="21"/>
          <w:szCs w:val="21"/>
        </w:rPr>
        <w:t>几种重要的金属化合物</w:t>
      </w:r>
      <w:r w:rsidR="00BD5E4D">
        <w:rPr>
          <w:rFonts w:ascii="宋体" w:eastAsia="宋体" w:hAnsi="宋体"/>
          <w:b/>
          <w:sz w:val="21"/>
          <w:szCs w:val="21"/>
        </w:rPr>
        <w:t>   </w:t>
      </w:r>
      <w:r w:rsidRPr="00896B6F">
        <w:rPr>
          <w:rFonts w:ascii="宋体" w:eastAsia="宋体" w:hAnsi="宋体"/>
          <w:b/>
          <w:sz w:val="21"/>
          <w:szCs w:val="21"/>
        </w:rPr>
        <w:t> </w:t>
      </w:r>
      <w:r w:rsidR="00BD5E4D">
        <w:rPr>
          <w:rFonts w:ascii="宋体" w:eastAsia="宋体" w:hAnsi="宋体" w:hint="eastAsia"/>
          <w:sz w:val="21"/>
          <w:szCs w:val="21"/>
        </w:rPr>
        <w:t>3</w:t>
      </w:r>
      <w:r>
        <w:rPr>
          <w:rFonts w:ascii="宋体" w:eastAsia="宋体" w:hAnsi="宋体"/>
          <w:sz w:val="21"/>
          <w:szCs w:val="21"/>
        </w:rPr>
        <w:t>课时</w:t>
      </w:r>
    </w:p>
    <w:p w:rsidR="004026DF" w:rsidRDefault="004026DF" w:rsidP="00896B6F">
      <w:pPr>
        <w:pStyle w:val="a6"/>
        <w:spacing w:line="386" w:lineRule="atLeast"/>
        <w:ind w:firstLine="480"/>
        <w:jc w:val="both"/>
        <w:rPr>
          <w:rFonts w:ascii="宋体" w:eastAsia="宋体" w:hAnsi="宋体"/>
          <w:sz w:val="21"/>
          <w:szCs w:val="21"/>
        </w:rPr>
      </w:pPr>
      <w:r>
        <w:rPr>
          <w:rFonts w:ascii="宋体" w:eastAsia="宋体" w:hAnsi="宋体" w:hint="eastAsia"/>
          <w:sz w:val="21"/>
          <w:szCs w:val="21"/>
        </w:rPr>
        <w:t xml:space="preserve">第三节 </w:t>
      </w:r>
      <w:r w:rsidR="00BD5E4D">
        <w:rPr>
          <w:rFonts w:ascii="宋体" w:eastAsia="宋体" w:hAnsi="宋体" w:hint="eastAsia"/>
          <w:sz w:val="21"/>
          <w:szCs w:val="21"/>
        </w:rPr>
        <w:t xml:space="preserve"> </w:t>
      </w:r>
      <w:r>
        <w:rPr>
          <w:rFonts w:ascii="宋体" w:eastAsia="宋体" w:hAnsi="宋体" w:hint="eastAsia"/>
          <w:sz w:val="21"/>
          <w:szCs w:val="21"/>
        </w:rPr>
        <w:t xml:space="preserve"> </w:t>
      </w:r>
      <w:r w:rsidR="00BD5E4D">
        <w:rPr>
          <w:rFonts w:ascii="宋体" w:eastAsia="宋体" w:hAnsi="宋体" w:hint="eastAsia"/>
          <w:sz w:val="21"/>
          <w:szCs w:val="21"/>
        </w:rPr>
        <w:t>用途广泛的金属材料</w:t>
      </w:r>
      <w:r>
        <w:rPr>
          <w:rFonts w:ascii="宋体" w:eastAsia="宋体" w:hAnsi="宋体" w:hint="eastAsia"/>
          <w:sz w:val="21"/>
          <w:szCs w:val="21"/>
        </w:rPr>
        <w:t xml:space="preserve">              2课时</w:t>
      </w:r>
    </w:p>
    <w:p w:rsidR="004026DF" w:rsidRDefault="004026DF" w:rsidP="00896B6F">
      <w:pPr>
        <w:pStyle w:val="a6"/>
        <w:spacing w:line="386" w:lineRule="atLeast"/>
        <w:ind w:firstLine="480"/>
        <w:jc w:val="both"/>
        <w:rPr>
          <w:rFonts w:ascii="宋体" w:eastAsia="宋体" w:hAnsi="宋体"/>
          <w:sz w:val="21"/>
          <w:szCs w:val="21"/>
        </w:rPr>
      </w:pPr>
      <w:r>
        <w:rPr>
          <w:rFonts w:ascii="宋体" w:eastAsia="宋体" w:hAnsi="宋体" w:hint="eastAsia"/>
          <w:sz w:val="21"/>
          <w:szCs w:val="21"/>
        </w:rPr>
        <w:t>复习  1课时</w:t>
      </w:r>
    </w:p>
    <w:p w:rsidR="004026DF" w:rsidRPr="00896B6F" w:rsidRDefault="004026DF" w:rsidP="00896B6F">
      <w:pPr>
        <w:pStyle w:val="a6"/>
        <w:spacing w:line="386" w:lineRule="atLeast"/>
        <w:ind w:firstLine="480"/>
        <w:jc w:val="both"/>
        <w:rPr>
          <w:rFonts w:ascii="宋体" w:eastAsia="宋体" w:hAnsi="宋体"/>
          <w:sz w:val="21"/>
          <w:szCs w:val="21"/>
        </w:rPr>
      </w:pPr>
      <w:r>
        <w:rPr>
          <w:rFonts w:ascii="宋体" w:eastAsia="宋体" w:hAnsi="宋体" w:hint="eastAsia"/>
          <w:sz w:val="21"/>
          <w:szCs w:val="21"/>
        </w:rPr>
        <w:t>习题  3课时</w:t>
      </w:r>
    </w:p>
    <w:sectPr w:rsidR="004026DF" w:rsidRPr="00896B6F" w:rsidSect="00255F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1B7" w:rsidRDefault="00C611B7" w:rsidP="00B40208">
      <w:r>
        <w:separator/>
      </w:r>
    </w:p>
  </w:endnote>
  <w:endnote w:type="continuationSeparator" w:id="1">
    <w:p w:rsidR="00C611B7" w:rsidRDefault="00C611B7" w:rsidP="00B402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1B7" w:rsidRDefault="00C611B7" w:rsidP="00B40208">
      <w:r>
        <w:separator/>
      </w:r>
    </w:p>
  </w:footnote>
  <w:footnote w:type="continuationSeparator" w:id="1">
    <w:p w:rsidR="00C611B7" w:rsidRDefault="00C611B7" w:rsidP="00B402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4A89"/>
    <w:multiLevelType w:val="hybridMultilevel"/>
    <w:tmpl w:val="FC3E9742"/>
    <w:lvl w:ilvl="0" w:tplc="503EDF52">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F62D7E"/>
    <w:multiLevelType w:val="hybridMultilevel"/>
    <w:tmpl w:val="9398BA16"/>
    <w:lvl w:ilvl="0" w:tplc="42029690">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2">
    <w:nsid w:val="3D0D4E7E"/>
    <w:multiLevelType w:val="hybridMultilevel"/>
    <w:tmpl w:val="E270A6F8"/>
    <w:lvl w:ilvl="0" w:tplc="0652FAFA">
      <w:start w:val="1"/>
      <w:numFmt w:val="japaneseCounting"/>
      <w:lvlText w:val="第%1章"/>
      <w:lvlJc w:val="left"/>
      <w:pPr>
        <w:ind w:left="1275" w:hanging="79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38A4EE1"/>
    <w:multiLevelType w:val="hybridMultilevel"/>
    <w:tmpl w:val="85B4F148"/>
    <w:lvl w:ilvl="0" w:tplc="188889E4">
      <w:start w:val="1"/>
      <w:numFmt w:val="japaneseCounting"/>
      <w:lvlText w:val="%1、"/>
      <w:lvlJc w:val="left"/>
      <w:pPr>
        <w:ind w:left="1140" w:hanging="4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0208"/>
    <w:rsid w:val="0001559A"/>
    <w:rsid w:val="00024115"/>
    <w:rsid w:val="00041E5A"/>
    <w:rsid w:val="00096A77"/>
    <w:rsid w:val="00255F9E"/>
    <w:rsid w:val="0030750B"/>
    <w:rsid w:val="004026DF"/>
    <w:rsid w:val="00444126"/>
    <w:rsid w:val="00760C5B"/>
    <w:rsid w:val="00762726"/>
    <w:rsid w:val="00875242"/>
    <w:rsid w:val="00896B6F"/>
    <w:rsid w:val="008A5DC8"/>
    <w:rsid w:val="008F1E1C"/>
    <w:rsid w:val="009A2539"/>
    <w:rsid w:val="00AB5779"/>
    <w:rsid w:val="00B40208"/>
    <w:rsid w:val="00B51A80"/>
    <w:rsid w:val="00BD5E4D"/>
    <w:rsid w:val="00C611B7"/>
    <w:rsid w:val="00C76653"/>
    <w:rsid w:val="00EC0A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F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02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0208"/>
    <w:rPr>
      <w:sz w:val="18"/>
      <w:szCs w:val="18"/>
    </w:rPr>
  </w:style>
  <w:style w:type="paragraph" w:styleId="a4">
    <w:name w:val="footer"/>
    <w:basedOn w:val="a"/>
    <w:link w:val="Char0"/>
    <w:uiPriority w:val="99"/>
    <w:semiHidden/>
    <w:unhideWhenUsed/>
    <w:rsid w:val="00B402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40208"/>
    <w:rPr>
      <w:sz w:val="18"/>
      <w:szCs w:val="18"/>
    </w:rPr>
  </w:style>
  <w:style w:type="paragraph" w:styleId="a5">
    <w:name w:val="List Paragraph"/>
    <w:basedOn w:val="a"/>
    <w:uiPriority w:val="34"/>
    <w:qFormat/>
    <w:rsid w:val="00B40208"/>
    <w:pPr>
      <w:ind w:firstLineChars="200" w:firstLine="420"/>
    </w:pPr>
  </w:style>
  <w:style w:type="paragraph" w:styleId="a6">
    <w:name w:val="Normal (Web)"/>
    <w:basedOn w:val="a"/>
    <w:rsid w:val="008A5D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character" w:styleId="a7">
    <w:name w:val="Strong"/>
    <w:basedOn w:val="a0"/>
    <w:qFormat/>
    <w:rsid w:val="008A5DC8"/>
    <w:rPr>
      <w:b/>
      <w:bCs/>
    </w:rPr>
  </w:style>
  <w:style w:type="paragraph" w:styleId="a8">
    <w:name w:val="Balloon Text"/>
    <w:basedOn w:val="a"/>
    <w:link w:val="Char1"/>
    <w:uiPriority w:val="99"/>
    <w:semiHidden/>
    <w:unhideWhenUsed/>
    <w:rsid w:val="008A5DC8"/>
    <w:rPr>
      <w:sz w:val="18"/>
      <w:szCs w:val="18"/>
    </w:rPr>
  </w:style>
  <w:style w:type="character" w:customStyle="1" w:styleId="Char1">
    <w:name w:val="批注框文本 Char"/>
    <w:basedOn w:val="a0"/>
    <w:link w:val="a8"/>
    <w:uiPriority w:val="99"/>
    <w:semiHidden/>
    <w:rsid w:val="008A5DC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180</Words>
  <Characters>1032</Characters>
  <Application>Microsoft Office Word</Application>
  <DocSecurity>0</DocSecurity>
  <Lines>8</Lines>
  <Paragraphs>2</Paragraphs>
  <ScaleCrop>false</ScaleCrop>
  <Company>微软中国</Company>
  <LinksUpToDate>false</LinksUpToDate>
  <CharactersWithSpaces>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21</cp:revision>
  <dcterms:created xsi:type="dcterms:W3CDTF">2019-09-12T01:16:00Z</dcterms:created>
  <dcterms:modified xsi:type="dcterms:W3CDTF">2019-11-19T01:04:00Z</dcterms:modified>
</cp:coreProperties>
</file>