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277E32" w:rsidRPr="006138EB" w:rsidP="00277E32">
      <w:pPr>
        <w:pStyle w:val="PlainText"/>
        <w:tabs>
          <w:tab w:val="left" w:pos="3780"/>
        </w:tabs>
        <w:snapToGrid w:val="0"/>
        <w:jc w:val="center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 w:rsidRPr="006138EB">
        <w:rPr>
          <w:rFonts w:ascii="Times New Roman" w:eastAsia="黑体" w:hAnsi="黑体" w:cs="Times New Roman"/>
          <w:b/>
          <w:color w:val="000000"/>
          <w:sz w:val="44"/>
          <w:szCs w:val="4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10604500</wp:posOffset>
            </wp:positionV>
            <wp:extent cx="495300" cy="2921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1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8EB">
        <w:rPr>
          <w:rFonts w:ascii="Times New Roman" w:eastAsia="黑体" w:hAnsi="黑体" w:cs="Times New Roman"/>
          <w:b/>
          <w:color w:val="000000"/>
          <w:sz w:val="44"/>
          <w:szCs w:val="44"/>
        </w:rPr>
        <w:t>第七章　城市与城市化</w:t>
      </w:r>
    </w:p>
    <w:p w:rsidR="00E15A66" w:rsidRPr="00E15A66" w:rsidP="00277E32">
      <w:pPr>
        <w:tabs>
          <w:tab w:val="left" w:pos="3780"/>
        </w:tabs>
        <w:snapToGrid w:val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E15A66">
        <w:rPr>
          <w:rFonts w:ascii="Times New Roman" w:eastAsia="黑体" w:hAnsi="Times New Roman" w:cs="Times New Roman" w:hint="eastAsia"/>
          <w:sz w:val="24"/>
          <w:szCs w:val="24"/>
        </w:rPr>
        <w:t>复习目标：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黑体" w:hAnsi="Times New Roman" w:cs="Times New Roman"/>
          <w:sz w:val="24"/>
          <w:szCs w:val="24"/>
        </w:rPr>
        <w:t>1</w:t>
      </w:r>
      <w:r w:rsidRPr="00277E32">
        <w:rPr>
          <w:rFonts w:ascii="宋体" w:eastAsia="宋体" w:hAnsi="宋体" w:cs="Times New Roman"/>
          <w:sz w:val="24"/>
          <w:szCs w:val="24"/>
        </w:rPr>
        <w:t>.</w:t>
      </w:r>
      <w:r w:rsidRPr="00277E32">
        <w:rPr>
          <w:rFonts w:ascii="Times New Roman" w:eastAsia="黑体" w:hAnsi="Times New Roman" w:cs="Times New Roman"/>
          <w:sz w:val="24"/>
          <w:szCs w:val="24"/>
        </w:rPr>
        <w:t>区域认知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宋体" w:hAnsi="Times New Roman" w:cs="Times New Roman"/>
          <w:sz w:val="24"/>
          <w:szCs w:val="24"/>
        </w:rPr>
        <w:t>能够结合材料</w:t>
      </w:r>
      <w:r w:rsidRPr="00277E32">
        <w:rPr>
          <w:rFonts w:ascii="宋体" w:eastAsia="宋体" w:hAnsi="宋体" w:cs="Times New Roman"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sz w:val="24"/>
          <w:szCs w:val="24"/>
        </w:rPr>
        <w:t>比较不同国家城市化进程的差异。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黑体" w:hAnsi="Times New Roman" w:cs="Times New Roman"/>
          <w:sz w:val="24"/>
          <w:szCs w:val="24"/>
        </w:rPr>
        <w:t>2</w:t>
      </w:r>
      <w:r w:rsidRPr="00277E32">
        <w:rPr>
          <w:rFonts w:ascii="宋体" w:eastAsia="宋体" w:hAnsi="宋体" w:cs="Times New Roman" w:hint="eastAsia"/>
          <w:sz w:val="24"/>
          <w:szCs w:val="24"/>
        </w:rPr>
        <w:t>．</w:t>
      </w:r>
      <w:r w:rsidRPr="00277E32">
        <w:rPr>
          <w:rFonts w:ascii="Times New Roman" w:eastAsia="黑体" w:hAnsi="Times New Roman" w:cs="Times New Roman"/>
          <w:sz w:val="24"/>
          <w:szCs w:val="24"/>
        </w:rPr>
        <w:t>综合思维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宋体" w:hAnsi="Times New Roman" w:cs="Times New Roman"/>
          <w:sz w:val="24"/>
          <w:szCs w:val="24"/>
        </w:rPr>
        <w:t>(1)</w:t>
      </w:r>
      <w:r w:rsidRPr="00277E32">
        <w:rPr>
          <w:rFonts w:ascii="Times New Roman" w:eastAsia="宋体" w:hAnsi="Times New Roman" w:cs="Times New Roman"/>
          <w:sz w:val="24"/>
          <w:szCs w:val="24"/>
        </w:rPr>
        <w:t>联系城市地域结构的有关理论</w:t>
      </w:r>
      <w:r w:rsidRPr="00277E32">
        <w:rPr>
          <w:rFonts w:ascii="宋体" w:eastAsia="宋体" w:hAnsi="宋体" w:cs="Times New Roman"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sz w:val="24"/>
          <w:szCs w:val="24"/>
        </w:rPr>
        <w:t>以某个区域内的城市</w:t>
      </w:r>
      <w:r w:rsidRPr="00277E32">
        <w:rPr>
          <w:rFonts w:ascii="Times New Roman" w:eastAsia="宋体" w:hAnsi="Times New Roman" w:cs="Times New Roman"/>
          <w:sz w:val="24"/>
          <w:szCs w:val="24"/>
        </w:rPr>
        <w:t>(</w:t>
      </w:r>
      <w:r w:rsidRPr="00277E32">
        <w:rPr>
          <w:rFonts w:ascii="Times New Roman" w:eastAsia="宋体" w:hAnsi="Times New Roman" w:cs="Times New Roman"/>
          <w:sz w:val="24"/>
          <w:szCs w:val="24"/>
        </w:rPr>
        <w:t>镇</w:t>
      </w:r>
      <w:r w:rsidRPr="00277E32">
        <w:rPr>
          <w:rFonts w:ascii="Times New Roman" w:eastAsia="宋体" w:hAnsi="Times New Roman" w:cs="Times New Roman"/>
          <w:sz w:val="24"/>
          <w:szCs w:val="24"/>
        </w:rPr>
        <w:t>)</w:t>
      </w:r>
      <w:r w:rsidRPr="00277E32">
        <w:rPr>
          <w:rFonts w:ascii="Times New Roman" w:eastAsia="宋体" w:hAnsi="Times New Roman" w:cs="Times New Roman"/>
          <w:sz w:val="24"/>
          <w:szCs w:val="24"/>
        </w:rPr>
        <w:t>为例</w:t>
      </w:r>
      <w:r w:rsidRPr="00277E32">
        <w:rPr>
          <w:rFonts w:ascii="宋体" w:eastAsia="宋体" w:hAnsi="宋体" w:cs="Times New Roman"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sz w:val="24"/>
          <w:szCs w:val="24"/>
        </w:rPr>
        <w:t>说明不同规模城市服务功能的差异。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宋体" w:hAnsi="Times New Roman" w:cs="Times New Roman"/>
          <w:sz w:val="24"/>
          <w:szCs w:val="24"/>
        </w:rPr>
        <w:t>(2)</w:t>
      </w:r>
      <w:r w:rsidRPr="00277E32">
        <w:rPr>
          <w:rFonts w:ascii="Times New Roman" w:eastAsia="宋体" w:hAnsi="Times New Roman" w:cs="Times New Roman"/>
          <w:sz w:val="24"/>
          <w:szCs w:val="24"/>
        </w:rPr>
        <w:t>结合实例或图表资料</w:t>
      </w:r>
      <w:r w:rsidRPr="00277E32">
        <w:rPr>
          <w:rFonts w:ascii="宋体" w:eastAsia="宋体" w:hAnsi="宋体" w:cs="Times New Roman"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sz w:val="24"/>
          <w:szCs w:val="24"/>
        </w:rPr>
        <w:t>分析概括城市化的过程和特点。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宋体" w:hAnsi="Times New Roman" w:cs="Times New Roman"/>
          <w:sz w:val="24"/>
          <w:szCs w:val="24"/>
        </w:rPr>
        <w:t>(3)</w:t>
      </w:r>
      <w:r w:rsidRPr="00277E32">
        <w:rPr>
          <w:rFonts w:ascii="Times New Roman" w:eastAsia="宋体" w:hAnsi="Times New Roman" w:cs="Times New Roman"/>
          <w:sz w:val="24"/>
          <w:szCs w:val="24"/>
        </w:rPr>
        <w:t>分析城市化对地理环境的影响。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黑体" w:hAnsi="Times New Roman" w:cs="Times New Roman"/>
          <w:sz w:val="24"/>
          <w:szCs w:val="24"/>
        </w:rPr>
        <w:t>3</w:t>
      </w:r>
      <w:r w:rsidRPr="00277E32">
        <w:rPr>
          <w:rFonts w:ascii="宋体" w:eastAsia="宋体" w:hAnsi="宋体" w:cs="Times New Roman" w:hint="eastAsia"/>
          <w:sz w:val="24"/>
          <w:szCs w:val="24"/>
        </w:rPr>
        <w:t>．</w:t>
      </w:r>
      <w:r w:rsidRPr="00277E32">
        <w:rPr>
          <w:rFonts w:ascii="Times New Roman" w:eastAsia="黑体" w:hAnsi="Times New Roman" w:cs="Times New Roman"/>
          <w:sz w:val="24"/>
          <w:szCs w:val="24"/>
        </w:rPr>
        <w:t>地理实践力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宋体" w:hAnsi="Times New Roman" w:cs="Times New Roman"/>
          <w:sz w:val="24"/>
          <w:szCs w:val="24"/>
        </w:rPr>
        <w:t>(1)</w:t>
      </w:r>
      <w:r w:rsidRPr="00277E32">
        <w:rPr>
          <w:rFonts w:ascii="Times New Roman" w:eastAsia="宋体" w:hAnsi="Times New Roman" w:cs="Times New Roman"/>
          <w:sz w:val="24"/>
          <w:szCs w:val="24"/>
        </w:rPr>
        <w:t>能够结合具体实例</w:t>
      </w:r>
      <w:r w:rsidRPr="00277E32">
        <w:rPr>
          <w:rFonts w:ascii="宋体" w:eastAsia="宋体" w:hAnsi="宋体" w:cs="Times New Roman"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sz w:val="24"/>
          <w:szCs w:val="24"/>
        </w:rPr>
        <w:t>分析城市的空间结构特点</w:t>
      </w:r>
      <w:r w:rsidRPr="00277E32">
        <w:rPr>
          <w:rFonts w:ascii="宋体" w:eastAsia="宋体" w:hAnsi="宋体" w:cs="Times New Roman"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sz w:val="24"/>
          <w:szCs w:val="24"/>
        </w:rPr>
        <w:t>解释其形成原因。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宋体" w:hAnsi="Times New Roman" w:cs="Times New Roman"/>
          <w:sz w:val="24"/>
          <w:szCs w:val="24"/>
        </w:rPr>
        <w:t>(2)</w:t>
      </w:r>
      <w:r w:rsidRPr="00277E32">
        <w:rPr>
          <w:rFonts w:ascii="Times New Roman" w:eastAsia="宋体" w:hAnsi="Times New Roman" w:cs="Times New Roman"/>
          <w:sz w:val="24"/>
          <w:szCs w:val="24"/>
        </w:rPr>
        <w:t>能够针对城市化带来的环境问题提出有效的治理措施。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277E32">
        <w:rPr>
          <w:rFonts w:ascii="Times New Roman" w:eastAsia="黑体" w:hAnsi="Times New Roman" w:cs="Times New Roman"/>
          <w:sz w:val="24"/>
          <w:szCs w:val="24"/>
        </w:rPr>
        <w:t>4</w:t>
      </w:r>
      <w:r w:rsidRPr="00277E32">
        <w:rPr>
          <w:rFonts w:ascii="宋体" w:eastAsia="宋体" w:hAnsi="宋体" w:cs="Times New Roman" w:hint="eastAsia"/>
          <w:sz w:val="24"/>
          <w:szCs w:val="24"/>
        </w:rPr>
        <w:t>．</w:t>
      </w:r>
      <w:r w:rsidRPr="00277E32">
        <w:rPr>
          <w:rFonts w:ascii="Times New Roman" w:eastAsia="黑体" w:hAnsi="Times New Roman" w:cs="Times New Roman"/>
          <w:sz w:val="24"/>
          <w:szCs w:val="24"/>
        </w:rPr>
        <w:t>人地协调观</w:t>
      </w:r>
    </w:p>
    <w:p w:rsidR="00277E32" w:rsidRPr="00277E32" w:rsidP="00277E32">
      <w:pPr>
        <w:rPr>
          <w:rFonts w:ascii="Times New Roman" w:eastAsia="宋体" w:hAnsi="Times New Roman" w:cs="Times New Roman"/>
          <w:sz w:val="24"/>
          <w:szCs w:val="24"/>
        </w:rPr>
      </w:pPr>
      <w:r w:rsidRPr="00277E32">
        <w:rPr>
          <w:rFonts w:ascii="Times New Roman" w:eastAsia="宋体" w:hAnsi="Times New Roman" w:cs="Times New Roman"/>
          <w:sz w:val="24"/>
          <w:szCs w:val="24"/>
        </w:rPr>
        <w:t>针对城市化进程中带来的环境问题提出有效的治理措施。</w:t>
      </w:r>
    </w:p>
    <w:p w:rsidR="00E15A66" w:rsidRPr="00E15A66" w:rsidP="00277E32">
      <w:pPr>
        <w:rPr>
          <w:rFonts w:ascii="Times New Roman" w:eastAsia="宋体" w:hAnsi="Times New Roman" w:cs="Times New Roman"/>
          <w:sz w:val="24"/>
          <w:szCs w:val="24"/>
        </w:rPr>
      </w:pPr>
      <w:r w:rsidRPr="00E15A66">
        <w:rPr>
          <w:rFonts w:ascii="Times New Roman" w:eastAsia="宋体" w:hAnsi="Times New Roman" w:cs="Times New Roman" w:hint="eastAsia"/>
          <w:sz w:val="24"/>
          <w:szCs w:val="24"/>
        </w:rPr>
        <w:t>复习重点：</w:t>
      </w:r>
    </w:p>
    <w:p w:rsidR="00E15A66" w:rsidRPr="00E15A66" w:rsidP="00277E32">
      <w:pPr>
        <w:tabs>
          <w:tab w:val="left" w:pos="3780"/>
        </w:tabs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15A6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15A66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77E32" w:rsidR="00277E32">
        <w:rPr>
          <w:rFonts w:ascii="Times New Roman" w:eastAsia="宋体" w:hAnsi="Times New Roman" w:cs="Times New Roman"/>
          <w:sz w:val="24"/>
          <w:szCs w:val="24"/>
        </w:rPr>
        <w:t>城市化的过程和特点</w:t>
      </w:r>
      <w:r w:rsidR="00277E32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277E32" w:rsidR="00277E32">
        <w:rPr>
          <w:rFonts w:ascii="Times New Roman" w:eastAsia="宋体" w:hAnsi="Times New Roman" w:cs="Times New Roman"/>
          <w:sz w:val="24"/>
          <w:szCs w:val="24"/>
        </w:rPr>
        <w:t>城市化对地理环境的影响</w:t>
      </w:r>
      <w:r w:rsidR="00277E32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277E32" w:rsidR="00277E32">
        <w:rPr>
          <w:rFonts w:ascii="Times New Roman" w:eastAsia="宋体" w:hAnsi="Times New Roman" w:cs="Times New Roman"/>
          <w:sz w:val="24"/>
          <w:szCs w:val="24"/>
        </w:rPr>
        <w:t>对城市化带来的环境问题提出有效的治理措施。</w:t>
      </w:r>
    </w:p>
    <w:p w:rsidR="00546B90" w:rsidRPr="00E15A66" w:rsidP="00277E32">
      <w:pPr>
        <w:rPr>
          <w:rFonts w:ascii="Times New Roman" w:eastAsia="宋体" w:hAnsi="Times New Roman" w:cs="Times New Roman"/>
          <w:sz w:val="24"/>
          <w:szCs w:val="24"/>
        </w:rPr>
      </w:pPr>
      <w:r w:rsidRPr="00E15A66">
        <w:rPr>
          <w:rFonts w:ascii="Times New Roman" w:eastAsia="宋体" w:hAnsi="Times New Roman" w:cs="Times New Roman" w:hint="eastAsia"/>
          <w:sz w:val="24"/>
          <w:szCs w:val="24"/>
        </w:rPr>
        <w:t>复习方法：</w:t>
      </w:r>
    </w:p>
    <w:p w:rsidR="00E15A66" w:rsidRPr="00E15A66" w:rsidP="00277E32">
      <w:pPr>
        <w:rPr>
          <w:rFonts w:ascii="Times New Roman" w:eastAsia="宋体" w:hAnsi="Times New Roman" w:cs="Times New Roman"/>
          <w:sz w:val="24"/>
          <w:szCs w:val="24"/>
        </w:rPr>
      </w:pPr>
      <w:r w:rsidRPr="00E15A6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15A66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E15A66">
        <w:rPr>
          <w:rFonts w:ascii="Times New Roman" w:eastAsia="宋体" w:hAnsi="Times New Roman" w:cs="Times New Roman" w:hint="eastAsia"/>
          <w:sz w:val="24"/>
          <w:szCs w:val="24"/>
        </w:rPr>
        <w:t>指导读图分析，</w:t>
      </w:r>
      <w:r w:rsidR="00277E32">
        <w:rPr>
          <w:rFonts w:ascii="Times New Roman" w:eastAsia="宋体" w:hAnsi="Times New Roman" w:cs="Times New Roman" w:hint="eastAsia"/>
          <w:sz w:val="24"/>
          <w:szCs w:val="24"/>
        </w:rPr>
        <w:t>从材料中提取信息，</w:t>
      </w:r>
      <w:r w:rsidRPr="00E15A66">
        <w:rPr>
          <w:rFonts w:ascii="Times New Roman" w:eastAsia="宋体" w:hAnsi="Times New Roman" w:cs="Times New Roman" w:hint="eastAsia"/>
          <w:sz w:val="24"/>
          <w:szCs w:val="24"/>
        </w:rPr>
        <w:t>案例分析，习题巩固</w:t>
      </w:r>
    </w:p>
    <w:p w:rsidR="00E15A66" w:rsidP="00277E32">
      <w:pPr>
        <w:rPr>
          <w:rFonts w:ascii="Times New Roman" w:eastAsia="宋体" w:hAnsi="Times New Roman" w:cs="Times New Roman"/>
          <w:sz w:val="24"/>
          <w:szCs w:val="24"/>
        </w:rPr>
      </w:pPr>
      <w:r w:rsidRPr="00E15A66">
        <w:rPr>
          <w:rFonts w:ascii="Times New Roman" w:eastAsia="宋体" w:hAnsi="Times New Roman" w:cs="Times New Roman" w:hint="eastAsia"/>
          <w:sz w:val="24"/>
          <w:szCs w:val="24"/>
        </w:rPr>
        <w:t>复习课时：</w:t>
      </w:r>
      <w:r w:rsidRPr="00E15A6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E15A66" w:rsidRPr="00E15A66" w:rsidP="00277E32">
      <w:pPr>
        <w:rPr>
          <w:rFonts w:ascii="Times New Roman" w:eastAsia="宋体" w:hAnsi="Times New Roman" w:cs="Times New Roman"/>
          <w:sz w:val="24"/>
          <w:szCs w:val="24"/>
        </w:rPr>
      </w:pPr>
      <w:r w:rsidRPr="00E15A66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E15A6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E15A66">
        <w:rPr>
          <w:rFonts w:ascii="Times New Roman" w:eastAsia="宋体" w:hAnsi="Times New Roman" w:cs="Times New Roman" w:hint="eastAsia"/>
          <w:sz w:val="24"/>
          <w:szCs w:val="24"/>
        </w:rPr>
        <w:t>课时</w:t>
      </w:r>
    </w:p>
    <w:p w:rsidR="00E15A66" w:rsidRPr="00E15A66" w:rsidP="00277E32">
      <w:pPr>
        <w:rPr>
          <w:rFonts w:ascii="宋体" w:eastAsia="宋体" w:hAnsi="宋体" w:cs="Times New Roman"/>
          <w:b/>
          <w:sz w:val="24"/>
          <w:szCs w:val="24"/>
        </w:rPr>
      </w:pPr>
      <w:r w:rsidRPr="00E15A66">
        <w:rPr>
          <w:rFonts w:ascii="宋体" w:eastAsia="宋体" w:hAnsi="宋体" w:hint="eastAsia"/>
          <w:sz w:val="24"/>
          <w:szCs w:val="24"/>
        </w:rPr>
        <w:t>复习过程：</w:t>
      </w:r>
      <w:r w:rsidRPr="00E15A66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:rsidR="00277E32" w:rsidRPr="00277E32" w:rsidP="00277E32">
      <w:pPr>
        <w:pStyle w:val="ListParagraph"/>
        <w:numPr>
          <w:ilvl w:val="0"/>
          <w:numId w:val="1"/>
        </w:numPr>
        <w:tabs>
          <w:tab w:val="left" w:pos="3780"/>
        </w:tabs>
        <w:snapToGrid w:val="0"/>
        <w:ind w:firstLineChars="0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277E32">
        <w:rPr>
          <w:rFonts w:ascii="Times New Roman" w:eastAsia="黑体" w:hAnsi="Times New Roman" w:cs="Times New Roman"/>
          <w:b/>
          <w:sz w:val="24"/>
          <w:szCs w:val="24"/>
        </w:rPr>
        <w:t>城市功能分区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黑体" w:hAnsi="Times New Roman" w:cs="Times New Roman"/>
          <w:b/>
          <w:sz w:val="24"/>
          <w:szCs w:val="24"/>
        </w:rPr>
        <w:t>.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城市功能分区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的特点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1671"/>
        <w:gridCol w:w="2308"/>
        <w:gridCol w:w="1283"/>
        <w:gridCol w:w="2150"/>
      </w:tblGrid>
      <w:tr w:rsidTr="00277E32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功能区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形态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特征</w:t>
            </w:r>
          </w:p>
        </w:tc>
        <w:tc>
          <w:tcPr>
            <w:tcW w:w="2069" w:type="pct"/>
            <w:gridSpan w:val="2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位置</w:t>
            </w:r>
          </w:p>
        </w:tc>
      </w:tr>
      <w:tr w:rsidTr="00277E32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商业区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占地面积小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呈点状或条状分布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商业区活动繁忙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昼夜人口数量变化大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建筑物高大稠密</w:t>
            </w:r>
          </w:p>
        </w:tc>
        <w:tc>
          <w:tcPr>
            <w:tcW w:w="2069" w:type="pct"/>
            <w:gridSpan w:val="2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市中心、交通干</w:t>
            </w:r>
            <w:r w:rsidRPr="00277E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线两侧、街角路口</w:t>
            </w:r>
          </w:p>
        </w:tc>
      </w:tr>
      <w:tr w:rsidTr="00277E32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533" w:type="pct"/>
            <w:vMerge w:val="restar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住宅区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集聚成团状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占地面积大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工业化后出现分化</w:t>
            </w:r>
          </w:p>
        </w:tc>
        <w:tc>
          <w:tcPr>
            <w:tcW w:w="1391" w:type="pct"/>
            <w:vMerge w:val="restar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建筑质量上中高级与低级住宅区分化；位置上中高级与低级住宅区背向发展</w:t>
            </w:r>
          </w:p>
        </w:tc>
        <w:tc>
          <w:tcPr>
            <w:tcW w:w="773" w:type="pct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中高级</w:t>
            </w:r>
          </w:p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住宅区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城市外缘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与高坡、文化区联系</w:t>
            </w:r>
          </w:p>
        </w:tc>
      </w:tr>
      <w:tr w:rsidTr="00277E32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533" w:type="pct"/>
            <w:vMerge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</w:p>
        </w:tc>
        <w:tc>
          <w:tcPr>
            <w:tcW w:w="1391" w:type="pct"/>
            <w:vMerge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低级住</w:t>
            </w:r>
          </w:p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宅区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内城、工业区附近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与低地、工业区相联系</w:t>
            </w:r>
          </w:p>
        </w:tc>
      </w:tr>
      <w:tr w:rsidTr="00277E32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工业区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集聚成片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外缘移动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并趋向于沿主要交通干线分布</w:t>
            </w:r>
          </w:p>
        </w:tc>
        <w:tc>
          <w:tcPr>
            <w:tcW w:w="2069" w:type="pct"/>
            <w:gridSpan w:val="2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市区外缘、交通干线两侧</w:t>
            </w:r>
          </w:p>
        </w:tc>
      </w:tr>
    </w:tbl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2.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常见功能区的规划布局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5"/>
        <w:gridCol w:w="2202"/>
        <w:gridCol w:w="2605"/>
      </w:tblGrid>
      <w:tr w:rsidTr="00AE313A">
        <w:tblPrEx>
          <w:tblW w:w="491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2055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一般布局原则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具体要求与污染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举例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2055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布局在远离居民区的下风地带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尽可能接近原料、燃料产地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垃圾污染、大气污染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钢铁厂、发电厂、水泥厂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2055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布局在</w:t>
            </w:r>
            <w:r w:rsidRPr="00277E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远离居民区的河流下游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水污染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印染厂、造纸厂、电镀厂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2055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布局在城区和近郊交通便利区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噪声污染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纺织厂、仪表厂、机床厂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2055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布局在河流上游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要求水源清洁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自来水厂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2055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布局在高等院校和科研机构附近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需要高科技人才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高新技术开发区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2055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布局在城市交通中心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要求客流量大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商贸中心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2055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布局在港口、码头、车站附近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用地多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交通方便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仓库</w:t>
            </w:r>
          </w:p>
        </w:tc>
      </w:tr>
    </w:tbl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3</w:t>
      </w:r>
      <w:r w:rsidRPr="00277E32">
        <w:rPr>
          <w:rFonts w:ascii="宋体" w:eastAsia="宋体" w:hAnsi="宋体" w:cs="Times New Roman"/>
          <w:b/>
          <w:sz w:val="24"/>
          <w:szCs w:val="24"/>
        </w:rPr>
        <w:t>.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功能区分布是否合理的评价</w:t>
      </w:r>
    </w:p>
    <w:p w:rsidR="00277E32" w:rsidRPr="00277E32" w:rsidP="00277E32">
      <w:pPr>
        <w:tabs>
          <w:tab w:val="left" w:pos="3780"/>
        </w:tabs>
        <w:snapToGrid w:val="0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判断功能区的布局是否合理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主要从工业区和住宅区的布局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如距城市的远近、常年的风向、河流流向等来判断。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(1)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根据材料信息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图中的经纬度位置及相关的地理事物、图中的指向标等判断风向。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(2)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根据等高线、河流的粗细变化等判断河流的流向。</w:t>
      </w:r>
    </w:p>
    <w:p w:rsidR="00E15A66" w:rsidP="00277E32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(3)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注意高级住宅区和行政区、文教区相连</w:t>
      </w:r>
      <w:r w:rsidRPr="00277E32">
        <w:rPr>
          <w:rFonts w:ascii="Times New Roman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高新技术产业区应接近高等院校</w:t>
      </w:r>
      <w:r w:rsidRPr="00277E32">
        <w:rPr>
          <w:rFonts w:ascii="Times New Roman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建在环境优美、交通便利的地方。</w:t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EF702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F702D">
        <w:rPr>
          <w:rFonts w:ascii="Times New Roman" w:hAnsi="Times New Roman" w:cs="Times New Roman"/>
          <w:b/>
          <w:sz w:val="24"/>
          <w:szCs w:val="24"/>
        </w:rPr>
        <w:t>)</w:t>
      </w:r>
      <w:r w:rsidRPr="00EF702D">
        <w:rPr>
          <w:rFonts w:ascii="Times New Roman" w:hAnsi="Times New Roman" w:cs="Times New Roman"/>
          <w:b/>
          <w:sz w:val="24"/>
          <w:szCs w:val="24"/>
        </w:rPr>
        <w:t>工业区与住宅区之间要有卫生防护带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带内可植树造林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安排一些非公用建筑物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如仓库等。这样既可对住宅区起到防护作用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又可增加绿地面积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改善城市环</w:t>
      </w:r>
      <w:r w:rsidRPr="00EF702D">
        <w:rPr>
          <w:rFonts w:ascii="Times New Roman" w:hAnsi="Times New Roman" w:cs="Times New Roman" w:hint="eastAsia"/>
          <w:b/>
          <w:sz w:val="24"/>
          <w:szCs w:val="24"/>
        </w:rPr>
        <w:t>境。</w:t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EF702D">
        <w:rPr>
          <w:rFonts w:ascii="Times New Roman" w:hAnsi="Times New Roman" w:cs="Times New Roman" w:hint="eastAsia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F702D">
        <w:rPr>
          <w:rFonts w:ascii="Times New Roman" w:hAnsi="Times New Roman" w:cs="Times New Roman"/>
          <w:b/>
          <w:sz w:val="24"/>
          <w:szCs w:val="24"/>
        </w:rPr>
        <w:t>)</w:t>
      </w:r>
      <w:r w:rsidRPr="00EF702D">
        <w:rPr>
          <w:rFonts w:ascii="Times New Roman" w:hAnsi="Times New Roman" w:cs="Times New Roman"/>
          <w:b/>
          <w:sz w:val="24"/>
          <w:szCs w:val="24"/>
        </w:rPr>
        <w:t>各功能区之间要留有发展的余地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目的是应对一些预想不到的情况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使各功能区有足够的</w:t>
      </w:r>
      <w:r w:rsidRPr="00EF702D">
        <w:rPr>
          <w:rFonts w:hAnsi="宋体" w:cs="Times New Roman"/>
          <w:b/>
          <w:sz w:val="24"/>
          <w:szCs w:val="24"/>
        </w:rPr>
        <w:t>“</w:t>
      </w:r>
      <w:r w:rsidRPr="00EF702D">
        <w:rPr>
          <w:rFonts w:ascii="Times New Roman" w:hAnsi="Times New Roman" w:cs="Times New Roman"/>
          <w:b/>
          <w:sz w:val="24"/>
          <w:szCs w:val="24"/>
        </w:rPr>
        <w:t>弹性</w:t>
      </w:r>
      <w:r w:rsidRPr="00EF702D">
        <w:rPr>
          <w:rFonts w:hAnsi="宋体" w:cs="Times New Roman"/>
          <w:b/>
          <w:sz w:val="24"/>
          <w:szCs w:val="24"/>
        </w:rPr>
        <w:t>”</w:t>
      </w:r>
      <w:r w:rsidRPr="00EF702D">
        <w:rPr>
          <w:rFonts w:ascii="Times New Roman" w:hAnsi="Times New Roman" w:cs="Times New Roman"/>
          <w:b/>
          <w:sz w:val="24"/>
          <w:szCs w:val="24"/>
        </w:rPr>
        <w:t>。</w:t>
      </w:r>
    </w:p>
    <w:p w:rsidR="00277E32" w:rsidP="00277E32">
      <w:r>
        <w:rPr>
          <w:rFonts w:hint="eastAsia"/>
        </w:rPr>
        <w:t>案例分析：</w:t>
      </w:r>
      <w:r>
        <w:rPr>
          <w:rFonts w:hint="eastAsia"/>
        </w:rPr>
        <w:t>例题</w:t>
      </w:r>
      <w:r>
        <w:t>PPT</w:t>
      </w:r>
      <w:r>
        <w:rPr>
          <w:rFonts w:hint="eastAsia"/>
        </w:rPr>
        <w:t>展示</w:t>
      </w:r>
    </w:p>
    <w:p w:rsidR="00277E32" w:rsidP="00277E32">
      <w:pPr>
        <w:pStyle w:val="PlainText"/>
        <w:tabs>
          <w:tab w:val="left" w:pos="3780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277E32" w:rsidRPr="00EF702D" w:rsidP="00277E32">
      <w:pPr>
        <w:pStyle w:val="PlainText"/>
        <w:tabs>
          <w:tab w:val="left" w:pos="3780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二、</w:t>
      </w:r>
      <w:r w:rsidRPr="00EF702D">
        <w:rPr>
          <w:rFonts w:ascii="Times New Roman" w:hAnsi="Times New Roman" w:cs="Times New Roman"/>
          <w:b/>
          <w:sz w:val="24"/>
          <w:szCs w:val="24"/>
        </w:rPr>
        <w:t>城市空间结构的形成原因</w:t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EF702D">
        <w:rPr>
          <w:rFonts w:ascii="Times New Roman" w:hAnsi="Times New Roman" w:cs="Times New Roman"/>
          <w:b/>
          <w:sz w:val="24"/>
          <w:szCs w:val="24"/>
        </w:rPr>
        <w:t>1</w:t>
      </w:r>
      <w:r w:rsidRPr="00EF702D">
        <w:rPr>
          <w:rFonts w:hAnsi="宋体" w:cs="Times New Roman" w:hint="eastAsia"/>
          <w:b/>
          <w:sz w:val="24"/>
          <w:szCs w:val="24"/>
        </w:rPr>
        <w:t>．</w:t>
      </w:r>
      <w:r w:rsidRPr="00EF702D">
        <w:rPr>
          <w:rFonts w:ascii="Times New Roman" w:eastAsia="黑体" w:hAnsi="Times New Roman" w:cs="Times New Roman"/>
          <w:b/>
          <w:sz w:val="24"/>
          <w:szCs w:val="24"/>
        </w:rPr>
        <w:t>影响城市功能区形成的因素</w:t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15pt;height:106.45pt">
            <v:imagedata r:id="rId5" r:href="rId6" o:title=""/>
          </v:shape>
        </w:pict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EF702D">
        <w:rPr>
          <w:rFonts w:ascii="Times New Roman" w:hAnsi="Times New Roman" w:cs="Times New Roman"/>
          <w:b/>
          <w:sz w:val="24"/>
          <w:szCs w:val="24"/>
        </w:rPr>
        <w:t>2</w:t>
      </w:r>
      <w:r w:rsidRPr="00EF702D">
        <w:rPr>
          <w:rFonts w:hAnsi="宋体" w:cs="Times New Roman" w:hint="eastAsia"/>
          <w:b/>
          <w:sz w:val="24"/>
          <w:szCs w:val="24"/>
        </w:rPr>
        <w:t>．</w:t>
      </w:r>
      <w:r w:rsidRPr="00EF702D">
        <w:rPr>
          <w:rFonts w:ascii="Times New Roman" w:eastAsia="黑体" w:hAnsi="Times New Roman" w:cs="Times New Roman"/>
          <w:b/>
          <w:sz w:val="24"/>
          <w:szCs w:val="24"/>
        </w:rPr>
        <w:t>经济因素对城市功能区的影响</w:t>
      </w:r>
    </w:p>
    <w:p w:rsidR="00277E32" w:rsidRPr="00EF702D" w:rsidP="00277E32">
      <w:pPr>
        <w:pStyle w:val="PlainText"/>
        <w:tabs>
          <w:tab w:val="left" w:pos="3780"/>
        </w:tabs>
        <w:snapToGrid w:val="0"/>
        <w:rPr>
          <w:rFonts w:ascii="Times New Roman" w:eastAsia="MingLiU_HKSCS" w:hAnsi="Times New Roman" w:cs="Times New Roman"/>
          <w:b/>
          <w:sz w:val="24"/>
          <w:szCs w:val="24"/>
        </w:rPr>
      </w:pPr>
      <w:r w:rsidRPr="00EF702D">
        <w:rPr>
          <w:rFonts w:ascii="Times New Roman" w:hAnsi="Times New Roman" w:cs="Times New Roman"/>
          <w:b/>
          <w:sz w:val="24"/>
          <w:szCs w:val="24"/>
        </w:rPr>
        <w:t>经济因素是市场经济条件下影响城市功能区形成的主要因素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原因有两方面：一是由于地理位置、交通通达度的不同造成了地租差异；二是城市各项功能活动</w:t>
      </w:r>
      <w:r w:rsidRPr="00EF702D">
        <w:rPr>
          <w:rFonts w:ascii="Times New Roman" w:hAnsi="Times New Roman" w:cs="Times New Roman"/>
          <w:b/>
          <w:sz w:val="24"/>
          <w:szCs w:val="24"/>
        </w:rPr>
        <w:t>(</w:t>
      </w:r>
      <w:r w:rsidRPr="00EF702D">
        <w:rPr>
          <w:rFonts w:ascii="Times New Roman" w:hAnsi="Times New Roman" w:cs="Times New Roman"/>
          <w:b/>
          <w:sz w:val="24"/>
          <w:szCs w:val="24"/>
        </w:rPr>
        <w:t>如商业、工业、住宅等</w:t>
      </w:r>
      <w:r w:rsidRPr="00EF702D">
        <w:rPr>
          <w:rFonts w:ascii="Times New Roman" w:hAnsi="Times New Roman" w:cs="Times New Roman"/>
          <w:b/>
          <w:sz w:val="24"/>
          <w:szCs w:val="24"/>
        </w:rPr>
        <w:t>)</w:t>
      </w:r>
      <w:r w:rsidRPr="00EF702D">
        <w:rPr>
          <w:rFonts w:ascii="Times New Roman" w:hAnsi="Times New Roman" w:cs="Times New Roman"/>
          <w:b/>
          <w:sz w:val="24"/>
          <w:szCs w:val="24"/>
        </w:rPr>
        <w:t>的付租能力往往随空间位置呈现不同的变化趋势。城市功能分区是这两方面的有机结合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具体分析如下所示：</w:t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2D"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3443348" cy="1342390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60819" name="Picture 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332" cy="134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EF702D">
        <w:rPr>
          <w:rFonts w:ascii="Times New Roman" w:hAnsi="Times New Roman" w:cs="Times New Roman"/>
          <w:b/>
          <w:sz w:val="24"/>
          <w:szCs w:val="24"/>
        </w:rPr>
        <w:t>(1)</w:t>
      </w:r>
      <w:r w:rsidRPr="00EF702D">
        <w:rPr>
          <w:rFonts w:ascii="Times New Roman" w:hAnsi="Times New Roman" w:cs="Times New Roman"/>
          <w:b/>
          <w:sz w:val="24"/>
          <w:szCs w:val="24"/>
        </w:rPr>
        <w:t>距离市中心的远近对城市功能区的影响</w:t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273.45pt;height:149.35pt">
            <v:imagedata r:id="rId8" r:href="rId9" o:title=""/>
          </v:shape>
        </w:pict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EF702D">
        <w:rPr>
          <w:rFonts w:ascii="Times New Roman" w:hAnsi="Times New Roman" w:cs="Times New Roman"/>
          <w:b/>
          <w:sz w:val="24"/>
          <w:szCs w:val="24"/>
        </w:rPr>
        <w:t>(2)</w:t>
      </w:r>
      <w:r w:rsidRPr="00EF702D">
        <w:rPr>
          <w:rFonts w:ascii="Times New Roman" w:hAnsi="Times New Roman" w:cs="Times New Roman"/>
          <w:b/>
          <w:sz w:val="24"/>
          <w:szCs w:val="24"/>
        </w:rPr>
        <w:t>交通通达度对城市功能区的影响</w:t>
      </w:r>
    </w:p>
    <w:p w:rsidR="00277E32" w:rsidRPr="00EF702D" w:rsidP="00277E32">
      <w:pPr>
        <w:pStyle w:val="PlainText"/>
        <w:tabs>
          <w:tab w:val="left" w:pos="3780"/>
        </w:tabs>
        <w:snapToGrid w:val="0"/>
        <w:rPr>
          <w:rFonts w:ascii="Times New Roman" w:eastAsia="MingLiU_HKSCS" w:hAnsi="Times New Roman" w:cs="Times New Roman"/>
          <w:b/>
          <w:sz w:val="24"/>
          <w:szCs w:val="24"/>
        </w:rPr>
      </w:pPr>
      <w:r w:rsidRPr="00EF702D">
        <w:rPr>
          <w:rFonts w:ascii="Times New Roman" w:hAnsi="Times New Roman" w:cs="Times New Roman"/>
          <w:b/>
          <w:sz w:val="24"/>
          <w:szCs w:val="24"/>
        </w:rPr>
        <w:t>交通通达度越好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土地价格或地租越高。城市不同区位土地的交通通达度不同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地租高低也就相应地存在着差异</w:t>
      </w:r>
      <w:r w:rsidRPr="00EF702D">
        <w:rPr>
          <w:rFonts w:hAnsi="宋体" w:cs="Times New Roman"/>
          <w:b/>
          <w:sz w:val="24"/>
          <w:szCs w:val="24"/>
        </w:rPr>
        <w:t>，</w:t>
      </w:r>
      <w:r w:rsidRPr="00EF702D">
        <w:rPr>
          <w:rFonts w:ascii="Times New Roman" w:hAnsi="Times New Roman" w:cs="Times New Roman"/>
          <w:b/>
          <w:sz w:val="24"/>
          <w:szCs w:val="24"/>
        </w:rPr>
        <w:t>因而形成不同的功能区。</w:t>
      </w:r>
    </w:p>
    <w:p w:rsidR="00277E32" w:rsidRPr="00EF702D" w:rsidP="00277E32">
      <w:pPr>
        <w:pStyle w:val="PlainText"/>
        <w:tabs>
          <w:tab w:val="left" w:pos="3780"/>
        </w:tabs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7" type="#_x0000_t75" style="width:242.05pt;height:101.1pt">
            <v:imagedata r:id="rId10" r:href="rId11" o:title=""/>
          </v:shape>
        </w:pict>
      </w:r>
    </w:p>
    <w:p w:rsidR="00C90CF8" w:rsidP="00C90CF8">
      <w:r>
        <w:rPr>
          <w:rFonts w:hint="eastAsia"/>
        </w:rPr>
        <w:t>案例分析：</w:t>
      </w:r>
      <w:r w:rsidR="00277E32">
        <w:rPr>
          <w:rFonts w:hint="eastAsia"/>
        </w:rPr>
        <w:t>例题</w:t>
      </w:r>
      <w:r>
        <w:t>PPT</w:t>
      </w:r>
      <w:r>
        <w:rPr>
          <w:rFonts w:hint="eastAsia"/>
        </w:rPr>
        <w:t>展示</w:t>
      </w:r>
    </w:p>
    <w:p w:rsidR="00277E32" w:rsidP="00277E32">
      <w:pPr>
        <w:tabs>
          <w:tab w:val="left" w:pos="3780"/>
        </w:tabs>
        <w:snapToGrid w:val="0"/>
        <w:rPr>
          <w:rFonts w:ascii="Times New Roman" w:eastAsia="宋体" w:hAnsi="Times New Roman" w:cs="Times New Roman"/>
          <w:b/>
          <w:sz w:val="24"/>
          <w:szCs w:val="24"/>
        </w:rPr>
      </w:pPr>
    </w:p>
    <w:p w:rsidR="00277E32" w:rsidRPr="00277E32" w:rsidP="00277E32">
      <w:pPr>
        <w:tabs>
          <w:tab w:val="left" w:pos="3780"/>
        </w:tabs>
        <w:snapToGrid w:val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城市的区位与城市等级体系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277E32">
        <w:rPr>
          <w:rFonts w:ascii="宋体" w:eastAsia="宋体" w:hAnsi="宋体" w:cs="Times New Roman"/>
          <w:b/>
          <w:sz w:val="24"/>
          <w:szCs w:val="24"/>
        </w:rPr>
        <w:t>．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影响城市的区位因素</w:t>
      </w:r>
    </w:p>
    <w:p w:rsidR="00277E32" w:rsidRPr="00277E32" w:rsidP="00277E32">
      <w:pPr>
        <w:tabs>
          <w:tab w:val="left" w:pos="3780"/>
        </w:tabs>
        <w:snapToGrid w:val="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277E32">
        <w:rPr>
          <w:rFonts w:ascii="宋体" w:eastAsia="宋体" w:hAnsi="Courier New" w:cs="Courier New" w:hint="eastAsia"/>
          <w:b/>
          <w:noProof/>
          <w:sz w:val="24"/>
          <w:szCs w:val="24"/>
        </w:rPr>
        <w:drawing>
          <wp:inline distT="0" distB="0" distL="0" distR="0">
            <wp:extent cx="3220085" cy="2286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130711" name="Picture 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277E32">
        <w:rPr>
          <w:rFonts w:ascii="宋体" w:eastAsia="宋体" w:hAnsi="宋体" w:cs="Times New Roman" w:hint="eastAsia"/>
          <w:b/>
          <w:sz w:val="24"/>
          <w:szCs w:val="24"/>
        </w:rPr>
        <w:t>．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运用发展的眼光看待城市区位</w:t>
      </w:r>
    </w:p>
    <w:p w:rsidR="00277E32" w:rsidRPr="00277E32" w:rsidP="00277E32">
      <w:pPr>
        <w:tabs>
          <w:tab w:val="left" w:pos="3780"/>
        </w:tabs>
        <w:snapToGrid w:val="0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考虑影响一个城市的区位因素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首先应该把眼光放到这个城市刚诞生时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是什么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原因把它吸引在这一地点的；其次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要分析是什么原因促进或限制了它的发展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这样就能找到某一城市的主要区位因素。如资源的开发促进了资源型城市的形成或发展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但资源趋向枯竭又严重限制资源型城市的发展。随着社会的发展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会不断出现影响城市兴起和发展的新区位因素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如科技、旅游、可持续发展、环境保护等因素。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277E32">
        <w:rPr>
          <w:rFonts w:ascii="宋体" w:eastAsia="宋体" w:hAnsi="宋体" w:cs="Times New Roman"/>
          <w:b/>
          <w:sz w:val="24"/>
          <w:szCs w:val="24"/>
        </w:rPr>
        <w:t>．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不同等级城市的服务功能与空间分布的关系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277E32">
        <w:rPr>
          <w:rFonts w:ascii="宋体" w:eastAsia="宋体" w:hAnsi="Courier New" w:cs="Courier New" w:hint="eastAsia"/>
          <w:b/>
          <w:noProof/>
          <w:sz w:val="24"/>
          <w:szCs w:val="24"/>
        </w:rPr>
        <w:drawing>
          <wp:inline distT="0" distB="0" distL="0" distR="0">
            <wp:extent cx="2373630" cy="1711960"/>
            <wp:effectExtent l="0" t="0" r="762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42489" name="Picture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Pr="00277E32">
        <w:rPr>
          <w:rFonts w:ascii="宋体" w:eastAsia="宋体" w:hAnsi="宋体" w:cs="Times New Roman" w:hint="eastAsia"/>
          <w:b/>
          <w:sz w:val="24"/>
          <w:szCs w:val="24"/>
        </w:rPr>
        <w:t>．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影响城市等级体系的因素</w:t>
      </w:r>
    </w:p>
    <w:p w:rsidR="00277E32" w:rsidRPr="00277E32" w:rsidP="00277E32">
      <w:pPr>
        <w:tabs>
          <w:tab w:val="left" w:pos="3780"/>
        </w:tabs>
        <w:snapToGrid w:val="0"/>
        <w:rPr>
          <w:rFonts w:ascii="Times New Roman" w:eastAsia="宋体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城市等级的提高和服务范围扩大需要的基本条件有：优越的地理位置、发达的交通和丰富的资源条件支撑</w:t>
      </w:r>
      <w:r w:rsidRPr="00277E32">
        <w:rPr>
          <w:rFonts w:ascii="Times New Roman" w:eastAsia="宋体" w:hAnsi="Times New Roman" w:cs="Times New Roman" w:hint="eastAsia"/>
          <w:b/>
          <w:sz w:val="24"/>
          <w:szCs w:val="24"/>
        </w:rPr>
        <w:t>。此外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 w:hint="eastAsia"/>
          <w:b/>
          <w:sz w:val="24"/>
          <w:szCs w:val="24"/>
        </w:rPr>
        <w:t>人口条件也是影响因素之一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 w:hint="eastAsia"/>
          <w:b/>
          <w:sz w:val="24"/>
          <w:szCs w:val="24"/>
        </w:rPr>
        <w:t>具体内容对比如下表所示：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3089"/>
        <w:gridCol w:w="3873"/>
      </w:tblGrid>
      <w:tr w:rsidTr="00AE313A">
        <w:tblPrEx>
          <w:tblW w:w="496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影响因素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影响</w:t>
            </w:r>
          </w:p>
        </w:tc>
        <w:tc>
          <w:tcPr>
            <w:tcW w:w="235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表现</w:t>
            </w:r>
          </w:p>
        </w:tc>
      </w:tr>
      <w:tr w:rsidTr="00AE313A">
        <w:tblPrEx>
          <w:tblW w:w="4962" w:type="pct"/>
          <w:jc w:val="center"/>
          <w:tblLook w:val="0000"/>
        </w:tblPrEx>
        <w:trPr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地理位置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地理位置优越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腹地广阔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服务范围大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发展条件优越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潜力大</w:t>
            </w:r>
          </w:p>
        </w:tc>
        <w:tc>
          <w:tcPr>
            <w:tcW w:w="235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优越的地理位置能极大地提高城市等级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扩大服务范围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如上海市的城市规模的变化过程与它所处的地理位置关系密切</w:t>
            </w:r>
          </w:p>
        </w:tc>
      </w:tr>
      <w:tr w:rsidTr="00AE313A">
        <w:tblPrEx>
          <w:tblW w:w="4962" w:type="pct"/>
          <w:jc w:val="center"/>
          <w:tblLook w:val="0000"/>
        </w:tblPrEx>
        <w:trPr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资源条件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位于资源丰</w:t>
            </w:r>
            <w:r w:rsidRPr="00277E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富地区的城市能够获得支撑城市进一步发展的资源条件</w:t>
            </w:r>
          </w:p>
        </w:tc>
        <w:tc>
          <w:tcPr>
            <w:tcW w:w="235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为城市发展提供丰富的物质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(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如粮食、副食品等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)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条件、丰富的动力条件、丰富的城市用地等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如大同市、黄山市</w:t>
            </w:r>
          </w:p>
        </w:tc>
      </w:tr>
      <w:tr w:rsidTr="00AE313A">
        <w:tblPrEx>
          <w:tblW w:w="4962" w:type="pct"/>
          <w:jc w:val="center"/>
          <w:tblLook w:val="0000"/>
        </w:tblPrEx>
        <w:trPr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交通条件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位于交通枢纽上的城市能够通过便利的交通为更远的居民提供服务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使其服务范围扩大</w:t>
            </w:r>
          </w:p>
        </w:tc>
        <w:tc>
          <w:tcPr>
            <w:tcW w:w="235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铁路枢纽城市、公路枢纽城市、港口城市等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如株洲市、武汉市等</w:t>
            </w:r>
          </w:p>
        </w:tc>
      </w:tr>
      <w:tr w:rsidTr="00AE313A">
        <w:tblPrEx>
          <w:tblW w:w="4962" w:type="pct"/>
          <w:jc w:val="center"/>
          <w:tblLook w:val="0000"/>
        </w:tblPrEx>
        <w:trPr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人口条件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城市为服务区的居民提供货物和服务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服务人口要达到门槛人口</w:t>
            </w:r>
          </w:p>
        </w:tc>
        <w:tc>
          <w:tcPr>
            <w:tcW w:w="235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left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位于人口稠密地区的城市服务范围相对较小；相反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位于人口稀少地区的城市服务范围相对较大</w:t>
            </w:r>
          </w:p>
        </w:tc>
      </w:tr>
    </w:tbl>
    <w:p w:rsidR="00C90CF8" w:rsidP="00C90CF8">
      <w:r>
        <w:rPr>
          <w:rFonts w:hint="eastAsia"/>
        </w:rPr>
        <w:t>案例分析：例题</w:t>
      </w:r>
      <w:r>
        <w:t>PPT</w:t>
      </w:r>
      <w:r>
        <w:rPr>
          <w:rFonts w:hint="eastAsia"/>
        </w:rPr>
        <w:t>展示</w:t>
      </w:r>
    </w:p>
    <w:p w:rsidR="00277E32" w:rsidP="00277E32">
      <w:pPr>
        <w:tabs>
          <w:tab w:val="left" w:pos="3780"/>
        </w:tabs>
        <w:snapToGrid w:val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277E32" w:rsidP="00277E32">
      <w:pPr>
        <w:tabs>
          <w:tab w:val="left" w:pos="3780"/>
        </w:tabs>
        <w:snapToGrid w:val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四、城市化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MingLiU_HKSCS" w:eastAsia="MingLiU_HKSCS" w:hAnsi="MingLiU_HKSCS" w:cs="MingLiU_HKSCS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277E32">
        <w:rPr>
          <w:rFonts w:ascii="宋体" w:eastAsia="宋体" w:hAnsi="宋体" w:cs="Times New Roman"/>
          <w:b/>
          <w:sz w:val="24"/>
          <w:szCs w:val="24"/>
        </w:rPr>
        <w:t>.</w:t>
      </w: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城市化的动力及其标志</w:t>
      </w:r>
    </w:p>
    <w:p w:rsidR="00277E32" w:rsidRPr="00277E32" w:rsidP="00277E32">
      <w:pPr>
        <w:tabs>
          <w:tab w:val="left" w:pos="3780"/>
        </w:tabs>
        <w:snapToGrid w:val="0"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/>
          <w:b/>
          <w:sz w:val="24"/>
          <w:szCs w:val="24"/>
        </w:rPr>
        <w:pict>
          <v:shape id="_x0000_i1028" type="#_x0000_t75" style="width:273.45pt;height:78.15pt">
            <v:imagedata r:id="rId14" r:href="rId15" o:title=""/>
          </v:shape>
        </w:pic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MingLiU_HKSCS" w:eastAsia="MingLiU_HKSCS" w:hAnsi="MingLiU_HKSCS" w:cs="MingLiU_HKSCS"/>
          <w:b/>
          <w:sz w:val="24"/>
          <w:szCs w:val="24"/>
        </w:rPr>
      </w:pP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2</w:t>
      </w:r>
      <w:r w:rsidRPr="00277E32">
        <w:rPr>
          <w:rFonts w:ascii="宋体" w:eastAsia="宋体" w:hAnsi="宋体" w:cs="Times New Roman" w:hint="eastAsia"/>
          <w:b/>
          <w:sz w:val="24"/>
          <w:szCs w:val="24"/>
        </w:rPr>
        <w:t>．</w:t>
      </w: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城市化的表现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MingLiU_HKSCS" w:eastAsia="MingLiU_HKSCS" w:hAnsi="MingLiU_HKSCS" w:cs="MingLiU_HKSCS"/>
          <w:b/>
          <w:sz w:val="24"/>
          <w:szCs w:val="24"/>
        </w:rPr>
      </w:pP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(1)</w:t>
      </w: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人口的集中过程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即</w:t>
      </w:r>
      <w:r w:rsidRPr="00277E32">
        <w:rPr>
          <w:rFonts w:ascii="Times New Roman" w:eastAsia="仿宋_GB2312" w:hAnsi="Times New Roman" w:cs="Times New Roman"/>
          <w:b/>
          <w:sz w:val="24"/>
          <w:szCs w:val="24"/>
          <w:u w:val="wave"/>
        </w:rPr>
        <w:t>农村人口向城市集中</w:t>
      </w: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MingLiU_HKSCS" w:eastAsia="MingLiU_HKSCS" w:hAnsi="MingLiU_HKSCS" w:cs="MingLiU_HKSCS"/>
          <w:b/>
          <w:sz w:val="24"/>
          <w:szCs w:val="24"/>
        </w:rPr>
      </w:pP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(2)</w:t>
      </w: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地域的转换过程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即</w:t>
      </w:r>
      <w:r w:rsidRPr="00277E32">
        <w:rPr>
          <w:rFonts w:ascii="Times New Roman" w:eastAsia="仿宋_GB2312" w:hAnsi="Times New Roman" w:cs="Times New Roman"/>
          <w:b/>
          <w:sz w:val="24"/>
          <w:szCs w:val="24"/>
          <w:u w:val="wave"/>
        </w:rPr>
        <w:t>乡村地区变为城市地区。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MingLiU_HKSCS" w:eastAsia="MingLiU_HKSCS" w:hAnsi="MingLiU_HKSCS" w:cs="MingLiU_HKSCS"/>
          <w:b/>
          <w:sz w:val="24"/>
          <w:szCs w:val="24"/>
        </w:rPr>
      </w:pP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(3)</w:t>
      </w: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经济结构的变化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仿宋_GB2312" w:hAnsi="Times New Roman" w:cs="Times New Roman"/>
          <w:b/>
          <w:sz w:val="24"/>
          <w:szCs w:val="24"/>
        </w:rPr>
        <w:t>产业结构由第一产业向第二、三产业转变。</w:t>
      </w:r>
    </w:p>
    <w:p w:rsidR="00277E32" w:rsidRPr="00277E32" w:rsidP="00277E32">
      <w:pPr>
        <w:tabs>
          <w:tab w:val="left" w:pos="3780"/>
        </w:tabs>
        <w:snapToGrid w:val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3.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世界城市化的进程</w:t>
      </w:r>
    </w:p>
    <w:p w:rsidR="00277E32" w:rsidRPr="00277E32" w:rsidP="00277E32">
      <w:pPr>
        <w:tabs>
          <w:tab w:val="left" w:pos="3780"/>
        </w:tabs>
        <w:snapToGrid w:val="0"/>
        <w:rPr>
          <w:rFonts w:ascii="MingLiU_HKSCS" w:eastAsia="MingLiU_HKSCS" w:hAnsi="MingLiU_HKSCS" w:cs="MingLiU_HKSCS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读城市化进程示意图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完成下列问题。</w:t>
      </w:r>
    </w:p>
    <w:p w:rsidR="00277E32" w:rsidRPr="00277E32" w:rsidP="00277E32">
      <w:pPr>
        <w:tabs>
          <w:tab w:val="left" w:pos="3780"/>
        </w:tabs>
        <w:snapToGrid w:val="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pict>
          <v:shape id="_x0000_i1029" type="#_x0000_t75" style="width:153.95pt;height:80.45pt">
            <v:imagedata r:id="rId16" r:href="rId17" o:title=""/>
          </v:shape>
        </w:pic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Pr="00277E32">
        <w:rPr>
          <w:rFonts w:ascii="宋体" w:eastAsia="宋体" w:hAnsi="宋体" w:cs="Times New Roman" w:hint="eastAsia"/>
          <w:b/>
          <w:sz w:val="24"/>
          <w:szCs w:val="24"/>
        </w:rPr>
        <w:t>．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城市化的主要标志是</w:t>
      </w:r>
      <w:r w:rsidRPr="00277E32">
        <w:rPr>
          <w:rFonts w:ascii="Times New Roman" w:eastAsia="宋体" w:hAnsi="Times New Roman" w:cs="Times New Roman"/>
          <w:b/>
          <w:sz w:val="24"/>
          <w:szCs w:val="24"/>
          <w:u w:val="single"/>
        </w:rPr>
        <w:t>城市人口占总人口的比重</w:t>
      </w:r>
      <w:r w:rsidRPr="00277E32">
        <w:rPr>
          <w:rFonts w:ascii="宋体" w:eastAsia="宋体" w:hAnsi="宋体" w:cs="Times New Roman"/>
          <w:b/>
          <w:sz w:val="24"/>
          <w:szCs w:val="24"/>
        </w:rPr>
        <w:t>，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它体现了社会经济发展水平。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Pr="00277E32">
        <w:rPr>
          <w:rFonts w:ascii="宋体" w:eastAsia="宋体" w:hAnsi="宋体" w:cs="Times New Roman" w:hint="eastAsia"/>
          <w:b/>
          <w:sz w:val="24"/>
          <w:szCs w:val="24"/>
        </w:rPr>
        <w:t>．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世界城市化进程：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9"/>
        <w:gridCol w:w="6346"/>
      </w:tblGrid>
      <w:tr w:rsidTr="00AE313A">
        <w:tblPrEx>
          <w:tblW w:w="486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106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初期阶段</w:t>
            </w:r>
          </w:p>
        </w:tc>
        <w:tc>
          <w:tcPr>
            <w:tcW w:w="3934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城市化水平较低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发展较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  <w:t>慢</w:t>
            </w:r>
          </w:p>
        </w:tc>
      </w:tr>
      <w:tr w:rsidTr="00AE313A">
        <w:tblPrEx>
          <w:tblW w:w="4861" w:type="pct"/>
          <w:jc w:val="center"/>
          <w:tblLook w:val="0000"/>
        </w:tblPrEx>
        <w:trPr>
          <w:jc w:val="center"/>
        </w:trPr>
        <w:tc>
          <w:tcPr>
            <w:tcW w:w="106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中期阶段</w:t>
            </w:r>
          </w:p>
        </w:tc>
        <w:tc>
          <w:tcPr>
            <w:tcW w:w="3934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城市化推进很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  <w:t>快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市区出现了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  <w:t>城市化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问题</w:t>
            </w:r>
          </w:p>
        </w:tc>
      </w:tr>
      <w:tr w:rsidTr="00AE313A">
        <w:tblPrEx>
          <w:tblW w:w="4861" w:type="pct"/>
          <w:jc w:val="center"/>
          <w:tblLook w:val="0000"/>
        </w:tblPrEx>
        <w:trPr>
          <w:jc w:val="center"/>
        </w:trPr>
        <w:tc>
          <w:tcPr>
            <w:tcW w:w="106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后期阶段</w:t>
            </w:r>
          </w:p>
        </w:tc>
        <w:tc>
          <w:tcPr>
            <w:tcW w:w="3934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城市化水平较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  <w:t>高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城市人口比重的增长趋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  <w:t>缓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甚至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  <w:t>停滞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。</w:t>
            </w:r>
          </w:p>
        </w:tc>
      </w:tr>
    </w:tbl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)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地区差异：</w:t>
      </w:r>
    </w:p>
    <w:p w:rsidR="00277E32" w:rsidP="00277E32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大部分发达国家：处于城市化的</w:t>
      </w:r>
      <w:r w:rsidRPr="00277E32">
        <w:rPr>
          <w:rFonts w:ascii="Times New Roman" w:eastAsia="宋体" w:hAnsi="Times New Roman" w:cs="Times New Roman"/>
          <w:b/>
          <w:sz w:val="24"/>
          <w:szCs w:val="24"/>
          <w:u w:val="single"/>
        </w:rPr>
        <w:t>后期阶段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；大部分发展中国家：处于城市化的</w:t>
      </w:r>
      <w:r w:rsidRPr="00277E32">
        <w:rPr>
          <w:rFonts w:ascii="Times New Roman" w:eastAsia="宋体" w:hAnsi="Times New Roman" w:cs="Times New Roman"/>
          <w:b/>
          <w:sz w:val="24"/>
          <w:szCs w:val="24"/>
          <w:u w:val="single"/>
        </w:rPr>
        <w:t>初期阶段或中期阶段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。</w:t>
      </w:r>
    </w:p>
    <w:p w:rsidR="00C90CF8" w:rsidP="00C90CF8">
      <w:r>
        <w:rPr>
          <w:rFonts w:hint="eastAsia"/>
        </w:rPr>
        <w:t>案例分析：</w:t>
      </w:r>
      <w:r w:rsidR="00277E32">
        <w:rPr>
          <w:rFonts w:hint="eastAsia"/>
        </w:rPr>
        <w:t>例题</w:t>
      </w:r>
      <w:r>
        <w:t>PPT</w:t>
      </w:r>
      <w:r>
        <w:rPr>
          <w:rFonts w:hint="eastAsia"/>
        </w:rPr>
        <w:t>展示</w:t>
      </w:r>
    </w:p>
    <w:p w:rsidR="00277E32" w:rsidP="00277E32">
      <w:pPr>
        <w:tabs>
          <w:tab w:val="left" w:pos="3780"/>
        </w:tabs>
        <w:snapToGrid w:val="0"/>
        <w:rPr>
          <w:rFonts w:ascii="Times New Roman" w:eastAsia="宋体" w:hAnsi="Times New Roman" w:cs="Times New Roman"/>
          <w:b/>
          <w:sz w:val="24"/>
          <w:szCs w:val="24"/>
        </w:rPr>
      </w:pPr>
    </w:p>
    <w:p w:rsidR="00277E32" w:rsidRPr="00277E32" w:rsidP="00277E32">
      <w:pPr>
        <w:tabs>
          <w:tab w:val="left" w:pos="3780"/>
        </w:tabs>
        <w:snapToGrid w:val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五、</w:t>
      </w:r>
      <w:r w:rsidRPr="00277E32">
        <w:rPr>
          <w:rFonts w:ascii="Times New Roman" w:eastAsia="宋体" w:hAnsi="Times New Roman" w:cs="Times New Roman"/>
          <w:b/>
          <w:sz w:val="24"/>
          <w:szCs w:val="24"/>
        </w:rPr>
        <w:t>城市化对地理环境的影响</w:t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277E32">
        <w:rPr>
          <w:rFonts w:ascii="宋体" w:eastAsia="宋体" w:hAnsi="宋体" w:cs="Times New Roman" w:hint="eastAsia"/>
          <w:b/>
          <w:sz w:val="24"/>
          <w:szCs w:val="24"/>
        </w:rPr>
        <w:t>．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城市化对自然环境的不利影响</w:t>
      </w:r>
    </w:p>
    <w:p w:rsidR="00277E32" w:rsidRPr="00277E32" w:rsidP="00277E32">
      <w:pPr>
        <w:tabs>
          <w:tab w:val="left" w:pos="3780"/>
        </w:tabs>
        <w:snapToGrid w:val="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277E32">
        <w:rPr>
          <w:rFonts w:ascii="宋体" w:eastAsia="宋体" w:hAnsi="Courier New" w:cs="Courier New" w:hint="eastAsia"/>
          <w:b/>
          <w:noProof/>
          <w:sz w:val="24"/>
          <w:szCs w:val="24"/>
        </w:rPr>
        <w:drawing>
          <wp:inline distT="0" distB="0" distL="0" distR="0">
            <wp:extent cx="3861570" cy="2879090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54850" name="Picture 6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80" cy="288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277E3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277E32">
        <w:rPr>
          <w:rFonts w:ascii="宋体" w:eastAsia="宋体" w:hAnsi="宋体" w:cs="Times New Roman" w:hint="eastAsia"/>
          <w:b/>
          <w:sz w:val="24"/>
          <w:szCs w:val="24"/>
        </w:rPr>
        <w:t>．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城市化对人文地理环境的影响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"/>
        <w:gridCol w:w="1724"/>
        <w:gridCol w:w="2811"/>
        <w:gridCol w:w="2809"/>
      </w:tblGrid>
      <w:tr w:rsidTr="00AE313A">
        <w:tblPrEx>
          <w:tblW w:w="491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1557" w:type="pct"/>
            <w:gridSpan w:val="2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影响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成因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措施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501" w:type="pct"/>
            <w:vMerge w:val="restart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资源短缺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耕地面积减少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城市数量增加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规模扩大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占用大量耕地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城市、公共建设节约用地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尽量少占耕地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501" w:type="pct"/>
            <w:vMerge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水资源短缺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产业和人口的大量集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中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用水量增大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节约用水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提高利用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率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治理水污染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501" w:type="pct"/>
            <w:vMerge w:val="restart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环境污染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大气污染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家庭炉灶、工矿企业、交通工具等燃烧煤、石油、天然气排放大量烟尘、废气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合理布局大气污染较重的企业；实行集体供暖；建立绿化隔离带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501" w:type="pct"/>
            <w:vMerge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水污染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工业废水、生活污水、城市地面径流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建立污水处理厂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实行污水达标排放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501" w:type="pct"/>
            <w:vMerge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固体垃圾污染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建设规模扩大、工业生产发展、居民消费水平提高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实行分类回收、利用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采用填埋、燃烧、堆肥处理方法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501" w:type="pct"/>
            <w:vMerge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噪声污</w:t>
            </w:r>
            <w:r w:rsidRPr="00277E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染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交通运输、工业生产、建筑施工和社会活动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噪声大的工厂远离城区布局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建立绿化隔离带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501" w:type="pct"/>
            <w:vMerge w:val="restart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社会问题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交通拥挤、</w:t>
            </w:r>
          </w:p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居住条件差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城市人口急剧膨胀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汽车数量不断增加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MingLiU_HKSCS" w:eastAsia="MingLiU_HKSCS" w:hAnsi="MingLiU_HKSCS" w:cs="MingLiU_HKSCS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控制城市人口增长；合理布局城市道路；公交优先；加快住房建设</w:t>
            </w:r>
          </w:p>
        </w:tc>
      </w:tr>
      <w:tr w:rsidTr="00AE313A">
        <w:tblPrEx>
          <w:tblW w:w="4919" w:type="pct"/>
          <w:jc w:val="center"/>
          <w:tblLook w:val="0000"/>
        </w:tblPrEx>
        <w:trPr>
          <w:jc w:val="center"/>
        </w:trPr>
        <w:tc>
          <w:tcPr>
            <w:tcW w:w="501" w:type="pct"/>
            <w:vMerge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就业困难、社会秩序混乱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乡村人口无序迁入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城市人口急剧增长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77E32" w:rsidRPr="00277E32" w:rsidP="00277E32">
            <w:pPr>
              <w:tabs>
                <w:tab w:val="left" w:pos="3780"/>
              </w:tabs>
              <w:snapToGrid w:val="0"/>
              <w:jc w:val="center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加快经济发展</w:t>
            </w:r>
            <w:r w:rsidRPr="00277E32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277E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增加就业岗位</w:t>
            </w:r>
          </w:p>
        </w:tc>
      </w:tr>
    </w:tbl>
    <w:p w:rsidR="00277E32" w:rsidRPr="00277E32" w:rsidP="00277E32">
      <w:pPr>
        <w:tabs>
          <w:tab w:val="left" w:pos="3780"/>
        </w:tabs>
        <w:snapToGrid w:val="0"/>
        <w:jc w:val="left"/>
        <w:rPr>
          <w:rFonts w:ascii="Times New Roman" w:eastAsia="MingLiU_HKSCS" w:hAnsi="Times New Roman" w:cs="Times New Roman"/>
          <w:b/>
          <w:sz w:val="24"/>
          <w:szCs w:val="24"/>
        </w:rPr>
      </w:pPr>
      <w:r w:rsidRPr="00277E32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277E32">
        <w:rPr>
          <w:rFonts w:ascii="宋体" w:eastAsia="宋体" w:hAnsi="宋体" w:cs="Times New Roman"/>
          <w:b/>
          <w:sz w:val="24"/>
          <w:szCs w:val="24"/>
        </w:rPr>
        <w:t>.</w:t>
      </w:r>
      <w:r w:rsidRPr="00277E32">
        <w:rPr>
          <w:rFonts w:ascii="Times New Roman" w:eastAsia="黑体" w:hAnsi="Times New Roman" w:cs="Times New Roman"/>
          <w:b/>
          <w:sz w:val="24"/>
          <w:szCs w:val="24"/>
        </w:rPr>
        <w:t>城市化问题的解决措施</w:t>
      </w:r>
    </w:p>
    <w:p w:rsidR="00277E32" w:rsidRPr="00277E32" w:rsidP="00277E32">
      <w:pPr>
        <w:tabs>
          <w:tab w:val="left" w:pos="3780"/>
        </w:tabs>
        <w:snapToGrid w:val="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277E32">
        <w:rPr>
          <w:rFonts w:ascii="宋体" w:eastAsia="宋体" w:hAnsi="Courier New" w:cs="Courier New" w:hint="eastAsia"/>
          <w:b/>
          <w:noProof/>
          <w:sz w:val="24"/>
          <w:szCs w:val="24"/>
        </w:rPr>
        <w:drawing>
          <wp:inline distT="0" distB="0" distL="0" distR="0">
            <wp:extent cx="3667152" cy="251968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62218" name="Picture 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76" cy="252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F8" w:rsidP="00C90CF8">
      <w:r>
        <w:rPr>
          <w:rFonts w:hint="eastAsia"/>
        </w:rPr>
        <w:t>案例分析：</w:t>
      </w:r>
      <w:r w:rsidR="00277E32">
        <w:rPr>
          <w:rFonts w:hint="eastAsia"/>
        </w:rPr>
        <w:t>例题</w:t>
      </w:r>
      <w:r>
        <w:t>PPT</w:t>
      </w:r>
      <w:r>
        <w:rPr>
          <w:rFonts w:hint="eastAsia"/>
        </w:rPr>
        <w:t>展示</w:t>
      </w:r>
    </w:p>
    <w:p w:rsidR="00277E32" w:rsidRPr="00E15A66" w:rsidP="00277E32">
      <w:r>
        <w:rPr>
          <w:rFonts w:hint="eastAsia"/>
        </w:rPr>
        <w:t>课外作业</w:t>
      </w:r>
      <w:r>
        <w:t>:</w:t>
      </w:r>
      <w:r w:rsidR="00C90CF8">
        <w:rPr>
          <w:rFonts w:hint="eastAsia"/>
        </w:rPr>
        <w:t>校本练习</w:t>
      </w:r>
      <w:bookmarkStart w:id="0" w:name="_GoBack"/>
      <w:bookmarkEnd w:id="0"/>
    </w:p>
    <w:sectPr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6920334"/>
      <w:docPartObj>
        <w:docPartGallery w:val="Page Numbers (Bottom of Page)"/>
        <w:docPartUnique/>
      </w:docPartObj>
    </w:sdtPr>
    <w:sdtContent>
      <w:p w:rsidR="00E15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0CF8" w:rsidR="00C90CF8">
          <w:rPr>
            <w:noProof/>
            <w:lang w:val="zh-CN"/>
          </w:rPr>
          <w:t>6</w:t>
        </w:r>
        <w:r>
          <w:fldChar w:fldCharType="end"/>
        </w:r>
      </w:p>
    </w:sdtContent>
  </w:sdt>
  <w:p w:rsidR="00E15A6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D04B53"/>
    <w:multiLevelType w:val="hybridMultilevel"/>
    <w:tmpl w:val="C2860F0A"/>
    <w:lvl w:ilvl="0">
      <w:start w:val="1"/>
      <w:numFmt w:val="japaneseCounting"/>
      <w:lvlText w:val="%1、"/>
      <w:lvlJc w:val="left"/>
      <w:pPr>
        <w:ind w:left="510" w:hanging="510"/>
      </w:pPr>
      <w:rPr>
        <w:rFonts w:eastAsia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66"/>
    <w:rsid w:val="00277E32"/>
    <w:rsid w:val="00546B90"/>
    <w:rsid w:val="006138EB"/>
    <w:rsid w:val="00C90CF8"/>
    <w:rsid w:val="00E15A66"/>
    <w:rsid w:val="00EF702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E8380D-AF27-402A-B19E-59C87D4C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E15A66"/>
    <w:rPr>
      <w:rFonts w:ascii="宋体" w:eastAsia="宋体" w:hAnsi="Courier New" w:cs="Courier New"/>
      <w:szCs w:val="21"/>
    </w:rPr>
  </w:style>
  <w:style w:type="character" w:customStyle="1" w:styleId="a">
    <w:name w:val="纯文本 字符"/>
    <w:basedOn w:val="DefaultParagraphFont"/>
    <w:link w:val="PlainText"/>
    <w:rsid w:val="00E15A66"/>
    <w:rPr>
      <w:rFonts w:ascii="宋体" w:eastAsia="宋体" w:hAnsi="Courier New" w:cs="Courier New"/>
      <w:szCs w:val="21"/>
    </w:rPr>
  </w:style>
  <w:style w:type="paragraph" w:styleId="Header">
    <w:name w:val="header"/>
    <w:basedOn w:val="Normal"/>
    <w:link w:val="a0"/>
    <w:uiPriority w:val="99"/>
    <w:unhideWhenUsed/>
    <w:rsid w:val="00E1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E15A66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E1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E15A6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77E32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7-10.TIF" TargetMode="External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7-33.TIF" TargetMode="External" /><Relationship Id="rId16" Type="http://schemas.openxmlformats.org/officeDocument/2006/relationships/image" Target="media/image9.png" /><Relationship Id="rId17" Type="http://schemas.openxmlformats.org/officeDocument/2006/relationships/image" Target="18JQ24.TIF" TargetMode="External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7-9+.TIF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7-9.TIF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2019-10-05T04:45:00Z</dcterms:created>
  <dcterms:modified xsi:type="dcterms:W3CDTF">2019-10-14T08:19:00Z</dcterms:modified>
</cp:coreProperties>
</file>