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E0" w:rsidRDefault="005A6DE0" w:rsidP="005A6DE0">
      <w:pPr>
        <w:ind w:firstLineChars="200" w:firstLine="560"/>
        <w:rPr>
          <w:sz w:val="28"/>
          <w:szCs w:val="28"/>
        </w:rPr>
      </w:pPr>
      <w:r>
        <w:rPr>
          <w:rFonts w:hint="eastAsia"/>
          <w:sz w:val="28"/>
          <w:szCs w:val="28"/>
        </w:rPr>
        <w:t>《离子键》评课</w:t>
      </w:r>
    </w:p>
    <w:p w:rsidR="005A6DE0" w:rsidRPr="00A0275E" w:rsidRDefault="005A6DE0" w:rsidP="005A6DE0">
      <w:pPr>
        <w:ind w:firstLineChars="200" w:firstLine="560"/>
        <w:rPr>
          <w:sz w:val="24"/>
        </w:rPr>
      </w:pPr>
      <w:r>
        <w:rPr>
          <w:rFonts w:hint="eastAsia"/>
          <w:sz w:val="28"/>
          <w:szCs w:val="28"/>
        </w:rPr>
        <w:t xml:space="preserve">          </w:t>
      </w:r>
      <w:r w:rsidRPr="00A0275E">
        <w:rPr>
          <w:rFonts w:hint="eastAsia"/>
          <w:sz w:val="24"/>
        </w:rPr>
        <w:t>高二化学</w:t>
      </w:r>
      <w:proofErr w:type="gramStart"/>
      <w:r w:rsidRPr="00A0275E">
        <w:rPr>
          <w:rFonts w:hint="eastAsia"/>
          <w:sz w:val="24"/>
        </w:rPr>
        <w:t>备课组</w:t>
      </w:r>
      <w:proofErr w:type="gramEnd"/>
      <w:r w:rsidRPr="00A0275E">
        <w:rPr>
          <w:rFonts w:hint="eastAsia"/>
          <w:sz w:val="24"/>
        </w:rPr>
        <w:t xml:space="preserve">     </w:t>
      </w:r>
      <w:r w:rsidRPr="00A0275E">
        <w:rPr>
          <w:rFonts w:hint="eastAsia"/>
          <w:sz w:val="24"/>
        </w:rPr>
        <w:t>于斌</w:t>
      </w:r>
    </w:p>
    <w:p w:rsidR="005A6DE0" w:rsidRPr="00283463" w:rsidRDefault="005A6DE0" w:rsidP="005A6DE0">
      <w:pPr>
        <w:spacing w:line="360" w:lineRule="auto"/>
        <w:ind w:firstLineChars="200" w:firstLine="480"/>
        <w:rPr>
          <w:sz w:val="24"/>
        </w:rPr>
      </w:pPr>
      <w:r w:rsidRPr="00283463">
        <w:rPr>
          <w:sz w:val="24"/>
        </w:rPr>
        <w:t>今天我们高二化学</w:t>
      </w:r>
      <w:proofErr w:type="gramStart"/>
      <w:r w:rsidRPr="00283463">
        <w:rPr>
          <w:sz w:val="24"/>
        </w:rPr>
        <w:t>备课组</w:t>
      </w:r>
      <w:proofErr w:type="gramEnd"/>
      <w:r w:rsidRPr="00283463">
        <w:rPr>
          <w:sz w:val="24"/>
        </w:rPr>
        <w:t>老师</w:t>
      </w:r>
      <w:r>
        <w:rPr>
          <w:sz w:val="24"/>
        </w:rPr>
        <w:t>听了王景老师在录播室开设的</w:t>
      </w:r>
      <w:r w:rsidRPr="00283463">
        <w:rPr>
          <w:sz w:val="24"/>
        </w:rPr>
        <w:t>公开课</w:t>
      </w:r>
      <w:r w:rsidRPr="00283463">
        <w:rPr>
          <w:rFonts w:hint="eastAsia"/>
          <w:sz w:val="24"/>
        </w:rPr>
        <w:t>《离子键》收获很多，</w:t>
      </w:r>
      <w:r w:rsidRPr="00283463">
        <w:rPr>
          <w:sz w:val="24"/>
        </w:rPr>
        <w:t xml:space="preserve"> </w:t>
      </w:r>
    </w:p>
    <w:p w:rsidR="005A6DE0" w:rsidRPr="00283463" w:rsidRDefault="005A6DE0" w:rsidP="005A6DE0">
      <w:pPr>
        <w:spacing w:line="360" w:lineRule="auto"/>
        <w:ind w:firstLineChars="200" w:firstLine="480"/>
        <w:rPr>
          <w:sz w:val="24"/>
        </w:rPr>
      </w:pPr>
      <w:r w:rsidRPr="00283463">
        <w:rPr>
          <w:sz w:val="24"/>
        </w:rPr>
        <w:t>本节课围绕着两个核心的问题展开教学：一是离子键是什么？二是微粒之间是如何形成化学键进而相互作用的？为了解决这两个问题，教师精心地设计教学情境，设置了一系列的问题或问题链。首先，为了让学生形象化地感知微观粒子之间存在相互作用力，引导学生分析</w:t>
      </w:r>
      <w:proofErr w:type="spellStart"/>
      <w:r w:rsidRPr="00283463">
        <w:rPr>
          <w:sz w:val="24"/>
        </w:rPr>
        <w:t>NaCl</w:t>
      </w:r>
      <w:proofErr w:type="spellEnd"/>
      <w:r w:rsidRPr="00283463">
        <w:rPr>
          <w:sz w:val="24"/>
        </w:rPr>
        <w:t>中化学键的形成过程，并最终得出离子键的概念。为了检测学生对离子键形成过程的理解，随后设置了一组问题链，并将离子键的表示方法</w:t>
      </w:r>
      <w:r w:rsidRPr="00283463">
        <w:rPr>
          <w:sz w:val="24"/>
        </w:rPr>
        <w:t>——</w:t>
      </w:r>
      <w:r w:rsidRPr="00283463">
        <w:rPr>
          <w:sz w:val="24"/>
        </w:rPr>
        <w:t>电子式的书写融于问题链中。让学生在具体的宏观世界感知中体会微观世界同样存在着类似的现象，进而引出从电子的得失和转移的角度理解化学键的形成过程。</w:t>
      </w:r>
    </w:p>
    <w:p w:rsidR="005A6DE0" w:rsidRPr="00283463" w:rsidRDefault="005A6DE0" w:rsidP="005A6DE0">
      <w:pPr>
        <w:spacing w:line="360" w:lineRule="auto"/>
        <w:ind w:firstLineChars="200" w:firstLine="480"/>
        <w:rPr>
          <w:sz w:val="24"/>
        </w:rPr>
      </w:pPr>
      <w:r w:rsidRPr="00283463">
        <w:rPr>
          <w:sz w:val="24"/>
        </w:rPr>
        <w:t>化学键的知识是比较抽象的东西，学生不好理解，在整个教学中，主要是采用教师引导，学生理解掌握的教学方式。从上课情况来看，师生间的交流能够顺利完成，效果明显比以前的教学感觉要好。课堂上，学生能根据教师对知识的铺垫，较顺利地理解知识点及知识的形成过程，完成问题的分析讨论并能在不断的改进中，完成简单的电子式的书写。注重发挥学生的主体作用，发挥他们的积极主动性。本节课的教学我充分利用现代化的教学手段，进行多媒体辅助教学，来突出重点，突破难点。由于离子键的概念比较抽象，应用多媒体课件不但可以提高学生学习的兴趣，还能很好的帮助学生理解离子键的形成过程及概念。在学生深入理解离子键的知识后，以及化学反应的本质。</w:t>
      </w:r>
    </w:p>
    <w:p w:rsidR="005A6DE0" w:rsidRPr="00283463" w:rsidRDefault="005A6DE0" w:rsidP="005A6DE0">
      <w:pPr>
        <w:spacing w:line="360" w:lineRule="auto"/>
        <w:ind w:firstLineChars="200" w:firstLine="480"/>
        <w:rPr>
          <w:sz w:val="24"/>
        </w:rPr>
      </w:pPr>
      <w:r w:rsidRPr="00283463">
        <w:rPr>
          <w:rFonts w:hint="eastAsia"/>
          <w:sz w:val="24"/>
        </w:rPr>
        <w:t>我认为这节课有以下一些特点，和大家进行一些交流和研讨。</w:t>
      </w:r>
    </w:p>
    <w:p w:rsidR="005A6DE0" w:rsidRPr="00283463" w:rsidRDefault="005A6DE0" w:rsidP="005A6DE0">
      <w:pPr>
        <w:spacing w:line="360" w:lineRule="auto"/>
        <w:rPr>
          <w:sz w:val="24"/>
        </w:rPr>
      </w:pPr>
      <w:r w:rsidRPr="00283463">
        <w:rPr>
          <w:rFonts w:hint="eastAsia"/>
          <w:sz w:val="24"/>
        </w:rPr>
        <w:t>1</w:t>
      </w:r>
      <w:r w:rsidRPr="00283463">
        <w:rPr>
          <w:rFonts w:hint="eastAsia"/>
          <w:sz w:val="24"/>
        </w:rPr>
        <w:t>、较好地通过设计台阶式问题，降低了提问的难度，课堂的连续性较好</w:t>
      </w:r>
    </w:p>
    <w:p w:rsidR="005A6DE0" w:rsidRPr="00283463" w:rsidRDefault="005A6DE0" w:rsidP="005A6DE0">
      <w:pPr>
        <w:spacing w:line="360" w:lineRule="auto"/>
        <w:ind w:firstLineChars="100" w:firstLine="240"/>
        <w:rPr>
          <w:sz w:val="24"/>
        </w:rPr>
      </w:pPr>
      <w:r w:rsidRPr="00283463">
        <w:rPr>
          <w:rFonts w:hint="eastAsia"/>
          <w:sz w:val="24"/>
        </w:rPr>
        <w:t>如在引导学生理解化学键这一抽象概念的时候，王景老师先设置生活化的情境，让学生在具体的宏观世界感知中体会微观世界同样存在着类似的现象。</w:t>
      </w:r>
    </w:p>
    <w:p w:rsidR="005A6DE0" w:rsidRPr="00283463" w:rsidRDefault="005A6DE0" w:rsidP="005A6DE0">
      <w:pPr>
        <w:spacing w:line="360" w:lineRule="auto"/>
        <w:rPr>
          <w:sz w:val="24"/>
        </w:rPr>
      </w:pPr>
      <w:r w:rsidRPr="00283463">
        <w:rPr>
          <w:rFonts w:hint="eastAsia"/>
          <w:sz w:val="24"/>
        </w:rPr>
        <w:t>2</w:t>
      </w:r>
      <w:r w:rsidRPr="00283463">
        <w:rPr>
          <w:rFonts w:hint="eastAsia"/>
          <w:sz w:val="24"/>
        </w:rPr>
        <w:t>、创设可视化的情境，化抽象为具体，巧妙地降低了学生理解的难度</w:t>
      </w:r>
    </w:p>
    <w:p w:rsidR="005A6DE0" w:rsidRPr="00283463" w:rsidRDefault="005A6DE0" w:rsidP="005A6DE0">
      <w:pPr>
        <w:spacing w:line="360" w:lineRule="auto"/>
        <w:rPr>
          <w:sz w:val="24"/>
        </w:rPr>
      </w:pPr>
      <w:r w:rsidRPr="00283463">
        <w:rPr>
          <w:rFonts w:hint="eastAsia"/>
          <w:sz w:val="24"/>
        </w:rPr>
        <w:t>比如在分析钠原子和氯原子可通过何种途径形成稳定结构的时候，</w:t>
      </w:r>
    </w:p>
    <w:p w:rsidR="005A6DE0" w:rsidRPr="00283463" w:rsidRDefault="005A6DE0" w:rsidP="005A6DE0">
      <w:pPr>
        <w:spacing w:line="360" w:lineRule="auto"/>
        <w:rPr>
          <w:sz w:val="24"/>
        </w:rPr>
      </w:pPr>
      <w:r w:rsidRPr="00283463">
        <w:rPr>
          <w:rFonts w:hint="eastAsia"/>
          <w:sz w:val="24"/>
        </w:rPr>
        <w:t>3</w:t>
      </w:r>
      <w:r w:rsidRPr="00283463">
        <w:rPr>
          <w:rFonts w:hint="eastAsia"/>
          <w:sz w:val="24"/>
        </w:rPr>
        <w:t>、十分注重教学设计的科学化、程序化。</w:t>
      </w:r>
    </w:p>
    <w:p w:rsidR="005A6DE0" w:rsidRPr="00283463" w:rsidRDefault="005A6DE0" w:rsidP="005A6DE0">
      <w:pPr>
        <w:spacing w:line="360" w:lineRule="auto"/>
        <w:rPr>
          <w:sz w:val="24"/>
        </w:rPr>
      </w:pPr>
      <w:r w:rsidRPr="00283463">
        <w:rPr>
          <w:rFonts w:hint="eastAsia"/>
          <w:sz w:val="24"/>
        </w:rPr>
        <w:t>教学问题设计符合学生认知和学习规律，可以说</w:t>
      </w:r>
      <w:r w:rsidRPr="00283463">
        <w:rPr>
          <w:rFonts w:hint="eastAsia"/>
          <w:sz w:val="24"/>
        </w:rPr>
        <w:t>X</w:t>
      </w:r>
      <w:r w:rsidRPr="00283463">
        <w:rPr>
          <w:rFonts w:hint="eastAsia"/>
          <w:sz w:val="24"/>
        </w:rPr>
        <w:t>老师十分注意教学进程的逻辑</w:t>
      </w:r>
      <w:r w:rsidRPr="00283463">
        <w:rPr>
          <w:rFonts w:hint="eastAsia"/>
          <w:sz w:val="24"/>
        </w:rPr>
        <w:lastRenderedPageBreak/>
        <w:t>关系，一环紧扣一环，有一种“润物细无声”的效果。</w:t>
      </w:r>
    </w:p>
    <w:p w:rsidR="005A6DE0" w:rsidRPr="00283463" w:rsidRDefault="005A6DE0" w:rsidP="005A6DE0">
      <w:pPr>
        <w:spacing w:line="360" w:lineRule="auto"/>
        <w:rPr>
          <w:sz w:val="24"/>
        </w:rPr>
      </w:pPr>
      <w:r w:rsidRPr="00283463">
        <w:rPr>
          <w:rFonts w:hint="eastAsia"/>
          <w:sz w:val="24"/>
        </w:rPr>
        <w:t>4</w:t>
      </w:r>
      <w:r w:rsidRPr="00283463">
        <w:rPr>
          <w:rFonts w:hint="eastAsia"/>
          <w:sz w:val="24"/>
        </w:rPr>
        <w:t>、值得商榷之处</w:t>
      </w:r>
    </w:p>
    <w:p w:rsidR="005A6DE0" w:rsidRPr="00283463" w:rsidRDefault="005A6DE0" w:rsidP="005A6DE0">
      <w:pPr>
        <w:spacing w:line="360" w:lineRule="auto"/>
        <w:ind w:firstLineChars="200" w:firstLine="480"/>
        <w:rPr>
          <w:sz w:val="24"/>
        </w:rPr>
      </w:pPr>
      <w:r w:rsidRPr="00283463">
        <w:rPr>
          <w:rFonts w:hint="eastAsia"/>
          <w:sz w:val="24"/>
        </w:rPr>
        <w:t>学生思维参与不够。主要表现：第一老师过多的引导学生缺乏独立思考的时间。提出问题首先应该让全体起学生进入思考层面，有了思考之后再经行交流，学生之间才有思维的碰撞，思维的深度广度才会扩大。“静”是“动”的基础“动”是“静”的提升</w:t>
      </w:r>
      <w:r>
        <w:rPr>
          <w:rFonts w:hint="eastAsia"/>
          <w:sz w:val="24"/>
        </w:rPr>
        <w:t>。</w:t>
      </w:r>
    </w:p>
    <w:p w:rsidR="00641C2C" w:rsidRPr="005A6DE0" w:rsidRDefault="00641C2C"/>
    <w:sectPr w:rsidR="00641C2C" w:rsidRPr="005A6DE0" w:rsidSect="00C242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355" w:rsidRDefault="00036355" w:rsidP="005A6DE0">
      <w:r>
        <w:separator/>
      </w:r>
    </w:p>
  </w:endnote>
  <w:endnote w:type="continuationSeparator" w:id="0">
    <w:p w:rsidR="00036355" w:rsidRDefault="00036355" w:rsidP="005A6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355" w:rsidRDefault="00036355" w:rsidP="005A6DE0">
      <w:r>
        <w:separator/>
      </w:r>
    </w:p>
  </w:footnote>
  <w:footnote w:type="continuationSeparator" w:id="0">
    <w:p w:rsidR="00036355" w:rsidRDefault="00036355" w:rsidP="005A6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6DE0"/>
    <w:rsid w:val="00036355"/>
    <w:rsid w:val="005A6DE0"/>
    <w:rsid w:val="00641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E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6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6DE0"/>
    <w:rPr>
      <w:sz w:val="18"/>
      <w:szCs w:val="18"/>
    </w:rPr>
  </w:style>
  <w:style w:type="paragraph" w:styleId="a4">
    <w:name w:val="footer"/>
    <w:basedOn w:val="a"/>
    <w:link w:val="Char0"/>
    <w:uiPriority w:val="99"/>
    <w:semiHidden/>
    <w:unhideWhenUsed/>
    <w:rsid w:val="005A6D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6D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Company>Hewlett-Packard Company</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yubin</dc:creator>
  <cp:keywords/>
  <dc:description/>
  <cp:lastModifiedBy>yubin</cp:lastModifiedBy>
  <cp:revision>2</cp:revision>
  <dcterms:created xsi:type="dcterms:W3CDTF">2019-10-10T00:19:00Z</dcterms:created>
  <dcterms:modified xsi:type="dcterms:W3CDTF">2019-10-10T00:19:00Z</dcterms:modified>
</cp:coreProperties>
</file>